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5" w:rsidRPr="0050430B" w:rsidRDefault="003F1285" w:rsidP="00D4366D">
      <w:pPr>
        <w:jc w:val="right"/>
        <w:outlineLvl w:val="0"/>
        <w:rPr>
          <w:rFonts w:ascii="Arial" w:hAnsi="Arial" w:cs="Arial"/>
          <w:sz w:val="14"/>
        </w:rPr>
      </w:pPr>
      <w:r w:rsidRPr="0050430B">
        <w:rPr>
          <w:rFonts w:ascii="Arial" w:hAnsi="Arial" w:cs="Arial"/>
          <w:sz w:val="14"/>
        </w:rPr>
        <w:t xml:space="preserve">Załącznik nr </w:t>
      </w:r>
      <w:r w:rsidR="0050430B" w:rsidRPr="0050430B">
        <w:rPr>
          <w:rFonts w:ascii="Arial" w:hAnsi="Arial" w:cs="Arial"/>
          <w:sz w:val="14"/>
        </w:rPr>
        <w:t>1b</w:t>
      </w:r>
      <w:r w:rsidR="007A0FC5" w:rsidRPr="0050430B">
        <w:rPr>
          <w:rFonts w:ascii="Arial" w:hAnsi="Arial" w:cs="Arial"/>
          <w:sz w:val="14"/>
        </w:rPr>
        <w:t xml:space="preserve"> do SIWZ</w:t>
      </w:r>
      <w:r w:rsidR="00E03985">
        <w:rPr>
          <w:rFonts w:ascii="Arial" w:hAnsi="Arial" w:cs="Arial"/>
          <w:sz w:val="14"/>
        </w:rPr>
        <w:t xml:space="preserve"> – FZ.271.2</w:t>
      </w:r>
      <w:r w:rsidR="007E7F05">
        <w:rPr>
          <w:rFonts w:ascii="Arial" w:hAnsi="Arial" w:cs="Arial"/>
          <w:sz w:val="14"/>
        </w:rPr>
        <w:t>1</w:t>
      </w:r>
      <w:r w:rsidR="0050430B" w:rsidRPr="0050430B">
        <w:rPr>
          <w:rFonts w:ascii="Arial" w:hAnsi="Arial" w:cs="Arial"/>
          <w:sz w:val="14"/>
        </w:rPr>
        <w:t>.2015.WS</w:t>
      </w:r>
    </w:p>
    <w:p w:rsidR="007A0FC5" w:rsidRDefault="0050430B" w:rsidP="007A0FC5">
      <w:pPr>
        <w:jc w:val="center"/>
        <w:rPr>
          <w:rFonts w:ascii="Arial" w:hAnsi="Arial" w:cs="Arial"/>
          <w:b/>
          <w:u w:val="single"/>
        </w:rPr>
      </w:pPr>
      <w:r w:rsidRPr="006820C6">
        <w:rPr>
          <w:rFonts w:ascii="Arial" w:hAnsi="Arial" w:cs="Arial"/>
          <w:b/>
          <w:u w:val="single"/>
        </w:rPr>
        <w:t>Cennik</w:t>
      </w:r>
    </w:p>
    <w:p w:rsidR="00222D25" w:rsidRPr="006820C6" w:rsidRDefault="00222D25" w:rsidP="007A0FC5">
      <w:pPr>
        <w:jc w:val="center"/>
        <w:rPr>
          <w:rFonts w:ascii="Arial" w:hAnsi="Arial" w:cs="Arial"/>
          <w:b/>
          <w:u w:val="single"/>
        </w:rPr>
      </w:pPr>
    </w:p>
    <w:p w:rsidR="0050430B" w:rsidRPr="0050430B" w:rsidRDefault="0050430B" w:rsidP="0050430B">
      <w:pPr>
        <w:rPr>
          <w:rFonts w:ascii="Arial" w:hAnsi="Arial" w:cs="Arial"/>
          <w:b/>
        </w:rPr>
      </w:pPr>
      <w:r w:rsidRPr="0050430B">
        <w:rPr>
          <w:rFonts w:ascii="Arial" w:hAnsi="Arial" w:cs="Arial"/>
          <w:b/>
        </w:rPr>
        <w:t>Kompleksowa dostawa paliwa gazowego do obiektów Zamawiającego</w:t>
      </w:r>
    </w:p>
    <w:p w:rsidR="002C1CD7" w:rsidRPr="00E65E87" w:rsidRDefault="002F62E8" w:rsidP="007A0FC5">
      <w:pPr>
        <w:jc w:val="both"/>
      </w:pPr>
      <w:r>
        <w:t>Tabela 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09"/>
        <w:gridCol w:w="957"/>
        <w:gridCol w:w="834"/>
        <w:gridCol w:w="1125"/>
        <w:gridCol w:w="938"/>
        <w:gridCol w:w="938"/>
        <w:gridCol w:w="938"/>
        <w:gridCol w:w="957"/>
        <w:gridCol w:w="938"/>
        <w:gridCol w:w="957"/>
        <w:gridCol w:w="1082"/>
        <w:gridCol w:w="1231"/>
        <w:gridCol w:w="1226"/>
      </w:tblGrid>
      <w:tr w:rsidR="002C1CD7" w:rsidRPr="00B06C1A" w:rsidTr="00222D25">
        <w:trPr>
          <w:trHeight w:val="481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>Grupa taryfowa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Liczba punktów poboru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Okres rozliczeniowy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Arial" w:hAnsi="Arial"/>
                <w:sz w:val="12"/>
                <w:szCs w:val="12"/>
              </w:rPr>
              <w:t>Moc umowna (kWh/h)</w:t>
            </w: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 xml:space="preserve"> </w:t>
            </w:r>
          </w:p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C1CD7" w:rsidRP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(</w:t>
            </w: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do 110 kWh/h dla każdego punktu poboru</w:t>
            </w: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Szacunkowe zapotrzebowanie na </w:t>
            </w:r>
            <w:r>
              <w:rPr>
                <w:rFonts w:ascii="Arial" w:hAnsi="Arial"/>
                <w:sz w:val="12"/>
                <w:szCs w:val="12"/>
              </w:rPr>
              <w:t xml:space="preserve">paliwo gazowe w okresie </w:t>
            </w:r>
            <w:r w:rsidR="0050430B">
              <w:rPr>
                <w:rFonts w:ascii="Arial" w:hAnsi="Arial"/>
                <w:sz w:val="12"/>
                <w:szCs w:val="12"/>
              </w:rPr>
              <w:t>objętym postępowaniem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za </w:t>
            </w:r>
            <w:r>
              <w:rPr>
                <w:rFonts w:ascii="Arial" w:hAnsi="Arial"/>
                <w:sz w:val="12"/>
                <w:szCs w:val="12"/>
              </w:rPr>
              <w:t>gaz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(netto)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za </w:t>
            </w:r>
            <w:r w:rsidR="009B4E25">
              <w:rPr>
                <w:rFonts w:ascii="Arial" w:hAnsi="Arial"/>
                <w:sz w:val="12"/>
                <w:szCs w:val="12"/>
              </w:rPr>
              <w:t>usługi dystrybucyjne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(netto)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CENA OFERTY </w:t>
            </w:r>
          </w:p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(netto)</w:t>
            </w:r>
          </w:p>
        </w:tc>
      </w:tr>
      <w:tr w:rsidR="002C1CD7" w:rsidRPr="00B06C1A" w:rsidTr="00222D25">
        <w:trPr>
          <w:trHeight w:val="822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B06C1A">
              <w:rPr>
                <w:rFonts w:ascii="Arial" w:hAnsi="Arial"/>
                <w:sz w:val="12"/>
                <w:szCs w:val="12"/>
              </w:rPr>
              <w:t xml:space="preserve">Cena jednostkowa za </w:t>
            </w:r>
            <w:r>
              <w:rPr>
                <w:rFonts w:ascii="Arial" w:hAnsi="Arial"/>
                <w:sz w:val="12"/>
                <w:szCs w:val="12"/>
              </w:rPr>
              <w:t>gaz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(gr</w:t>
            </w:r>
            <w:r w:rsidRPr="00B06C1A">
              <w:rPr>
                <w:rFonts w:ascii="Arial" w:hAnsi="Arial"/>
                <w:sz w:val="12"/>
                <w:szCs w:val="12"/>
              </w:rPr>
              <w:t>/kWh)</w:t>
            </w:r>
          </w:p>
          <w:p w:rsidR="00514356" w:rsidRDefault="00514356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4356" w:rsidRPr="00514356" w:rsidRDefault="00514356" w:rsidP="00222D25">
            <w:pPr>
              <w:jc w:val="center"/>
              <w:rPr>
                <w:rFonts w:ascii="Calibri" w:eastAsia="Calibri" w:hAnsi="Calibri" w:cs="Calibri"/>
                <w:i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Abonament</w:t>
            </w:r>
            <w:r w:rsidRPr="00B06C1A">
              <w:rPr>
                <w:rFonts w:ascii="Arial" w:hAnsi="Arial"/>
                <w:sz w:val="12"/>
                <w:szCs w:val="12"/>
              </w:rPr>
              <w:t xml:space="preserve">  (zł/m-c)</w:t>
            </w:r>
          </w:p>
          <w:p w:rsidR="00514356" w:rsidRDefault="00514356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4356" w:rsidRPr="00B06C1A" w:rsidRDefault="00514356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6" w:rsidRDefault="002C1CD7" w:rsidP="00DA300A">
            <w:pPr>
              <w:shd w:val="clear" w:color="auto" w:fill="FFFFFF" w:themeFill="background1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Łącznie (kol.5 x kol.6)</w:t>
            </w:r>
            <w:r w:rsidR="0050430B">
              <w:rPr>
                <w:rFonts w:ascii="Arial" w:hAnsi="Arial"/>
                <w:sz w:val="12"/>
                <w:szCs w:val="12"/>
              </w:rPr>
              <w:t xml:space="preserve"> </w:t>
            </w:r>
            <w:r w:rsidR="00CD1F05">
              <w:rPr>
                <w:rFonts w:ascii="Arial" w:hAnsi="Arial"/>
                <w:sz w:val="12"/>
                <w:szCs w:val="12"/>
              </w:rPr>
              <w:t>/100</w:t>
            </w:r>
            <w:r>
              <w:rPr>
                <w:rFonts w:ascii="Arial" w:hAnsi="Arial"/>
                <w:sz w:val="12"/>
                <w:szCs w:val="12"/>
              </w:rPr>
              <w:t xml:space="preserve"> + (</w:t>
            </w:r>
            <w:r w:rsidRPr="00B06C1A">
              <w:rPr>
                <w:rFonts w:ascii="Arial" w:hAnsi="Arial"/>
                <w:sz w:val="12"/>
                <w:szCs w:val="12"/>
              </w:rPr>
              <w:t>kol.</w:t>
            </w:r>
            <w:r>
              <w:rPr>
                <w:rFonts w:ascii="Arial" w:hAnsi="Arial"/>
                <w:sz w:val="12"/>
                <w:szCs w:val="12"/>
              </w:rPr>
              <w:t xml:space="preserve">7 </w:t>
            </w:r>
            <w:r w:rsidRPr="00B06C1A">
              <w:rPr>
                <w:rFonts w:ascii="Arial" w:hAnsi="Arial"/>
                <w:sz w:val="12"/>
                <w:szCs w:val="12"/>
              </w:rPr>
              <w:t>x</w:t>
            </w:r>
            <w:r w:rsidRPr="00B06C1A">
              <w:rPr>
                <w:rFonts w:ascii="Arial" w:hAnsi="Arial"/>
                <w:sz w:val="12"/>
                <w:szCs w:val="12"/>
              </w:rPr>
              <w:br/>
            </w:r>
            <w:r w:rsidRPr="000C5664">
              <w:rPr>
                <w:rFonts w:ascii="Arial" w:hAnsi="Arial"/>
                <w:sz w:val="12"/>
                <w:szCs w:val="12"/>
              </w:rPr>
              <w:t>12  m-</w:t>
            </w:r>
            <w:proofErr w:type="spellStart"/>
            <w:r w:rsidRPr="000C5664">
              <w:rPr>
                <w:rFonts w:ascii="Arial" w:hAnsi="Arial"/>
                <w:sz w:val="12"/>
                <w:szCs w:val="12"/>
              </w:rPr>
              <w:t>cy</w:t>
            </w:r>
            <w:proofErr w:type="spellEnd"/>
            <w:r w:rsidRPr="000C5664">
              <w:rPr>
                <w:rFonts w:ascii="Arial" w:hAnsi="Arial"/>
                <w:sz w:val="12"/>
                <w:szCs w:val="12"/>
              </w:rPr>
              <w:t xml:space="preserve"> x kol.2)</w:t>
            </w:r>
          </w:p>
          <w:p w:rsidR="00514356" w:rsidRPr="00B06C1A" w:rsidRDefault="00514356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Stawka opłaty stałej </w:t>
            </w:r>
            <w:r w:rsidRPr="00B06C1A">
              <w:rPr>
                <w:rFonts w:ascii="Arial" w:hAnsi="Arial"/>
                <w:sz w:val="12"/>
                <w:szCs w:val="12"/>
              </w:rPr>
              <w:t>(zł/m-c)</w:t>
            </w:r>
            <w:r w:rsidR="00514356" w:rsidRPr="00514356"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Łącznie opłata stała</w:t>
            </w: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(kol.9 x kol. 2 x 12 m-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cy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>)</w:t>
            </w:r>
          </w:p>
          <w:p w:rsidR="001B02F8" w:rsidRDefault="001B02F8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Stawka opłaty zmiennej (gr</w:t>
            </w:r>
            <w:r w:rsidRPr="00B06C1A">
              <w:rPr>
                <w:rFonts w:ascii="Arial" w:hAnsi="Arial"/>
                <w:sz w:val="12"/>
                <w:szCs w:val="12"/>
              </w:rPr>
              <w:t>/kWh</w:t>
            </w:r>
            <w:r>
              <w:rPr>
                <w:rFonts w:ascii="Arial" w:hAnsi="Arial"/>
                <w:sz w:val="12"/>
                <w:szCs w:val="12"/>
              </w:rPr>
              <w:t>)</w:t>
            </w:r>
            <w:r w:rsidR="00514356" w:rsidRPr="00514356">
              <w:rPr>
                <w:rFonts w:ascii="Arial" w:hAnsi="Arial" w:cs="Arial"/>
                <w:sz w:val="20"/>
                <w:szCs w:val="20"/>
              </w:rPr>
              <w:t>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Łącznie opłata zmienna </w:t>
            </w:r>
          </w:p>
          <w:p w:rsidR="002C1CD7" w:rsidRDefault="00222D25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(kol.11 x kol. 5</w:t>
            </w:r>
            <w:r w:rsidR="002C1CD7">
              <w:rPr>
                <w:rFonts w:ascii="Arial" w:hAnsi="Arial"/>
                <w:sz w:val="12"/>
                <w:szCs w:val="12"/>
              </w:rPr>
              <w:t>)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="00CD1F05">
              <w:rPr>
                <w:rFonts w:ascii="Arial" w:hAnsi="Arial"/>
                <w:sz w:val="12"/>
                <w:szCs w:val="12"/>
              </w:rPr>
              <w:t>/100</w:t>
            </w:r>
          </w:p>
          <w:p w:rsidR="001B02F8" w:rsidRDefault="001B02F8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 xml:space="preserve">Łącznie usługi dystrybucyjne </w:t>
            </w: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br/>
              <w:t>( kol. 10 + kol. 12 )</w:t>
            </w: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1B02F8" w:rsidRPr="00B06C1A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(suma kol. 8 + kol. 13)</w:t>
            </w: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1B02F8" w:rsidRDefault="001B02F8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(zaokrąglenie </w:t>
            </w:r>
            <w:r>
              <w:rPr>
                <w:rFonts w:ascii="Arial" w:hAnsi="Arial"/>
                <w:i/>
                <w:sz w:val="12"/>
                <w:szCs w:val="12"/>
              </w:rPr>
              <w:t>do 2</w:t>
            </w:r>
            <w:r w:rsidRPr="00514356">
              <w:rPr>
                <w:rFonts w:ascii="Arial" w:hAnsi="Arial"/>
                <w:i/>
                <w:sz w:val="12"/>
                <w:szCs w:val="12"/>
              </w:rPr>
              <w:t xml:space="preserve"> miejsc po przecinku</w:t>
            </w:r>
            <w:r w:rsidR="00DA300A">
              <w:rPr>
                <w:rFonts w:ascii="Arial" w:hAnsi="Arial"/>
                <w:i/>
                <w:sz w:val="12"/>
                <w:szCs w:val="12"/>
              </w:rPr>
              <w:t>)</w:t>
            </w:r>
          </w:p>
        </w:tc>
      </w:tr>
      <w:tr w:rsidR="002C1CD7" w:rsidRPr="00B06C1A" w:rsidTr="00222D25">
        <w:trPr>
          <w:trHeight w:val="45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</w:t>
            </w:r>
            <w:r w:rsidRPr="00B06C1A">
              <w:rPr>
                <w:rFonts w:ascii="Arial" w:hAnsi="Arial"/>
                <w:sz w:val="12"/>
                <w:szCs w:val="12"/>
              </w:rPr>
              <w:t>1</w:t>
            </w:r>
            <w:r>
              <w:rPr>
                <w:rFonts w:ascii="Arial" w:hAnsi="Arial"/>
                <w:sz w:val="12"/>
                <w:szCs w:val="1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-2-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spacing w:after="24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-3-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-4-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-5-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-6-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-7-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-8-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-9-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-10-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-11-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-12-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</w:rPr>
              <w:t>-13-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C1CD7" w:rsidRDefault="002C1CD7" w:rsidP="00222D2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-14-</w:t>
            </w:r>
          </w:p>
        </w:tc>
      </w:tr>
      <w:tr w:rsidR="00F86FB0" w:rsidRPr="00B06C1A" w:rsidTr="002F62E8">
        <w:trPr>
          <w:trHeight w:val="43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W-1.12T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EA3837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C5664" w:rsidRDefault="00F86FB0" w:rsidP="00F86FB0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110</w:t>
            </w:r>
          </w:p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F86FB0" w:rsidRDefault="00F86FB0" w:rsidP="00071AB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193 853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2F62E8">
        <w:trPr>
          <w:trHeight w:val="473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W-2.12T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C5664" w:rsidRDefault="00F86FB0" w:rsidP="00F86FB0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F86FB0" w:rsidRDefault="00F86FB0" w:rsidP="00071AB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96 635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2F62E8">
        <w:trPr>
          <w:trHeight w:val="26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W-3.6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C5664" w:rsidRDefault="00F86FB0" w:rsidP="00F86FB0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F86FB0" w:rsidRDefault="00F86FB0" w:rsidP="00071AB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363 148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F86FB0" w:rsidRPr="00B06C1A" w:rsidTr="002F62E8">
        <w:trPr>
          <w:trHeight w:val="246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C5664" w:rsidRDefault="00F86FB0" w:rsidP="00F86FB0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F86FB0" w:rsidRDefault="00F86FB0" w:rsidP="00071AB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1 104 956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B06C1A" w:rsidRDefault="00F86FB0" w:rsidP="00F86FB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C1CD7" w:rsidRPr="00B06C1A" w:rsidTr="00222D25">
        <w:trPr>
          <w:trHeight w:val="203"/>
          <w:jc w:val="center"/>
        </w:trPr>
        <w:tc>
          <w:tcPr>
            <w:tcW w:w="454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B06C1A" w:rsidRDefault="002C1CD7" w:rsidP="00DA300A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Cena ofer</w:t>
            </w:r>
            <w:r w:rsidR="002F62E8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ty netto dla taryf od W-1 do W-4</w:t>
            </w:r>
          </w:p>
          <w:p w:rsidR="002C1CD7" w:rsidRPr="002C1CD7" w:rsidRDefault="002C1CD7" w:rsidP="00222D25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-15-</w:t>
            </w:r>
          </w:p>
        </w:tc>
      </w:tr>
      <w:tr w:rsidR="002C1CD7" w:rsidRPr="00B06C1A" w:rsidTr="00DA300A">
        <w:trPr>
          <w:trHeight w:val="386"/>
          <w:jc w:val="center"/>
        </w:trPr>
        <w:tc>
          <w:tcPr>
            <w:tcW w:w="4549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Default="002C1CD7" w:rsidP="00222D2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Pr="00B06C1A" w:rsidRDefault="002C1CD7" w:rsidP="00222D2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22D25" w:rsidTr="00DA30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49" w:type="pct"/>
            <w:gridSpan w:val="13"/>
          </w:tcPr>
          <w:p w:rsidR="00222D25" w:rsidRPr="00222D25" w:rsidRDefault="00222D25" w:rsidP="00222D2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222D25" w:rsidRPr="00222D25" w:rsidRDefault="00222D25" w:rsidP="00222D25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22D25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51" w:type="pct"/>
          </w:tcPr>
          <w:p w:rsidR="00222D25" w:rsidRDefault="00222D25" w:rsidP="00222D25"/>
        </w:tc>
      </w:tr>
    </w:tbl>
    <w:p w:rsidR="002F62E8" w:rsidRDefault="002F62E8" w:rsidP="006E6B7E">
      <w:pPr>
        <w:rPr>
          <w:sz w:val="22"/>
          <w:szCs w:val="22"/>
        </w:rPr>
      </w:pPr>
    </w:p>
    <w:p w:rsidR="002F62E8" w:rsidRDefault="002F62E8" w:rsidP="006E6B7E">
      <w:pPr>
        <w:rPr>
          <w:sz w:val="22"/>
          <w:szCs w:val="22"/>
        </w:rPr>
      </w:pPr>
      <w:r>
        <w:rPr>
          <w:sz w:val="22"/>
          <w:szCs w:val="22"/>
        </w:rPr>
        <w:t>Tabela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726"/>
        <w:gridCol w:w="976"/>
        <w:gridCol w:w="851"/>
        <w:gridCol w:w="1125"/>
        <w:gridCol w:w="938"/>
        <w:gridCol w:w="938"/>
        <w:gridCol w:w="951"/>
        <w:gridCol w:w="938"/>
        <w:gridCol w:w="938"/>
        <w:gridCol w:w="976"/>
        <w:gridCol w:w="1098"/>
        <w:gridCol w:w="1212"/>
        <w:gridCol w:w="14"/>
        <w:gridCol w:w="1212"/>
      </w:tblGrid>
      <w:tr w:rsidR="002F62E8" w:rsidTr="002F62E8">
        <w:trPr>
          <w:trHeight w:val="48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Grupa taryfowa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Liczba punktów poboru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Okres rozliczeniowy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Moc umowna (kWh/h)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Szacunkowe zapotrzebowanie na paliwo gazowe w okresie od 01.04.2015 r. do 31.03.2016 r. (kWh)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Cena za gaz (netto)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Cena za usługi dystrybucyjne (netto)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shd w:val="clear" w:color="auto" w:fill="D9D9D9" w:themeFill="background1" w:themeFillShade="D9"/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CENA OFERTY </w:t>
            </w:r>
          </w:p>
          <w:p w:rsidR="002F62E8" w:rsidRDefault="002F62E8" w:rsidP="002F62E8">
            <w:pPr>
              <w:shd w:val="clear" w:color="auto" w:fill="D9D9D9" w:themeFill="background1" w:themeFillShade="D9"/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(netto)</w:t>
            </w:r>
          </w:p>
        </w:tc>
      </w:tr>
      <w:tr w:rsidR="002F62E8" w:rsidTr="002F62E8">
        <w:trPr>
          <w:trHeight w:val="82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Cena jednostkowa za gaz (gr/kWh)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Abonament  (zł/m-c)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Łącznie (kol.5 x kol.6) / 100 + (kol.7 x</w:t>
            </w:r>
            <w:r>
              <w:rPr>
                <w:rFonts w:ascii="Arial" w:hAnsi="Arial"/>
                <w:sz w:val="12"/>
                <w:szCs w:val="12"/>
                <w:lang w:eastAsia="en-US"/>
              </w:rPr>
              <w:br/>
              <w:t>12  m-</w:t>
            </w:r>
            <w:proofErr w:type="spellStart"/>
            <w:r>
              <w:rPr>
                <w:rFonts w:ascii="Arial" w:hAnsi="Arial"/>
                <w:sz w:val="12"/>
                <w:szCs w:val="12"/>
                <w:lang w:eastAsia="en-US"/>
              </w:rPr>
              <w:t>cy</w:t>
            </w:r>
            <w:proofErr w:type="spellEnd"/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 x kol.2)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071AB9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Stawka opłaty stałej</w:t>
            </w:r>
            <w:bookmarkStart w:id="0" w:name="_GoBack"/>
            <w:bookmarkEnd w:id="0"/>
            <w:r w:rsidR="002F62E8">
              <w:rPr>
                <w:rFonts w:ascii="Arial" w:hAnsi="Arial" w:cs="Arial"/>
                <w:sz w:val="20"/>
                <w:szCs w:val="20"/>
                <w:lang w:eastAsia="en-US"/>
              </w:rPr>
              <w:t>¹</w:t>
            </w:r>
            <w:r w:rsidR="002F62E8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[gr/(kWh/h)za h]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Łącznie opłata stała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 (365 dni x 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24 godziny x kol.4 x kol. 9) </w:t>
            </w:r>
            <w:r>
              <w:rPr>
                <w:rFonts w:ascii="Arial" w:hAnsi="Arial"/>
                <w:sz w:val="12"/>
                <w:szCs w:val="12"/>
                <w:lang w:eastAsia="en-US"/>
              </w:rPr>
              <w:br/>
              <w:t>/ 100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Stawka opłaty zmiennej (gr/kWh)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Łącznie opłata zmienna 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 xml:space="preserve">(kol.11 x kol. 5 ) </w:t>
            </w:r>
            <w:r>
              <w:rPr>
                <w:rFonts w:ascii="Arial" w:hAnsi="Arial"/>
                <w:sz w:val="12"/>
                <w:szCs w:val="12"/>
                <w:lang w:eastAsia="en-US"/>
              </w:rPr>
              <w:br/>
              <w:t>/ 100</w:t>
            </w: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t xml:space="preserve">Łącznie usługi dystrybucyjne </w:t>
            </w: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br/>
              <w:t>( kol. 10 + kol. 12 )</w:t>
            </w: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 w:rsidRPr="002F62E8">
              <w:rPr>
                <w:rFonts w:ascii="Arial" w:hAnsi="Arial"/>
                <w:sz w:val="12"/>
                <w:szCs w:val="12"/>
                <w:lang w:eastAsia="en-US"/>
              </w:rPr>
              <w:t>(suma kol. 8 + kol. 13)</w:t>
            </w:r>
          </w:p>
          <w:p w:rsidR="002F62E8" w:rsidRP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i/>
                <w:sz w:val="12"/>
                <w:szCs w:val="12"/>
                <w:lang w:eastAsia="en-US"/>
              </w:rPr>
              <w:t>(zaokrąglenie do 2 miejsc po przecinku</w:t>
            </w:r>
          </w:p>
        </w:tc>
      </w:tr>
      <w:tr w:rsidR="002F62E8" w:rsidTr="002F62E8">
        <w:trPr>
          <w:trHeight w:val="26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lastRenderedPageBreak/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spacing w:after="240"/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</w:p>
          <w:p w:rsidR="002F62E8" w:rsidRDefault="002F62E8" w:rsidP="002F62E8">
            <w:pPr>
              <w:jc w:val="center"/>
              <w:rPr>
                <w:rFonts w:ascii="Arial" w:hAnsi="Arial"/>
                <w:sz w:val="12"/>
                <w:szCs w:val="12"/>
                <w:lang w:eastAsia="en-US"/>
              </w:rPr>
            </w:pPr>
            <w:r>
              <w:rPr>
                <w:rFonts w:ascii="Arial" w:hAnsi="Arial"/>
                <w:sz w:val="12"/>
                <w:szCs w:val="12"/>
                <w:lang w:eastAsia="en-US"/>
              </w:rPr>
              <w:t>14</w:t>
            </w:r>
          </w:p>
        </w:tc>
      </w:tr>
      <w:tr w:rsidR="002F62E8" w:rsidTr="002F62E8">
        <w:trPr>
          <w:trHeight w:val="5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C5664" w:rsidRDefault="002F62E8" w:rsidP="002F62E8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220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50430B" w:rsidRDefault="002F62E8" w:rsidP="002F62E8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110 550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Tr="002F62E8">
        <w:trPr>
          <w:trHeight w:val="21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W-5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C5664" w:rsidRDefault="002F62E8" w:rsidP="002F62E8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 w:rsidRPr="000C566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165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50430B" w:rsidRDefault="002F62E8" w:rsidP="002F62E8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en-US"/>
              </w:rPr>
              <w:t>334 202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Default="002F62E8" w:rsidP="002F62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RPr="002C1CD7" w:rsidTr="00E60FE6">
        <w:tblPrEx>
          <w:jc w:val="center"/>
        </w:tblPrEx>
        <w:trPr>
          <w:trHeight w:val="203"/>
          <w:jc w:val="center"/>
        </w:trPr>
        <w:tc>
          <w:tcPr>
            <w:tcW w:w="454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E8" w:rsidRPr="00B06C1A" w:rsidRDefault="002F62E8" w:rsidP="00E60FE6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Default="002F62E8" w:rsidP="00E60FE6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Cena oferty netto dla taryf od W-1 do W-5</w:t>
            </w:r>
          </w:p>
          <w:p w:rsidR="002F62E8" w:rsidRPr="002C1CD7" w:rsidRDefault="002F62E8" w:rsidP="00E60FE6">
            <w:pPr>
              <w:jc w:val="center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2C1CD7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-15-</w:t>
            </w:r>
          </w:p>
        </w:tc>
      </w:tr>
      <w:tr w:rsidR="002F62E8" w:rsidRPr="00B06C1A" w:rsidTr="00E60FE6">
        <w:tblPrEx>
          <w:jc w:val="center"/>
        </w:tblPrEx>
        <w:trPr>
          <w:trHeight w:val="386"/>
          <w:jc w:val="center"/>
        </w:trPr>
        <w:tc>
          <w:tcPr>
            <w:tcW w:w="4549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Default="002F62E8" w:rsidP="00E60FE6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Pr="00B06C1A" w:rsidRDefault="002F62E8" w:rsidP="00E60FE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Tr="00E60FE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49" w:type="pct"/>
            <w:gridSpan w:val="13"/>
          </w:tcPr>
          <w:p w:rsidR="002F62E8" w:rsidRPr="00222D25" w:rsidRDefault="002F62E8" w:rsidP="00E60FE6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  <w:p w:rsidR="002F62E8" w:rsidRPr="00222D25" w:rsidRDefault="002F62E8" w:rsidP="00E60FE6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22D25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51" w:type="pct"/>
            <w:gridSpan w:val="2"/>
          </w:tcPr>
          <w:p w:rsidR="002F62E8" w:rsidRDefault="002F62E8" w:rsidP="00E60FE6"/>
        </w:tc>
      </w:tr>
    </w:tbl>
    <w:p w:rsidR="002F62E8" w:rsidRDefault="002F62E8" w:rsidP="006E6B7E">
      <w:pPr>
        <w:rPr>
          <w:sz w:val="22"/>
          <w:szCs w:val="22"/>
        </w:rPr>
      </w:pPr>
    </w:p>
    <w:tbl>
      <w:tblPr>
        <w:tblpPr w:leftFromText="141" w:rightFromText="141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08"/>
        <w:gridCol w:w="1968"/>
        <w:gridCol w:w="497"/>
        <w:gridCol w:w="2465"/>
        <w:gridCol w:w="497"/>
        <w:gridCol w:w="1370"/>
        <w:gridCol w:w="4270"/>
      </w:tblGrid>
      <w:tr w:rsidR="002F62E8" w:rsidRPr="00505417" w:rsidTr="002F62E8">
        <w:tc>
          <w:tcPr>
            <w:tcW w:w="631" w:type="pct"/>
            <w:vMerge w:val="restar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Stawka akcyzy do celów opałowych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>
              <w:rPr>
                <w:rFonts w:eastAsia="Arial Unicode MS"/>
                <w:kern w:val="1"/>
                <w:vertAlign w:val="superscript"/>
                <w:lang w:eastAsia="hi-IN" w:bidi="hi-IN"/>
              </w:rPr>
              <w:t>2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  <w:p w:rsidR="002F62E8" w:rsidRPr="00E6222C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</w:pPr>
            <w:r w:rsidRPr="00E6222C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2258" w:type="pct"/>
            <w:gridSpan w:val="3"/>
            <w:shd w:val="clear" w:color="auto" w:fill="D9D9D9"/>
            <w:vAlign w:val="center"/>
          </w:tcPr>
          <w:p w:rsidR="002F62E8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Wartość Akcyzy</w:t>
            </w:r>
          </w:p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E6222C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( zaokrąglenie do</w:t>
            </w:r>
            <w:r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 xml:space="preserve"> 2 miejsc po przecinku )</w:t>
            </w:r>
          </w:p>
        </w:tc>
      </w:tr>
      <w:tr w:rsidR="002F62E8" w:rsidRPr="00505417" w:rsidTr="002F62E8">
        <w:tc>
          <w:tcPr>
            <w:tcW w:w="631" w:type="pct"/>
            <w:vMerge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[kWh]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[gr/kWh]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i/>
                <w:iCs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1571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[zł]</w:t>
            </w:r>
          </w:p>
        </w:tc>
      </w:tr>
      <w:tr w:rsidR="002F62E8" w:rsidRPr="00505417" w:rsidTr="002F62E8">
        <w:trPr>
          <w:trHeight w:val="1006"/>
        </w:trPr>
        <w:tc>
          <w:tcPr>
            <w:tcW w:w="631" w:type="pct"/>
            <w:shd w:val="clear" w:color="auto" w:fill="D9D9D9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505417">
              <w:rPr>
                <w:rFonts w:eastAsia="Arial Unicode MS"/>
                <w:kern w:val="1"/>
                <w:lang w:eastAsia="hi-IN" w:bidi="hi-IN"/>
              </w:rPr>
              <w:t>Akcyza</w:t>
            </w:r>
          </w:p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97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24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  <w:r>
              <w:rPr>
                <w:rFonts w:eastAsia="Arial Unicode MS"/>
                <w:b/>
                <w:bCs/>
                <w:kern w:val="1"/>
                <w:lang w:eastAsia="hi-IN" w:bidi="hi-IN"/>
              </w:rPr>
              <w:t>175 989</w:t>
            </w:r>
          </w:p>
        </w:tc>
        <w:tc>
          <w:tcPr>
            <w:tcW w:w="183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7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…………</w:t>
            </w:r>
          </w:p>
        </w:tc>
        <w:tc>
          <w:tcPr>
            <w:tcW w:w="183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04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Arial Unicode MS"/>
                <w:i/>
                <w:iCs/>
                <w:kern w:val="1"/>
                <w:sz w:val="18"/>
                <w:szCs w:val="18"/>
                <w:lang w:eastAsia="hi-IN" w:bidi="hi-IN"/>
              </w:rPr>
              <w:t>Kol. 1 x kol. 2</w:t>
            </w:r>
          </w:p>
        </w:tc>
        <w:tc>
          <w:tcPr>
            <w:tcW w:w="1571" w:type="pct"/>
            <w:vAlign w:val="center"/>
          </w:tcPr>
          <w:p w:rsidR="002F62E8" w:rsidRPr="00505417" w:rsidRDefault="002F62E8" w:rsidP="002F62E8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…………….</w:t>
            </w:r>
            <w:r w:rsidRPr="00505417"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</w:tc>
      </w:tr>
    </w:tbl>
    <w:p w:rsidR="00F86FB0" w:rsidRDefault="00F86FB0" w:rsidP="006E6B7E">
      <w:pPr>
        <w:rPr>
          <w:sz w:val="22"/>
          <w:szCs w:val="22"/>
        </w:rPr>
      </w:pPr>
    </w:p>
    <w:p w:rsidR="00F86FB0" w:rsidRDefault="00F86FB0" w:rsidP="006E6B7E">
      <w:pPr>
        <w:rPr>
          <w:sz w:val="22"/>
          <w:szCs w:val="22"/>
        </w:rPr>
      </w:pPr>
    </w:p>
    <w:p w:rsidR="00F86FB0" w:rsidRDefault="00F86FB0" w:rsidP="006E6B7E">
      <w:pPr>
        <w:rPr>
          <w:sz w:val="22"/>
          <w:szCs w:val="22"/>
        </w:rPr>
      </w:pPr>
    </w:p>
    <w:p w:rsidR="00F86FB0" w:rsidRDefault="00F86FB0" w:rsidP="00F86FB0">
      <w:pPr>
        <w:jc w:val="center"/>
        <w:rPr>
          <w:b/>
          <w:sz w:val="28"/>
          <w:szCs w:val="22"/>
        </w:rPr>
      </w:pPr>
      <w:r w:rsidRPr="00F86FB0">
        <w:rPr>
          <w:b/>
          <w:sz w:val="28"/>
          <w:szCs w:val="22"/>
        </w:rPr>
        <w:t>Razem [Cena oferty brutto</w:t>
      </w:r>
      <w:r w:rsidR="002F62E8">
        <w:rPr>
          <w:b/>
          <w:sz w:val="28"/>
          <w:szCs w:val="22"/>
        </w:rPr>
        <w:t xml:space="preserve"> (tabela I + tabela II)</w:t>
      </w:r>
      <w:r w:rsidRPr="00F86FB0">
        <w:rPr>
          <w:b/>
          <w:sz w:val="28"/>
          <w:szCs w:val="22"/>
        </w:rPr>
        <w:t xml:space="preserve"> + wartość akcyzy] - ……………………………………………..</w:t>
      </w:r>
    </w:p>
    <w:p w:rsidR="00F86FB0" w:rsidRPr="00F86FB0" w:rsidRDefault="00F86FB0" w:rsidP="00F86FB0">
      <w:pPr>
        <w:jc w:val="center"/>
        <w:rPr>
          <w:b/>
          <w:sz w:val="28"/>
          <w:szCs w:val="22"/>
        </w:rPr>
      </w:pPr>
    </w:p>
    <w:p w:rsidR="006E6B7E" w:rsidRDefault="006E6B7E" w:rsidP="006E6B7E">
      <w:pPr>
        <w:ind w:left="7788" w:hanging="7788"/>
        <w:rPr>
          <w:sz w:val="22"/>
          <w:szCs w:val="22"/>
        </w:rPr>
      </w:pPr>
    </w:p>
    <w:p w:rsidR="006E6B7E" w:rsidRPr="001B02F8" w:rsidRDefault="006E6B7E" w:rsidP="006E6B7E">
      <w:pPr>
        <w:ind w:left="7788" w:hanging="7788"/>
        <w:rPr>
          <w:i/>
          <w:sz w:val="20"/>
          <w:szCs w:val="20"/>
        </w:rPr>
      </w:pPr>
      <w:r w:rsidRPr="001B02F8">
        <w:rPr>
          <w:i/>
          <w:sz w:val="20"/>
          <w:szCs w:val="20"/>
          <w:vertAlign w:val="superscript"/>
        </w:rPr>
        <w:t>1</w:t>
      </w:r>
      <w:r w:rsidRPr="001B02F8">
        <w:rPr>
          <w:i/>
          <w:sz w:val="20"/>
          <w:szCs w:val="20"/>
        </w:rPr>
        <w:t xml:space="preserve"> Stawki sieciowe stałe i zmienne zgodne z obowiązującą taryfą Operatora Systemu Dystrybucyjnego</w:t>
      </w:r>
      <w:r w:rsidR="00D13035">
        <w:rPr>
          <w:i/>
          <w:sz w:val="20"/>
          <w:szCs w:val="20"/>
        </w:rPr>
        <w:t>.</w:t>
      </w:r>
    </w:p>
    <w:p w:rsidR="006E6B7E" w:rsidRPr="001B02F8" w:rsidRDefault="006E6B7E" w:rsidP="006E6B7E">
      <w:pPr>
        <w:ind w:left="7788" w:hanging="7788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 w:rsidRPr="001B02F8">
        <w:rPr>
          <w:i/>
          <w:sz w:val="20"/>
          <w:szCs w:val="20"/>
        </w:rPr>
        <w:t xml:space="preserve"> Stawka akcyzy na cele opałowe, z wyłączeniem celów objętych zwolnieniem </w:t>
      </w:r>
    </w:p>
    <w:p w:rsidR="006E6B7E" w:rsidRPr="001B02F8" w:rsidRDefault="006E6B7E" w:rsidP="006E6B7E">
      <w:pPr>
        <w:ind w:left="7788" w:hanging="7788"/>
        <w:rPr>
          <w:i/>
          <w:sz w:val="20"/>
          <w:szCs w:val="20"/>
        </w:rPr>
      </w:pPr>
    </w:p>
    <w:p w:rsidR="006E6B7E" w:rsidRDefault="006E6B7E" w:rsidP="006E6B7E">
      <w:pPr>
        <w:widowControl w:val="0"/>
        <w:suppressAutoHyphens/>
        <w:contextualSpacing/>
        <w:jc w:val="both"/>
        <w:rPr>
          <w:i/>
          <w:sz w:val="20"/>
          <w:szCs w:val="20"/>
        </w:rPr>
      </w:pPr>
      <w:r w:rsidRPr="001B02F8">
        <w:rPr>
          <w:i/>
          <w:sz w:val="20"/>
          <w:szCs w:val="20"/>
        </w:rPr>
        <w:t>Ceny netto wskazane w tabelach nie zawierają podatku akcyzowego, który będzie doliczany do</w:t>
      </w:r>
      <w:r w:rsidR="00D13035">
        <w:rPr>
          <w:i/>
          <w:sz w:val="20"/>
          <w:szCs w:val="20"/>
        </w:rPr>
        <w:t xml:space="preserve"> cen, jeżeli będzie to wynikać </w:t>
      </w:r>
      <w:r w:rsidRPr="001B02F8">
        <w:rPr>
          <w:i/>
          <w:sz w:val="20"/>
          <w:szCs w:val="20"/>
        </w:rPr>
        <w:t>z oświadczeń złożonych przez Zamawiającego przed rozpoczęciem realizacji umowy.</w:t>
      </w:r>
    </w:p>
    <w:p w:rsidR="006E6B7E" w:rsidRPr="001B02F8" w:rsidRDefault="006E6B7E" w:rsidP="006E6B7E">
      <w:pPr>
        <w:widowControl w:val="0"/>
        <w:suppressAutoHyphens/>
        <w:contextualSpacing/>
        <w:jc w:val="both"/>
        <w:rPr>
          <w:i/>
          <w:sz w:val="20"/>
          <w:szCs w:val="20"/>
        </w:rPr>
      </w:pPr>
    </w:p>
    <w:p w:rsidR="001B02F8" w:rsidRPr="001B02F8" w:rsidRDefault="001B02F8" w:rsidP="001B02F8">
      <w:pPr>
        <w:widowControl w:val="0"/>
        <w:suppressAutoHyphens/>
        <w:contextualSpacing/>
        <w:jc w:val="both"/>
        <w:rPr>
          <w:i/>
        </w:rPr>
      </w:pPr>
    </w:p>
    <w:sectPr w:rsidR="001B02F8" w:rsidRPr="001B02F8" w:rsidSect="003F1285">
      <w:pgSz w:w="16838" w:h="11906" w:orient="landscape" w:code="9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5"/>
    <w:rsid w:val="00071AB9"/>
    <w:rsid w:val="000B2E4D"/>
    <w:rsid w:val="000C5664"/>
    <w:rsid w:val="00136AA1"/>
    <w:rsid w:val="00151210"/>
    <w:rsid w:val="001B02F8"/>
    <w:rsid w:val="001C22AB"/>
    <w:rsid w:val="002060F9"/>
    <w:rsid w:val="00222D25"/>
    <w:rsid w:val="002266DE"/>
    <w:rsid w:val="002C1CD7"/>
    <w:rsid w:val="002F62E8"/>
    <w:rsid w:val="003C3A89"/>
    <w:rsid w:val="003F1285"/>
    <w:rsid w:val="004D65D5"/>
    <w:rsid w:val="0050430B"/>
    <w:rsid w:val="00514356"/>
    <w:rsid w:val="0053013C"/>
    <w:rsid w:val="005368A5"/>
    <w:rsid w:val="00564FAA"/>
    <w:rsid w:val="005A5398"/>
    <w:rsid w:val="00613CBF"/>
    <w:rsid w:val="006820C6"/>
    <w:rsid w:val="006E6B7E"/>
    <w:rsid w:val="007A0FC5"/>
    <w:rsid w:val="007E7F05"/>
    <w:rsid w:val="009804F6"/>
    <w:rsid w:val="009B4E25"/>
    <w:rsid w:val="00A615AA"/>
    <w:rsid w:val="00A9565D"/>
    <w:rsid w:val="00BD2EBD"/>
    <w:rsid w:val="00C6447D"/>
    <w:rsid w:val="00CD1F05"/>
    <w:rsid w:val="00D13035"/>
    <w:rsid w:val="00D4366D"/>
    <w:rsid w:val="00DA300A"/>
    <w:rsid w:val="00E03985"/>
    <w:rsid w:val="00E6222C"/>
    <w:rsid w:val="00EA3837"/>
    <w:rsid w:val="00F1765B"/>
    <w:rsid w:val="00F67358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F611-675C-40B1-8452-AE1412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F12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28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Wiesław Sopel</cp:lastModifiedBy>
  <cp:revision>18</cp:revision>
  <cp:lastPrinted>2015-09-28T08:39:00Z</cp:lastPrinted>
  <dcterms:created xsi:type="dcterms:W3CDTF">2015-09-14T08:50:00Z</dcterms:created>
  <dcterms:modified xsi:type="dcterms:W3CDTF">2015-10-01T13:24:00Z</dcterms:modified>
</cp:coreProperties>
</file>