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2" w:rsidRDefault="00DE0C12" w:rsidP="00DE0C12">
      <w:pPr>
        <w:jc w:val="center"/>
      </w:pPr>
      <w:r>
        <w:t xml:space="preserve">                                                                                           </w:t>
      </w:r>
      <w:r w:rsidR="003D0075">
        <w:t xml:space="preserve">               Kańczuga, 2009.03</w:t>
      </w:r>
      <w:r>
        <w:t>.</w:t>
      </w:r>
      <w:r w:rsidR="003D0075">
        <w:t>19</w:t>
      </w:r>
    </w:p>
    <w:p w:rsidR="00DE0C12" w:rsidRDefault="00DE0C12" w:rsidP="00DE0C12">
      <w:pPr>
        <w:jc w:val="both"/>
      </w:pPr>
      <w:r>
        <w:t>RG 7331/01A/2009</w:t>
      </w:r>
    </w:p>
    <w:p w:rsidR="00DE0C12" w:rsidRDefault="00DE0C12" w:rsidP="00DE0C12">
      <w:pPr>
        <w:pStyle w:val="Nagwek1"/>
        <w:jc w:val="left"/>
      </w:pPr>
    </w:p>
    <w:p w:rsidR="00DE0C12" w:rsidRDefault="00DE0C12" w:rsidP="00DE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Y Z J A</w:t>
      </w:r>
    </w:p>
    <w:p w:rsidR="00DE0C12" w:rsidRDefault="00DE0C12" w:rsidP="00DE0C12">
      <w:pPr>
        <w:jc w:val="center"/>
        <w:rPr>
          <w:b/>
        </w:rPr>
      </w:pPr>
      <w:r>
        <w:rPr>
          <w:b/>
        </w:rPr>
        <w:t xml:space="preserve">o ustaleniu lokalizacji inwestycji celu publicznego </w:t>
      </w:r>
    </w:p>
    <w:p w:rsidR="00DE0C12" w:rsidRDefault="00DE0C12" w:rsidP="00DE0C12">
      <w:pPr>
        <w:jc w:val="both"/>
        <w:rPr>
          <w:b/>
        </w:rPr>
      </w:pPr>
    </w:p>
    <w:p w:rsidR="00DE0C12" w:rsidRDefault="00DE0C12" w:rsidP="00DE0C12">
      <w:pPr>
        <w:ind w:firstLine="540"/>
        <w:jc w:val="both"/>
        <w:rPr>
          <w:b/>
          <w:bCs/>
        </w:rPr>
      </w:pPr>
      <w:r>
        <w:t xml:space="preserve">Na podstawie art. 104 ustawy z dnia 14 czerwca 1960 r. Kodeks postępowania administracyjnego (tekst jednolity Dz. U. z 2000 r. Nr 98, poz. 1071 z późn. zm.) oraz art. 1 ust. 2, art. 4 ust. 2 pkt 1, art. 50 ust. 1, art. 51 ust. 1 pkt 2 i art. 54 ustawy z dnia 27 marca 2003 r. o planowaniu i zagospodarowaniu przestrzennym (Dz. U. Nr 80, poz. 717 z późn. zm.), po rozpatrzeniu wniosku inwestora: </w:t>
      </w:r>
      <w:r>
        <w:rPr>
          <w:b/>
          <w:bCs/>
        </w:rPr>
        <w:t xml:space="preserve">Miasto i Gmina Kańczuga, 37- 220 Kańczuga </w:t>
      </w:r>
      <w:r>
        <w:rPr>
          <w:b/>
          <w:bCs/>
        </w:rPr>
        <w:br/>
        <w:t>ul. Marii Konopnickiej 2,</w:t>
      </w:r>
    </w:p>
    <w:p w:rsidR="00DE0C12" w:rsidRDefault="00DE0C12" w:rsidP="00DE0C12">
      <w:pPr>
        <w:ind w:firstLine="540"/>
        <w:jc w:val="both"/>
      </w:pPr>
    </w:p>
    <w:p w:rsidR="00DE0C12" w:rsidRDefault="00DE0C12" w:rsidP="00DE0C12">
      <w:pPr>
        <w:jc w:val="center"/>
        <w:rPr>
          <w:b/>
        </w:rPr>
      </w:pPr>
      <w:r>
        <w:rPr>
          <w:b/>
        </w:rPr>
        <w:t>u s t a l a m</w:t>
      </w:r>
    </w:p>
    <w:p w:rsidR="00DE0C12" w:rsidRDefault="00DE0C12" w:rsidP="00DE0C12">
      <w:pPr>
        <w:jc w:val="both"/>
        <w:rPr>
          <w:b/>
        </w:rPr>
      </w:pPr>
    </w:p>
    <w:p w:rsidR="009346BC" w:rsidRDefault="00DE0C12" w:rsidP="00DE0C12">
      <w:pPr>
        <w:pStyle w:val="Tekstpodstawowywcity3"/>
        <w:ind w:left="0" w:firstLine="0"/>
        <w:rPr>
          <w:b/>
          <w:i w:val="0"/>
        </w:rPr>
      </w:pPr>
      <w:r>
        <w:rPr>
          <w:i w:val="0"/>
        </w:rPr>
        <w:t>lokalizację inwestycji celu publicznego, pn</w:t>
      </w:r>
      <w:r>
        <w:rPr>
          <w:b/>
          <w:i w:val="0"/>
        </w:rPr>
        <w:t>.:</w:t>
      </w:r>
    </w:p>
    <w:p w:rsidR="00DE0C12" w:rsidRDefault="00DE0C12" w:rsidP="00DE0C12">
      <w:pPr>
        <w:pStyle w:val="Tekstpodstawowywcity3"/>
        <w:ind w:left="0" w:firstLine="0"/>
        <w:rPr>
          <w:b/>
          <w:i w:val="0"/>
        </w:rPr>
      </w:pPr>
      <w:r>
        <w:rPr>
          <w:b/>
          <w:i w:val="0"/>
        </w:rPr>
        <w:t xml:space="preserve"> </w:t>
      </w:r>
    </w:p>
    <w:p w:rsidR="00DE0C12" w:rsidRDefault="00756E21" w:rsidP="009346BC">
      <w:pPr>
        <w:pStyle w:val="Tekstpodstawowywcity3"/>
        <w:numPr>
          <w:ilvl w:val="0"/>
          <w:numId w:val="23"/>
        </w:numPr>
        <w:rPr>
          <w:b/>
          <w:i w:val="0"/>
        </w:rPr>
      </w:pPr>
      <w:r>
        <w:rPr>
          <w:b/>
          <w:i w:val="0"/>
        </w:rPr>
        <w:t>z</w:t>
      </w:r>
      <w:r w:rsidR="00DE0C12">
        <w:rPr>
          <w:b/>
          <w:i w:val="0"/>
        </w:rPr>
        <w:t xml:space="preserve">miana sposobu użytkowania istniejącego budynku </w:t>
      </w:r>
      <w:r w:rsidR="004D64DE">
        <w:rPr>
          <w:b/>
          <w:i w:val="0"/>
        </w:rPr>
        <w:t xml:space="preserve">byłej </w:t>
      </w:r>
      <w:r w:rsidR="00DE0C12">
        <w:rPr>
          <w:b/>
          <w:i w:val="0"/>
        </w:rPr>
        <w:t>szkoły na Centrum Informacyjno-Kulturalne</w:t>
      </w:r>
      <w:r w:rsidR="00DE0C12">
        <w:rPr>
          <w:b/>
          <w:bCs/>
          <w:i w:val="0"/>
          <w:iCs w:val="0"/>
        </w:rPr>
        <w:t xml:space="preserve"> w Krzeczowicach wraz z </w:t>
      </w:r>
      <w:r w:rsidR="00DE0C12">
        <w:rPr>
          <w:b/>
          <w:i w:val="0"/>
        </w:rPr>
        <w:t>zagospodarowaniem terenu działki nr 540 w Krzeczowicach</w:t>
      </w:r>
      <w:r w:rsidR="00D32D22">
        <w:rPr>
          <w:b/>
          <w:i w:val="0"/>
        </w:rPr>
        <w:t>,</w:t>
      </w:r>
    </w:p>
    <w:p w:rsidR="00DE0C12" w:rsidRDefault="00D32D22" w:rsidP="009346BC">
      <w:pPr>
        <w:pStyle w:val="Tekstpodstawowywcity3"/>
        <w:numPr>
          <w:ilvl w:val="0"/>
          <w:numId w:val="23"/>
        </w:numPr>
        <w:rPr>
          <w:b/>
          <w:i w:val="0"/>
        </w:rPr>
      </w:pPr>
      <w:r w:rsidRPr="009346BC">
        <w:rPr>
          <w:b/>
          <w:i w:val="0"/>
        </w:rPr>
        <w:t>b</w:t>
      </w:r>
      <w:r w:rsidR="00DE0C12" w:rsidRPr="009346BC">
        <w:rPr>
          <w:b/>
          <w:i w:val="0"/>
        </w:rPr>
        <w:t xml:space="preserve">udowa przyłącza kanalizacji sanitarnej na działkach ozn. nr 540, 537, 536, </w:t>
      </w:r>
      <w:r w:rsidRPr="009346BC">
        <w:rPr>
          <w:b/>
          <w:i w:val="0"/>
        </w:rPr>
        <w:t>388</w:t>
      </w:r>
      <w:r w:rsidR="00DE0C12" w:rsidRPr="009346BC">
        <w:rPr>
          <w:b/>
          <w:i w:val="0"/>
        </w:rPr>
        <w:t>, 535 obr. Krzeczowice,</w:t>
      </w:r>
    </w:p>
    <w:p w:rsidR="00DE0C12" w:rsidRPr="009346BC" w:rsidRDefault="00D32D22" w:rsidP="009346BC">
      <w:pPr>
        <w:pStyle w:val="Tekstpodstawowywcity3"/>
        <w:numPr>
          <w:ilvl w:val="0"/>
          <w:numId w:val="23"/>
        </w:numPr>
        <w:rPr>
          <w:b/>
          <w:i w:val="0"/>
        </w:rPr>
      </w:pPr>
      <w:r w:rsidRPr="009346BC">
        <w:rPr>
          <w:b/>
          <w:i w:val="0"/>
        </w:rPr>
        <w:t>b</w:t>
      </w:r>
      <w:r w:rsidR="00DE0C12" w:rsidRPr="009346BC">
        <w:rPr>
          <w:b/>
          <w:i w:val="0"/>
        </w:rPr>
        <w:t>udowa przyłącza gazowego na działkach nr 540, 539, 523 obr. Krzeczowice</w:t>
      </w:r>
    </w:p>
    <w:p w:rsidR="00DE0C12" w:rsidRDefault="00DE0C12" w:rsidP="00DE0C12">
      <w:pPr>
        <w:pStyle w:val="Tekstpodstawowywcity3"/>
        <w:ind w:left="0" w:firstLine="0"/>
        <w:rPr>
          <w:i w:val="0"/>
        </w:rPr>
      </w:pPr>
    </w:p>
    <w:p w:rsidR="00DE0C12" w:rsidRDefault="00DE0C12" w:rsidP="00DE0C12">
      <w:pPr>
        <w:pStyle w:val="Tekstpodstawowywcity3"/>
        <w:ind w:left="0" w:firstLine="0"/>
        <w:rPr>
          <w:b/>
          <w:i w:val="0"/>
        </w:rPr>
      </w:pPr>
      <w:r>
        <w:rPr>
          <w:b/>
          <w:i w:val="0"/>
        </w:rPr>
        <w:t>Rodzaj inwestycji:</w:t>
      </w:r>
    </w:p>
    <w:p w:rsidR="00DE0C12" w:rsidRDefault="00DE0C12" w:rsidP="00DE0C12">
      <w:pPr>
        <w:pStyle w:val="Tekstpodstawowy"/>
        <w:spacing w:after="0"/>
        <w:jc w:val="both"/>
      </w:pPr>
      <w:r>
        <w:t>- usługi kultury</w:t>
      </w:r>
      <w:r>
        <w:rPr>
          <w:bCs/>
        </w:rPr>
        <w:t>.</w:t>
      </w:r>
      <w:r>
        <w:t xml:space="preserve"> </w:t>
      </w:r>
    </w:p>
    <w:p w:rsidR="00DE0C12" w:rsidRDefault="00DE0C12" w:rsidP="00DE0C12">
      <w:pPr>
        <w:jc w:val="both"/>
        <w:rPr>
          <w:b/>
        </w:rPr>
      </w:pPr>
      <w:r>
        <w:rPr>
          <w:b/>
        </w:rPr>
        <w:t xml:space="preserve">1. Warunki i szczegółowe zasady zagospodarowania terenu oraz jego zabudowy, </w:t>
      </w:r>
      <w:r>
        <w:rPr>
          <w:b/>
        </w:rPr>
        <w:br/>
        <w:t>w zakresie:</w:t>
      </w:r>
    </w:p>
    <w:p w:rsidR="00D32D22" w:rsidRPr="00D32D22" w:rsidRDefault="00D32D22" w:rsidP="00D32D22">
      <w:pPr>
        <w:pStyle w:val="Tekstpodstawowywcity3"/>
        <w:numPr>
          <w:ilvl w:val="0"/>
          <w:numId w:val="21"/>
        </w:numPr>
        <w:rPr>
          <w:i w:val="0"/>
        </w:rPr>
      </w:pPr>
      <w:r w:rsidRPr="00D32D22">
        <w:rPr>
          <w:i w:val="0"/>
        </w:rPr>
        <w:t>przy realizacji zamierzenia dotyczącego zmiany sposobu użytkowania istniejącego budynku szkoły na Centrum Informacyjno-Kulturalne</w:t>
      </w:r>
      <w:r w:rsidRPr="00D32D22">
        <w:rPr>
          <w:bCs/>
          <w:i w:val="0"/>
        </w:rPr>
        <w:t xml:space="preserve"> w Krzeczowicach wraz</w:t>
      </w:r>
      <w:r w:rsidRPr="00D32D22">
        <w:rPr>
          <w:bCs/>
          <w:i w:val="0"/>
        </w:rPr>
        <w:br/>
        <w:t xml:space="preserve">z </w:t>
      </w:r>
      <w:r w:rsidRPr="00D32D22">
        <w:rPr>
          <w:i w:val="0"/>
        </w:rPr>
        <w:t>zagospodarowaniem terenu działki nr 540 w Krzeczowicach, zachować warunki:</w:t>
      </w:r>
    </w:p>
    <w:p w:rsidR="00DE0C12" w:rsidRDefault="00DE0C12" w:rsidP="00DE0C12">
      <w:pPr>
        <w:pStyle w:val="Tekstpodstawowy2"/>
        <w:numPr>
          <w:ilvl w:val="0"/>
          <w:numId w:val="17"/>
        </w:numPr>
        <w:rPr>
          <w:iCs/>
        </w:rPr>
      </w:pPr>
      <w:r>
        <w:t>teren w granicach działki ozn. nr 540 obr. Krzeczowice</w:t>
      </w:r>
      <w:r>
        <w:rPr>
          <w:b/>
          <w:bCs/>
          <w:i/>
          <w:iCs/>
        </w:rPr>
        <w:t xml:space="preserve">  </w:t>
      </w:r>
      <w:r>
        <w:t>ozn. symbolem UK, zagospodarować projektowaną zmianą sposobu użytkowania Budynku Szkoły na Centrum Informacyjno-Kulturalne wraz z wykonaniem niezbędnej infrastruktury technicznej</w:t>
      </w:r>
      <w:r>
        <w:rPr>
          <w:bCs/>
          <w:iCs/>
        </w:rPr>
        <w:t>,</w:t>
      </w:r>
    </w:p>
    <w:p w:rsidR="00DE0C12" w:rsidRDefault="00DE0C12" w:rsidP="00DE0C12">
      <w:pPr>
        <w:ind w:left="720" w:hanging="360"/>
        <w:jc w:val="both"/>
      </w:pPr>
      <w:r>
        <w:t>b) przy dokonywaniu zmiany sposobu użytkowania budynku dopuszcza się  przeprowadzanie remontu oraz przebudowę budynku w sposób zapewniający zachowanie jego kubatury,</w:t>
      </w:r>
    </w:p>
    <w:p w:rsidR="00D32D22" w:rsidRDefault="00D32D22" w:rsidP="00DE0C12">
      <w:pPr>
        <w:ind w:left="720" w:hanging="360"/>
        <w:jc w:val="both"/>
      </w:pPr>
      <w:r>
        <w:t>c)  dopuszcza się rozbudowę budynku,</w:t>
      </w:r>
    </w:p>
    <w:p w:rsidR="00D32D22" w:rsidRDefault="00D32D22" w:rsidP="00DE0C12">
      <w:pPr>
        <w:ind w:left="720" w:hanging="360"/>
        <w:jc w:val="both"/>
      </w:pPr>
      <w:r>
        <w:t>d) przystosowanie obiektu dla potrzeb użytkowania przez osoby niepełnosprawne przy zachowaniu przepisów szczególnych,</w:t>
      </w:r>
    </w:p>
    <w:p w:rsidR="00DE0C12" w:rsidRDefault="00D32D22" w:rsidP="00DE0C12">
      <w:pPr>
        <w:ind w:left="720" w:hanging="360"/>
        <w:jc w:val="both"/>
      </w:pPr>
      <w:r>
        <w:t>e</w:t>
      </w:r>
      <w:r w:rsidR="00DE0C12">
        <w:t xml:space="preserve">) zmianę sposobu użytkowania wnioskowanego do zagospodarowania Budynku Szkoły na Centrum Informacyjno-Kulturalne realizować przy zachowaniu obowiązujących warunków technicznych, </w:t>
      </w:r>
    </w:p>
    <w:p w:rsidR="00D32D22" w:rsidRDefault="00D32D22" w:rsidP="00DE0C12">
      <w:pPr>
        <w:ind w:left="720" w:hanging="360"/>
        <w:jc w:val="both"/>
      </w:pPr>
      <w:r>
        <w:t>f)  teren zagospodarować obiektami małej architektury,</w:t>
      </w:r>
    </w:p>
    <w:p w:rsidR="00DE0C12" w:rsidRDefault="00D32D22" w:rsidP="00DE0C12">
      <w:pPr>
        <w:ind w:left="720" w:hanging="360"/>
        <w:jc w:val="both"/>
      </w:pPr>
      <w:r>
        <w:t>g</w:t>
      </w:r>
      <w:r w:rsidR="00DE0C12">
        <w:t xml:space="preserve">) na terenie działki przeznaczonej do zagospodarowania i zabudowy wykonać min. 1 miejsce postojowe na każde </w:t>
      </w:r>
      <w:r w:rsidR="00DE0C12" w:rsidRPr="00D32D22">
        <w:t>20m2 powierzchni użytkowej budynku</w:t>
      </w:r>
      <w:r>
        <w:t xml:space="preserve"> przeznaczonej dla usług kultury,</w:t>
      </w:r>
    </w:p>
    <w:p w:rsidR="00D32D22" w:rsidRDefault="00D32D22" w:rsidP="00D32D22">
      <w:pPr>
        <w:ind w:left="720" w:hanging="360"/>
        <w:jc w:val="both"/>
      </w:pPr>
      <w:r>
        <w:t xml:space="preserve">h) </w:t>
      </w:r>
      <w:r w:rsidR="00DE0C12">
        <w:t>projektowaną inwestycję realizować przy uwzględnieni</w:t>
      </w:r>
      <w:r>
        <w:t>u ograniczeń wynikających</w:t>
      </w:r>
      <w:r>
        <w:br/>
      </w:r>
      <w:r w:rsidR="00DE0C12">
        <w:t>z przebiegu istniejących sieci i urządzeń infrastruktury techn</w:t>
      </w:r>
      <w:r>
        <w:t xml:space="preserve">icznej, przeprowadzonych </w:t>
      </w:r>
      <w:r>
        <w:br/>
      </w:r>
      <w:r>
        <w:lastRenderedPageBreak/>
        <w:t>prz</w:t>
      </w:r>
      <w:r w:rsidR="00DE0C12">
        <w:t>ez teren działek przewidzianych do zagospodarowan</w:t>
      </w:r>
      <w:r>
        <w:t xml:space="preserve">ia lub w ich bezpośrednim </w:t>
      </w:r>
      <w:r w:rsidR="00DE0C12">
        <w:t xml:space="preserve"> sąsiedztwie.</w:t>
      </w:r>
    </w:p>
    <w:p w:rsidR="00D32D22" w:rsidRPr="00D32D22" w:rsidRDefault="00D32D22" w:rsidP="00D32D22">
      <w:pPr>
        <w:ind w:left="720" w:hanging="360"/>
        <w:jc w:val="both"/>
      </w:pPr>
      <w:r w:rsidRPr="00D32D22">
        <w:t xml:space="preserve">2) </w:t>
      </w:r>
      <w:r>
        <w:t xml:space="preserve"> </w:t>
      </w:r>
      <w:r w:rsidRPr="00D32D22">
        <w:t>przy realizacji przyłącza kanalizacji sanitarnej na działkach ozn. nr 540, 537, 536, 388, 535 obr. Krzeczowice,</w:t>
      </w:r>
      <w:r>
        <w:t xml:space="preserve"> zachować warunki:</w:t>
      </w:r>
    </w:p>
    <w:p w:rsidR="004D47BD" w:rsidRDefault="00D32D22" w:rsidP="00D32D22">
      <w:pPr>
        <w:ind w:left="720" w:hanging="360"/>
        <w:jc w:val="both"/>
      </w:pPr>
      <w:r>
        <w:t xml:space="preserve">a) włączenie do sieci kanalizacji sanitarnej i przeprowadzenie przyłącza przez </w:t>
      </w:r>
      <w:r w:rsidR="004D47BD">
        <w:t>cześć terenu</w:t>
      </w:r>
      <w:r>
        <w:t xml:space="preserve"> działek sąsiadujących i ciek wodny</w:t>
      </w:r>
      <w:r w:rsidR="004D47BD">
        <w:t xml:space="preserve"> wg warunków technicznych, </w:t>
      </w:r>
    </w:p>
    <w:p w:rsidR="00D32D22" w:rsidRDefault="004D47BD" w:rsidP="00D32D22">
      <w:pPr>
        <w:ind w:left="720" w:hanging="360"/>
        <w:jc w:val="both"/>
      </w:pPr>
      <w:r>
        <w:t xml:space="preserve">b)   przebieg trasy przyłącza prowadzić wzdłuż granic nieruchomości, </w:t>
      </w:r>
    </w:p>
    <w:p w:rsidR="004D47BD" w:rsidRDefault="004D47BD" w:rsidP="00D32D22">
      <w:pPr>
        <w:ind w:left="720" w:hanging="360"/>
        <w:jc w:val="both"/>
      </w:pPr>
      <w:r>
        <w:t>c)   orientacyjny przebieg przyłącza oznaczono na załączniku graficznym,</w:t>
      </w:r>
    </w:p>
    <w:p w:rsidR="004D47BD" w:rsidRDefault="004D47BD" w:rsidP="00D32D22">
      <w:pPr>
        <w:ind w:left="720" w:hanging="360"/>
        <w:jc w:val="both"/>
      </w:pPr>
      <w:r>
        <w:t xml:space="preserve">3)   przy </w:t>
      </w:r>
      <w:r w:rsidRPr="004D47BD">
        <w:t>realizacji przyłącza gazowego na działkach nr 540, 539, 523 obr. Krzeczowice</w:t>
      </w:r>
      <w:r>
        <w:t>, zachować warunki:</w:t>
      </w:r>
    </w:p>
    <w:p w:rsidR="004D47BD" w:rsidRDefault="004D47BD" w:rsidP="004D47BD">
      <w:pPr>
        <w:ind w:left="720" w:hanging="360"/>
        <w:jc w:val="both"/>
      </w:pPr>
      <w:r>
        <w:t>a) włączenie do sieci gazowej i przeprowadzenie przyłącza przez część terenu działki sąsiadującej i drogę gminną wg warunków określonych przez zarządców sieci i drogi gminnej,</w:t>
      </w:r>
    </w:p>
    <w:p w:rsidR="004D47BD" w:rsidRDefault="004D47BD" w:rsidP="004D47BD">
      <w:pPr>
        <w:ind w:left="720" w:hanging="360"/>
        <w:jc w:val="both"/>
      </w:pPr>
      <w:r>
        <w:t xml:space="preserve">b)   przebieg trasy przyłącza prowadzić wzdłuż granic nieruchomości, </w:t>
      </w:r>
    </w:p>
    <w:p w:rsidR="004D47BD" w:rsidRDefault="004D47BD" w:rsidP="009F2E1E">
      <w:pPr>
        <w:ind w:left="720" w:hanging="360"/>
        <w:jc w:val="both"/>
      </w:pPr>
      <w:r>
        <w:t>c)   orientacyjny przebieg przyłącza ozn</w:t>
      </w:r>
      <w:r w:rsidR="009F2E1E">
        <w:t>aczono na załączniku graficznym.</w:t>
      </w:r>
    </w:p>
    <w:p w:rsidR="00DE0C12" w:rsidRDefault="00DE0C12" w:rsidP="00DE0C12">
      <w:pPr>
        <w:jc w:val="both"/>
        <w:rPr>
          <w:b/>
        </w:rPr>
      </w:pPr>
      <w:r>
        <w:rPr>
          <w:b/>
        </w:rPr>
        <w:t>1.2. Ochrony środowiska i zdrowia ludzi oraz dziedzictwa kulturowego i zabytków</w:t>
      </w:r>
      <w:r>
        <w:rPr>
          <w:b/>
        </w:rPr>
        <w:br/>
        <w:t xml:space="preserve">      oraz dóbr kultury współczesnej:</w:t>
      </w:r>
    </w:p>
    <w:p w:rsidR="00DE0C12" w:rsidRDefault="00DE0C12" w:rsidP="00DE0C12">
      <w:pPr>
        <w:numPr>
          <w:ilvl w:val="0"/>
          <w:numId w:val="18"/>
        </w:numPr>
        <w:jc w:val="both"/>
      </w:pPr>
      <w:r>
        <w:t xml:space="preserve">w rozwiązaniach projektu budowlanego uwzględnić warunki wynikające z przepisów   </w:t>
      </w:r>
      <w:r>
        <w:br/>
        <w:t>techniczno – budowlanych,</w:t>
      </w:r>
    </w:p>
    <w:p w:rsidR="00DE0C12" w:rsidRDefault="00DE0C12" w:rsidP="00DE0C12">
      <w:pPr>
        <w:numPr>
          <w:ilvl w:val="0"/>
          <w:numId w:val="18"/>
        </w:numPr>
        <w:jc w:val="both"/>
      </w:pPr>
      <w:r>
        <w:t>przy zagospodarowaniu terenu działki pozostawić min. 25% powierzchni działki jako biologicznie czynnej,</w:t>
      </w:r>
    </w:p>
    <w:p w:rsidR="00DE0C12" w:rsidRDefault="00DE0C12" w:rsidP="00DE0C12">
      <w:pPr>
        <w:jc w:val="both"/>
        <w:rPr>
          <w:b/>
        </w:rPr>
      </w:pPr>
      <w:r>
        <w:rPr>
          <w:b/>
        </w:rPr>
        <w:t>1.3. Obsługi w zakresie infrastruktury technicznej i komunikacji:</w:t>
      </w:r>
    </w:p>
    <w:p w:rsidR="00DE0C12" w:rsidRDefault="00DE0C12" w:rsidP="00DE0C12">
      <w:pPr>
        <w:ind w:firstLine="360"/>
        <w:jc w:val="both"/>
      </w:pPr>
      <w:r>
        <w:t xml:space="preserve">a) działka wnioskowana do zabudowy ma zapewniony dostęp do drogi publicznej, </w:t>
      </w:r>
      <w:r>
        <w:br/>
        <w:t xml:space="preserve">           gminnej</w:t>
      </w:r>
      <w:r w:rsidR="00D32D22">
        <w:t>,</w:t>
      </w:r>
      <w:r>
        <w:t xml:space="preserve"> w formie istniejącego zjazdu,</w:t>
      </w:r>
    </w:p>
    <w:p w:rsidR="00DE0C12" w:rsidRDefault="00DE0C12" w:rsidP="00DE0C12">
      <w:pPr>
        <w:ind w:left="720" w:hanging="360"/>
        <w:jc w:val="both"/>
      </w:pPr>
      <w:r>
        <w:t>b) odpady stałe, komunalne, gromadzić do kontenerów indywidualnych usytuowanych na terenie stanowiącym własność inwestora, wraz z ich wywozem na zasadach obowiązujących na terenie miasta,</w:t>
      </w:r>
    </w:p>
    <w:p w:rsidR="00DE0C12" w:rsidRDefault="00DE0C12" w:rsidP="00DE0C12">
      <w:pPr>
        <w:numPr>
          <w:ilvl w:val="0"/>
          <w:numId w:val="18"/>
        </w:numPr>
        <w:jc w:val="both"/>
      </w:pPr>
      <w:r>
        <w:t xml:space="preserve">odpady powstające w wyniku prowadzenia działalności gospodarczej gromadzić </w:t>
      </w:r>
      <w:r>
        <w:br/>
        <w:t>i wywozić na zasadach wynikających z uzyskanych warunków jednostek uzgadniających i przepisów szczególnych,</w:t>
      </w:r>
    </w:p>
    <w:p w:rsidR="00DE0C12" w:rsidRDefault="00DE0C12" w:rsidP="00DE0C12">
      <w:pPr>
        <w:numPr>
          <w:ilvl w:val="0"/>
          <w:numId w:val="18"/>
        </w:numPr>
        <w:jc w:val="both"/>
      </w:pPr>
      <w:r>
        <w:t>przy podłączeniu obiektu do sieci infrastruktury technicznej zachować warunki określone przez zarządców sieci,</w:t>
      </w:r>
    </w:p>
    <w:p w:rsidR="00DE0C12" w:rsidRDefault="00DE0C12" w:rsidP="00DE0C12">
      <w:pPr>
        <w:ind w:firstLine="720"/>
        <w:jc w:val="both"/>
      </w:pPr>
      <w:r>
        <w:t xml:space="preserve">- zaopatrzenie inwestycji w wodę z istniejącej sieci wodociągowej, </w:t>
      </w:r>
    </w:p>
    <w:p w:rsidR="00DE0C12" w:rsidRDefault="00DE0C12" w:rsidP="00DE0C12">
      <w:pPr>
        <w:ind w:firstLine="720"/>
        <w:jc w:val="both"/>
      </w:pPr>
      <w:r>
        <w:t>- zaopatrzenie w energię elektryczną z istniejącej sieci energetycznej NN,</w:t>
      </w:r>
    </w:p>
    <w:p w:rsidR="00DE0C12" w:rsidRDefault="00DE0C12" w:rsidP="00DE0C12">
      <w:pPr>
        <w:ind w:firstLine="720"/>
        <w:jc w:val="both"/>
      </w:pPr>
      <w:r>
        <w:t>- odprowadzenie ścieków bytowych do kanalizacji gminnej,</w:t>
      </w:r>
    </w:p>
    <w:p w:rsidR="00DE0C12" w:rsidRDefault="00DE0C12" w:rsidP="00DE0C12">
      <w:pPr>
        <w:ind w:left="720"/>
        <w:jc w:val="both"/>
      </w:pPr>
      <w:r>
        <w:t>- ogrzewanie obiektu rozwiązać indywidualnie.</w:t>
      </w:r>
    </w:p>
    <w:p w:rsidR="00DE0C12" w:rsidRDefault="00DE0C12" w:rsidP="00DE0C12">
      <w:pPr>
        <w:pStyle w:val="Tekstpodstawowy2"/>
      </w:pPr>
      <w:r>
        <w:t>1.4. Wymagań dotyczących ochrony interesów osób trzecich:</w:t>
      </w:r>
    </w:p>
    <w:p w:rsidR="00DE0C12" w:rsidRDefault="00DE0C12" w:rsidP="00DE0C12">
      <w:pPr>
        <w:pStyle w:val="Tekstpodstawowy2"/>
        <w:ind w:left="360"/>
      </w:pPr>
      <w:r>
        <w:t>a) projekt budowlany sporządzić z uwzględnieniem wymagań dotyczących ochrony uzasadnionych interesów osób trzecich, zgodnie z przepisami ww. ustawy Prawo budowlane,</w:t>
      </w:r>
    </w:p>
    <w:p w:rsidR="00DE0C12" w:rsidRDefault="00DE0C12" w:rsidP="00DE0C12">
      <w:pPr>
        <w:ind w:left="360"/>
        <w:jc w:val="both"/>
      </w:pPr>
      <w:r>
        <w:t>b) projektowane zamierzenie budowlane nie może powodować:</w:t>
      </w:r>
    </w:p>
    <w:p w:rsidR="00DE0C12" w:rsidRDefault="00DE0C12" w:rsidP="00DE0C12">
      <w:pPr>
        <w:ind w:left="360"/>
        <w:jc w:val="both"/>
      </w:pPr>
      <w:r>
        <w:t>- ograniczenia dostępu do drogi publicznej i pozbawienia możliwości korzystania</w:t>
      </w:r>
      <w:r>
        <w:br/>
        <w:t>z infrastruktury (wody, kanalizacji, gazu, energii elektrycznej, cieplnej, środków łączności),</w:t>
      </w:r>
    </w:p>
    <w:p w:rsidR="00DE0C12" w:rsidRDefault="00DE0C12" w:rsidP="00DE0C12">
      <w:pPr>
        <w:pStyle w:val="Tekstpodstawowy2"/>
        <w:ind w:left="360"/>
      </w:pPr>
      <w:r>
        <w:t>- uciążliwości powodowanych przez hałas, wibracje, zakłócenia elektryczne, promieniowanie, zanieczyszczenia powietrza, wody i gleby.</w:t>
      </w:r>
    </w:p>
    <w:p w:rsidR="00DE0C12" w:rsidRDefault="00DE0C12" w:rsidP="00DE0C12">
      <w:pPr>
        <w:jc w:val="both"/>
      </w:pPr>
      <w:r>
        <w:t>1.5. Wymagań dotyczących położenia działek w terenie górniczym gazu ziemnego.</w:t>
      </w:r>
    </w:p>
    <w:p w:rsidR="00DE0C12" w:rsidRDefault="00DE0C12" w:rsidP="00DE0C12">
      <w:pPr>
        <w:jc w:val="both"/>
        <w:rPr>
          <w:b/>
        </w:rPr>
      </w:pPr>
      <w:r>
        <w:t>a) nie dotyczy.</w:t>
      </w:r>
    </w:p>
    <w:p w:rsidR="00DE0C12" w:rsidRDefault="00DE0C12" w:rsidP="00DE0C12">
      <w:pPr>
        <w:jc w:val="both"/>
        <w:rPr>
          <w:b/>
        </w:rPr>
      </w:pPr>
      <w:r>
        <w:rPr>
          <w:b/>
        </w:rPr>
        <w:t>2. Warunki wynikające z przepisów szczególnych.</w:t>
      </w:r>
    </w:p>
    <w:p w:rsidR="00DE0C12" w:rsidRDefault="00DE0C12" w:rsidP="00DE0C12">
      <w:pPr>
        <w:ind w:firstLine="708"/>
        <w:jc w:val="both"/>
      </w:pPr>
      <w:r>
        <w:t>Przy wykonaniu projektu budowlanego uwzględnić przepisy ustawy z dnia 7 lipca 1994 r. Prawo budowlane (tekst jednolity Dz. U. z dnia 1 września 2006r. Nr 156, poz. 1118</w:t>
      </w:r>
      <w:r>
        <w:br/>
      </w:r>
      <w:r>
        <w:lastRenderedPageBreak/>
        <w:t>z późn. zm.)  oraz przepisy techniczno – budowlane, w tym zachować warunki określone Rozporządzeniem Ministra Infrastruktury z dnia 12 kwietnia 2002 r. w sprawie warunków technicznych, jakim powinny odpowiadać budynki i ich usytuowanie (Dz. U. z 2002 r. Nr 75, poz. 690 z późn. zm.).</w:t>
      </w:r>
    </w:p>
    <w:p w:rsidR="00DE0C12" w:rsidRDefault="00DE0C12" w:rsidP="00DE0C12">
      <w:pPr>
        <w:jc w:val="both"/>
        <w:rPr>
          <w:b/>
        </w:rPr>
      </w:pPr>
      <w:r>
        <w:rPr>
          <w:b/>
        </w:rPr>
        <w:t xml:space="preserve">3. Linie rozgraniczające teren inwestycji – </w:t>
      </w:r>
    </w:p>
    <w:p w:rsidR="00DE0C12" w:rsidRDefault="00DE0C12" w:rsidP="00DE0C12">
      <w:pPr>
        <w:jc w:val="both"/>
      </w:pPr>
      <w:r>
        <w:t xml:space="preserve">wyznaczono na załączniku graficznym, na mapie w skali 1 : 1000, w konturach oznaczonych literami A - F oraz </w:t>
      </w:r>
      <w:r w:rsidR="009F2E1E">
        <w:t xml:space="preserve">kolorem zielonym kontury granic nieruchomości i orientacyjny przebieg projektowanych przyłączy. </w:t>
      </w:r>
    </w:p>
    <w:p w:rsidR="00DE0C12" w:rsidRDefault="00DE0C12" w:rsidP="00756E21">
      <w:pPr>
        <w:rPr>
          <w:b/>
          <w:sz w:val="28"/>
          <w:szCs w:val="28"/>
        </w:rPr>
      </w:pPr>
    </w:p>
    <w:p w:rsidR="00DE0C12" w:rsidRDefault="00DE0C12" w:rsidP="00DE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 w:rsidR="00DE0C12" w:rsidRDefault="00DE0C12" w:rsidP="00233F6E">
      <w:pPr>
        <w:pStyle w:val="Tekstpodstawowywcity3"/>
        <w:ind w:left="0" w:firstLine="360"/>
        <w:rPr>
          <w:i w:val="0"/>
        </w:rPr>
      </w:pPr>
      <w:r>
        <w:rPr>
          <w:i w:val="0"/>
        </w:rPr>
        <w:t>Pan</w:t>
      </w:r>
      <w:r w:rsidR="00BF7D36">
        <w:rPr>
          <w:i w:val="0"/>
        </w:rPr>
        <w:t xml:space="preserve">i Krystyna Sowa </w:t>
      </w:r>
      <w:r>
        <w:rPr>
          <w:i w:val="0"/>
        </w:rPr>
        <w:t xml:space="preserve">– </w:t>
      </w:r>
      <w:r w:rsidR="00BF7D36">
        <w:rPr>
          <w:i w:val="0"/>
        </w:rPr>
        <w:t xml:space="preserve">Sekretarz </w:t>
      </w:r>
      <w:r>
        <w:rPr>
          <w:i w:val="0"/>
        </w:rPr>
        <w:t xml:space="preserve">Miasta i Gminy Kańczuga, </w:t>
      </w:r>
      <w:r w:rsidR="00233F6E">
        <w:rPr>
          <w:i w:val="0"/>
        </w:rPr>
        <w:t>działając w imieniu Miasta</w:t>
      </w:r>
      <w:r w:rsidR="00233F6E">
        <w:rPr>
          <w:i w:val="0"/>
        </w:rPr>
        <w:br/>
        <w:t xml:space="preserve">i Gminy Kańczuga: </w:t>
      </w:r>
      <w:r>
        <w:rPr>
          <w:i w:val="0"/>
        </w:rPr>
        <w:t>37- 220 Kańczuga ul. Marii Konopnickiej 2, wystąpił</w:t>
      </w:r>
      <w:r w:rsidR="00BF7D36">
        <w:rPr>
          <w:i w:val="0"/>
        </w:rPr>
        <w:t>a</w:t>
      </w:r>
      <w:r w:rsidR="00233F6E">
        <w:rPr>
          <w:i w:val="0"/>
        </w:rPr>
        <w:t xml:space="preserve"> z wnioskiem</w:t>
      </w:r>
      <w:r w:rsidR="00233F6E">
        <w:rPr>
          <w:i w:val="0"/>
        </w:rPr>
        <w:br/>
      </w:r>
      <w:r>
        <w:rPr>
          <w:i w:val="0"/>
        </w:rPr>
        <w:t xml:space="preserve">o wydanie decyzji o ustaleniu lokalizacji inwestycji celu publicznego dla inwestycji, pn.: </w:t>
      </w:r>
    </w:p>
    <w:p w:rsidR="00756E21" w:rsidRDefault="00756E21" w:rsidP="00756E21">
      <w:pPr>
        <w:pStyle w:val="Tekstpodstawowywcity3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 xml:space="preserve">zmiana sposobu użytkowania istniejącego budynku </w:t>
      </w:r>
      <w:r w:rsidR="00A80B36">
        <w:rPr>
          <w:b/>
          <w:i w:val="0"/>
        </w:rPr>
        <w:t xml:space="preserve">byłej </w:t>
      </w:r>
      <w:r>
        <w:rPr>
          <w:b/>
          <w:i w:val="0"/>
        </w:rPr>
        <w:t>szkoły na Centrum Informacyjno-Kulturalne</w:t>
      </w:r>
      <w:r>
        <w:rPr>
          <w:b/>
          <w:bCs/>
          <w:i w:val="0"/>
          <w:iCs w:val="0"/>
        </w:rPr>
        <w:t xml:space="preserve"> w Krzeczowicach wraz z </w:t>
      </w:r>
      <w:r>
        <w:rPr>
          <w:b/>
          <w:i w:val="0"/>
        </w:rPr>
        <w:t>zagospodarowaniem terenu działki nr 540 w Krzeczowicach,</w:t>
      </w:r>
    </w:p>
    <w:p w:rsidR="00756E21" w:rsidRDefault="00756E21" w:rsidP="00756E21">
      <w:pPr>
        <w:pStyle w:val="Tekstpodstawowywcity3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budowa przyłącza kanalizacji sanitarnej na działkach ozn. nr 540, 537, 536, 388, 535 obr. Krzeczowice,</w:t>
      </w:r>
    </w:p>
    <w:p w:rsidR="00756E21" w:rsidRDefault="00756E21" w:rsidP="00756E21">
      <w:pPr>
        <w:pStyle w:val="Tekstpodstawowywcity3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budowa przyłącza gazowego na działkach nr 540, 539, 523 obr. Krzeczowice</w:t>
      </w:r>
    </w:p>
    <w:p w:rsidR="0034395B" w:rsidRDefault="0034395B" w:rsidP="00DE0C12">
      <w:pPr>
        <w:ind w:firstLine="540"/>
        <w:jc w:val="both"/>
      </w:pPr>
    </w:p>
    <w:p w:rsidR="00DE0C12" w:rsidRDefault="00DE0C12" w:rsidP="00DE0C12">
      <w:pPr>
        <w:ind w:firstLine="540"/>
        <w:jc w:val="both"/>
      </w:pPr>
      <w:r>
        <w:t>Dokonano zawiadomienia stron biorących udział w prowadzonym postępowaniu administracyjnym, a ponadto zgodnie z art. 53 ust.1 ww. ustawy o planowaniu</w:t>
      </w:r>
      <w:r>
        <w:br/>
        <w:t xml:space="preserve">i zagospodarowaniu przestrzennym, komunikatem (obwieszczeniem) z dnia </w:t>
      </w:r>
      <w:r w:rsidR="003D0075">
        <w:t xml:space="preserve">12.02.2009, oraz informacją umieszczoną w Biuletynie Informacji Publicznej </w:t>
      </w:r>
      <w:proofErr w:type="spellStart"/>
      <w:r w:rsidR="003D0075">
        <w:t>UMiG</w:t>
      </w:r>
      <w:proofErr w:type="spellEnd"/>
      <w:r w:rsidR="003D0075">
        <w:t xml:space="preserve"> w Kańczudze dnia 12.02.2009r </w:t>
      </w:r>
      <w:r>
        <w:t xml:space="preserve">  przekazano do publicznej wiadomości informację o wszczęciu postępowania</w:t>
      </w:r>
      <w:r>
        <w:br/>
        <w:t xml:space="preserve">w sprawie wydania decyzji o ustaleniu lokalizacji inwestycji celu publicznego. </w:t>
      </w:r>
    </w:p>
    <w:p w:rsidR="0034395B" w:rsidRDefault="0034395B" w:rsidP="00DE0C12">
      <w:pPr>
        <w:pStyle w:val="Tekstpodstawowywcity3"/>
        <w:ind w:left="0" w:firstLine="540"/>
        <w:rPr>
          <w:i w:val="0"/>
        </w:rPr>
      </w:pPr>
    </w:p>
    <w:p w:rsidR="00DE0C12" w:rsidRDefault="00DE0C12" w:rsidP="00DE0C12">
      <w:pPr>
        <w:pStyle w:val="Tekstpodstawowywcity3"/>
        <w:ind w:left="0" w:firstLine="540"/>
        <w:rPr>
          <w:i w:val="0"/>
        </w:rPr>
      </w:pPr>
      <w:r>
        <w:rPr>
          <w:i w:val="0"/>
        </w:rPr>
        <w:t xml:space="preserve">Zamierzona inwestycja jest zgodna z kierunkami przyjętymi w Studium uwarunkowań </w:t>
      </w:r>
      <w:r>
        <w:rPr>
          <w:i w:val="0"/>
        </w:rPr>
        <w:br/>
        <w:t>i kierunków zagospodarowania przestrzennego Gminy i Miasta Kańczuga</w:t>
      </w:r>
      <w:r w:rsidR="0034395B">
        <w:rPr>
          <w:i w:val="0"/>
        </w:rPr>
        <w:t>.</w:t>
      </w:r>
    </w:p>
    <w:p w:rsidR="0034395B" w:rsidRDefault="0034395B" w:rsidP="00DE0C12">
      <w:pPr>
        <w:pStyle w:val="Tekstpodstawowywcity3"/>
        <w:ind w:left="0" w:firstLine="540"/>
        <w:rPr>
          <w:i w:val="0"/>
          <w:iCs w:val="0"/>
        </w:rPr>
      </w:pPr>
    </w:p>
    <w:p w:rsidR="00DE0C12" w:rsidRDefault="00DE0C12" w:rsidP="00DE0C12">
      <w:pPr>
        <w:ind w:firstLine="540"/>
        <w:jc w:val="both"/>
        <w:rPr>
          <w:iCs/>
        </w:rPr>
      </w:pPr>
      <w:r>
        <w:rPr>
          <w:iCs/>
        </w:rPr>
        <w:t>W postępowaniu związanym z wydaniem decyzji dokonano analizy w zakresie:</w:t>
      </w:r>
    </w:p>
    <w:p w:rsidR="00DE0C12" w:rsidRDefault="00DE0C12" w:rsidP="00DE0C12">
      <w:pPr>
        <w:jc w:val="both"/>
        <w:rPr>
          <w:iCs/>
        </w:rPr>
      </w:pPr>
      <w:r>
        <w:rPr>
          <w:iCs/>
        </w:rPr>
        <w:t>- warunków i zasad zagospodarowania terenu oraz jego zabudowy,</w:t>
      </w:r>
    </w:p>
    <w:p w:rsidR="00DE0C12" w:rsidRDefault="00DE0C12" w:rsidP="00DE0C12">
      <w:pPr>
        <w:jc w:val="both"/>
        <w:rPr>
          <w:iCs/>
        </w:rPr>
      </w:pPr>
      <w:r>
        <w:rPr>
          <w:iCs/>
        </w:rPr>
        <w:t>- stanu faktycznego i prawnego terenu, na którym przewiduje się realizację inwestycji.</w:t>
      </w:r>
    </w:p>
    <w:p w:rsidR="002B6ECD" w:rsidRPr="00B45CAF" w:rsidRDefault="00DE0C12" w:rsidP="00B45CAF">
      <w:pPr>
        <w:pStyle w:val="Tekstpodstawowywcity2"/>
        <w:spacing w:after="0" w:line="240" w:lineRule="auto"/>
        <w:ind w:left="0" w:firstLine="540"/>
        <w:jc w:val="both"/>
      </w:pPr>
      <w:r w:rsidRPr="00B45CAF">
        <w:t xml:space="preserve">W nieobowiązującym Miejscowym Planie Ogólnym zagospodarowania przestrzennego Gminy Kańczuga, teren objęty liniami rozgraniczającymi, był przeznaczony na cele: </w:t>
      </w:r>
      <w:r w:rsidR="002B6ECD" w:rsidRPr="00B45CAF">
        <w:rPr>
          <w:bCs/>
          <w:iCs/>
        </w:rPr>
        <w:t>D6RUP,</w:t>
      </w:r>
      <w:r w:rsidR="00B45CAF" w:rsidRPr="00B45CAF">
        <w:rPr>
          <w:bCs/>
          <w:iCs/>
        </w:rPr>
        <w:t xml:space="preserve"> </w:t>
      </w:r>
      <w:r w:rsidR="002B6ECD" w:rsidRPr="00B45CAF">
        <w:rPr>
          <w:bCs/>
          <w:iCs/>
        </w:rPr>
        <w:t>UK,</w:t>
      </w:r>
      <w:r w:rsidR="00B45CAF" w:rsidRPr="00B45CAF">
        <w:rPr>
          <w:bCs/>
          <w:iCs/>
        </w:rPr>
        <w:t xml:space="preserve"> </w:t>
      </w:r>
      <w:r w:rsidR="002B6ECD" w:rsidRPr="00B45CAF">
        <w:rPr>
          <w:bCs/>
          <w:iCs/>
        </w:rPr>
        <w:t>UH</w:t>
      </w:r>
      <w:r w:rsidR="00B45CAF" w:rsidRPr="00B45CAF">
        <w:rPr>
          <w:bCs/>
          <w:iCs/>
        </w:rPr>
        <w:t xml:space="preserve"> </w:t>
      </w:r>
      <w:r w:rsidR="002B6ECD" w:rsidRPr="00B45CAF">
        <w:rPr>
          <w:bCs/>
          <w:iCs/>
        </w:rPr>
        <w:t>- Istniejące usługi, punkt skupu, plac zabaw tan</w:t>
      </w:r>
      <w:r w:rsidR="007462AF">
        <w:rPr>
          <w:bCs/>
          <w:iCs/>
        </w:rPr>
        <w:t>ecznych, projektowana adaptacja</w:t>
      </w:r>
      <w:r w:rsidR="007462AF">
        <w:rPr>
          <w:bCs/>
          <w:iCs/>
        </w:rPr>
        <w:br/>
      </w:r>
      <w:r w:rsidR="002B6ECD" w:rsidRPr="00B45CAF">
        <w:rPr>
          <w:bCs/>
          <w:iCs/>
        </w:rPr>
        <w:t>z możliwością rozbudowy, oraz wprowadzenia programu uzupełniającego dla utworzenia centrum usługowego.</w:t>
      </w:r>
    </w:p>
    <w:p w:rsidR="0034395B" w:rsidRDefault="0034395B" w:rsidP="00DE0C12">
      <w:pPr>
        <w:ind w:firstLine="540"/>
        <w:jc w:val="both"/>
      </w:pPr>
    </w:p>
    <w:p w:rsidR="00DE0C12" w:rsidRDefault="00DE0C12" w:rsidP="00DE0C12">
      <w:pPr>
        <w:ind w:firstLine="540"/>
        <w:jc w:val="both"/>
      </w:pPr>
      <w:r w:rsidRPr="00B45CAF">
        <w:t>W postępowaniu związanym</w:t>
      </w:r>
      <w:r>
        <w:t xml:space="preserve"> z wydaniem decyzji przeanalizowano warunki i zasady zagospodarowania terenu oraz jego zabudowy oraz dokonano oceny stanu faktycznego</w:t>
      </w:r>
      <w:r>
        <w:br/>
        <w:t>i prawnego terenu, na którym przewiduje się realizację inwestycji.</w:t>
      </w:r>
    </w:p>
    <w:p w:rsidR="00DE0C12" w:rsidRDefault="00DE0C12" w:rsidP="00DE0C12">
      <w:pPr>
        <w:ind w:firstLine="540"/>
        <w:jc w:val="both"/>
      </w:pPr>
      <w:r>
        <w:t>Przeznaczenie terenu oraz warunki zabudowy i zagospodarowania terenu działki zostały ustalone przy uwzględnieniu przepisów szczegółowych oraz sposobu zagospodarowania terenów sąsiadujących.</w:t>
      </w:r>
    </w:p>
    <w:p w:rsidR="00DE0C12" w:rsidRDefault="00DE0C12" w:rsidP="00DE0C12">
      <w:pPr>
        <w:ind w:firstLine="540"/>
        <w:jc w:val="both"/>
      </w:pPr>
      <w:r>
        <w:t xml:space="preserve">Zgodnie z art. 4 ust.1 ww. ustawy o planowaniu i zagospodarowaniu przestrzennym rozmieszczenie inwestycji celu publicznego następuje w miejscowym planie zagospodarowania przestrzennego, a w przypadku jego braku właściwą decyzją. </w:t>
      </w:r>
    </w:p>
    <w:p w:rsidR="00DE0C12" w:rsidRDefault="00DE0C12" w:rsidP="00DE0C12">
      <w:pPr>
        <w:ind w:firstLine="540"/>
        <w:jc w:val="both"/>
      </w:pPr>
      <w:r>
        <w:t>Dla terenu objętego przedmiotowym wnioskiem brak obowiązującego aktualnie miejscowego planu zagospodarowania przestrzennego.</w:t>
      </w:r>
    </w:p>
    <w:p w:rsidR="00DE0C12" w:rsidRDefault="00DE0C12" w:rsidP="00DE0C12">
      <w:pPr>
        <w:ind w:firstLine="540"/>
        <w:jc w:val="both"/>
      </w:pPr>
      <w:r>
        <w:lastRenderedPageBreak/>
        <w:t xml:space="preserve">Decyzją o ustaleniu lokalizacji inwestycji celu publicznego określa się sposób zagospodarowania i warunki zabudowy terenu dla działek położonych poza granicami obowiązujących miejscowych planów zagospodarowania przestrzennego. </w:t>
      </w:r>
    </w:p>
    <w:p w:rsidR="005B66B8" w:rsidRDefault="005B66B8" w:rsidP="005B66B8">
      <w:pPr>
        <w:ind w:firstLine="540"/>
        <w:jc w:val="both"/>
      </w:pPr>
    </w:p>
    <w:p w:rsidR="003D0075" w:rsidRDefault="005B66B8" w:rsidP="005B66B8">
      <w:pPr>
        <w:ind w:firstLine="540"/>
        <w:jc w:val="both"/>
      </w:pPr>
      <w:r>
        <w:t>Decyzja została uzgodniona z</w:t>
      </w:r>
      <w:r w:rsidR="003D0075">
        <w:t>:</w:t>
      </w:r>
    </w:p>
    <w:p w:rsidR="003D0075" w:rsidRDefault="003D0075" w:rsidP="003D0075">
      <w:pPr>
        <w:ind w:left="180" w:hanging="180"/>
        <w:jc w:val="both"/>
      </w:pPr>
      <w:r>
        <w:t>1.Marszałkiem Województwa Podkarpackiego w Rzeszowie, Postanowieniem z dnia 24.02.2009r, znak L.dz. EM 5060/J/125/09,-uzgodnienie w zakresie melioracji wodnych.</w:t>
      </w:r>
    </w:p>
    <w:p w:rsidR="003D0075" w:rsidRDefault="003D0075" w:rsidP="003D0075">
      <w:pPr>
        <w:ind w:left="180" w:hanging="180"/>
        <w:jc w:val="both"/>
      </w:pPr>
      <w:r>
        <w:t>3.Starostą Przeworskim, Postanowieniem z dnia 23.02.2009r, znak OŚ.0714-2-36/09,- uzgodnienie w zakresie ochrony gruntów rolnych i zadań samorządowych.</w:t>
      </w:r>
    </w:p>
    <w:p w:rsidR="003D0075" w:rsidRDefault="003D0075" w:rsidP="003D0075">
      <w:pPr>
        <w:ind w:left="180" w:hanging="180"/>
        <w:jc w:val="both"/>
      </w:pPr>
      <w:r>
        <w:t>4.Zarządem Powiatu w Przeworsku, Postanowieniem z dnia 23.02.2009, znak PZD-ED-5441/91/2009- uzgodnienie w odniesieniu do obszarów przyległych do pasa drogowego.</w:t>
      </w:r>
    </w:p>
    <w:p w:rsidR="005B66B8" w:rsidRDefault="003D0075" w:rsidP="003D0075">
      <w:pPr>
        <w:jc w:val="both"/>
      </w:pPr>
      <w:r>
        <w:t xml:space="preserve"> </w:t>
      </w:r>
    </w:p>
    <w:p w:rsidR="005B66B8" w:rsidRDefault="005B66B8" w:rsidP="005B66B8">
      <w:pPr>
        <w:ind w:firstLine="540"/>
        <w:jc w:val="both"/>
      </w:pPr>
      <w:r>
        <w:t>W związku z powyższym orzeczono jak w sentencji.</w:t>
      </w:r>
    </w:p>
    <w:p w:rsidR="005B66B8" w:rsidRDefault="005B66B8" w:rsidP="005B66B8">
      <w:pPr>
        <w:ind w:firstLine="540"/>
        <w:jc w:val="both"/>
      </w:pPr>
    </w:p>
    <w:p w:rsidR="005B66B8" w:rsidRDefault="005B66B8" w:rsidP="005B66B8">
      <w:pPr>
        <w:jc w:val="center"/>
        <w:rPr>
          <w:b/>
        </w:rPr>
      </w:pPr>
      <w:r>
        <w:rPr>
          <w:b/>
        </w:rPr>
        <w:t>P o u c z e n i e</w:t>
      </w:r>
    </w:p>
    <w:p w:rsidR="005B66B8" w:rsidRDefault="005B66B8" w:rsidP="005B66B8">
      <w:pPr>
        <w:jc w:val="center"/>
        <w:rPr>
          <w:b/>
        </w:rPr>
      </w:pPr>
    </w:p>
    <w:p w:rsidR="005B66B8" w:rsidRDefault="005B66B8" w:rsidP="005B66B8">
      <w:pPr>
        <w:ind w:firstLine="360"/>
        <w:jc w:val="both"/>
      </w:pPr>
      <w:r>
        <w:t>Wygaśnięcie decyzji może nastąpić decyzją Burmistrza Miasta Kańczuga , wydaną na podstawie art. 65 ww. ustawy o planowaniu i zagospodarowaniu przestrzennym, przy zaistnieniu szczególnych warunków, wynikających z uzyskania przez innego wnioskodawcę pozwolenia na budowę lub sprzeczności zaistniałych w wyniku wprowadzenia innych ustaleń, z dniem wejścia w życie miejscowego planu przestrzennego lub jego zmiany.</w:t>
      </w:r>
    </w:p>
    <w:p w:rsidR="005B66B8" w:rsidRDefault="005B66B8" w:rsidP="005B66B8">
      <w:pPr>
        <w:ind w:left="360"/>
        <w:jc w:val="both"/>
      </w:pPr>
    </w:p>
    <w:p w:rsidR="005B66B8" w:rsidRDefault="005B66B8" w:rsidP="005B66B8">
      <w:pPr>
        <w:ind w:firstLine="900"/>
        <w:jc w:val="both"/>
      </w:pPr>
      <w:r>
        <w:t>Od niniejszej decyzji służy stronom odwołanie do Samorządowego Kolegium Odwoławczego w Przemyślu, za pośrednictwem Burmistrza Miasta Kańczuga , w terminie 14 dni od daty jej doręczenia.</w:t>
      </w:r>
    </w:p>
    <w:p w:rsidR="005B66B8" w:rsidRDefault="005B66B8" w:rsidP="005B66B8">
      <w:pPr>
        <w:ind w:firstLine="900"/>
        <w:jc w:val="both"/>
      </w:pPr>
      <w:r>
        <w:t>W przypadku wnoszenia odwołania, odwołanie powinno zawierać zarzuty odnoszące się do decyzji, określać istotę i zakres żądania będącego przedmiotem odwołania oraz wskazywać dowody uzasadniające odwołanie.</w:t>
      </w:r>
    </w:p>
    <w:p w:rsidR="005B66B8" w:rsidRDefault="005B66B8" w:rsidP="005B66B8">
      <w:pPr>
        <w:ind w:firstLine="708"/>
        <w:jc w:val="both"/>
      </w:pPr>
      <w:r>
        <w:t xml:space="preserve">   </w:t>
      </w:r>
    </w:p>
    <w:p w:rsidR="005B66B8" w:rsidRDefault="005B66B8" w:rsidP="005B66B8">
      <w:pPr>
        <w:ind w:firstLine="708"/>
        <w:jc w:val="both"/>
      </w:pPr>
      <w:r>
        <w:t>Przed upływem terminu do wniesienia odwołania decyzja nie ulega wykonaniu.</w:t>
      </w:r>
    </w:p>
    <w:p w:rsidR="005B66B8" w:rsidRDefault="005B66B8" w:rsidP="005B66B8">
      <w:pPr>
        <w:ind w:firstLine="708"/>
      </w:pPr>
      <w:r>
        <w:t>Wniesienie odwołania w terminie wstrzymuje wykonanie decyzji.</w:t>
      </w:r>
    </w:p>
    <w:p w:rsidR="00DE0C12" w:rsidRDefault="00DE0C12" w:rsidP="00DE0C12">
      <w:pPr>
        <w:jc w:val="both"/>
      </w:pPr>
    </w:p>
    <w:p w:rsidR="00DE0C12" w:rsidRDefault="00DE0C12" w:rsidP="00DE0C12">
      <w:pPr>
        <w:jc w:val="both"/>
      </w:pPr>
      <w:r>
        <w:t>Załączniki:</w:t>
      </w:r>
    </w:p>
    <w:p w:rsidR="00DE0C12" w:rsidRDefault="00DE0C12" w:rsidP="00DE0C12">
      <w:pPr>
        <w:ind w:left="360"/>
        <w:jc w:val="both"/>
      </w:pPr>
      <w:r>
        <w:t xml:space="preserve">nr 1 - załącznik graficzny, </w:t>
      </w:r>
    </w:p>
    <w:p w:rsidR="00DE0C12" w:rsidRDefault="00DE0C12" w:rsidP="00DE0C12">
      <w:pPr>
        <w:ind w:left="360"/>
        <w:jc w:val="both"/>
      </w:pPr>
      <w:r>
        <w:t>nr 2 - analiza warunków i zasad zagospodarowania terenu oraz jego zabudowy.</w:t>
      </w:r>
    </w:p>
    <w:p w:rsidR="00DE0C12" w:rsidRDefault="00DE0C12" w:rsidP="00DE0C12">
      <w:pPr>
        <w:jc w:val="both"/>
      </w:pPr>
    </w:p>
    <w:p w:rsidR="003D0075" w:rsidRDefault="003D0075" w:rsidP="00DE0C12">
      <w:pPr>
        <w:jc w:val="both"/>
      </w:pPr>
    </w:p>
    <w:p w:rsidR="003D0075" w:rsidRDefault="003D0075" w:rsidP="00DE0C12">
      <w:pPr>
        <w:jc w:val="both"/>
      </w:pPr>
    </w:p>
    <w:p w:rsidR="003D0075" w:rsidRDefault="003D0075" w:rsidP="00DE0C12">
      <w:pPr>
        <w:jc w:val="both"/>
      </w:pPr>
    </w:p>
    <w:p w:rsidR="003D0075" w:rsidRDefault="003D0075" w:rsidP="00DE0C12">
      <w:pPr>
        <w:jc w:val="both"/>
      </w:pPr>
    </w:p>
    <w:p w:rsidR="00745310" w:rsidRDefault="00745310" w:rsidP="00DE0C12">
      <w:pPr>
        <w:jc w:val="both"/>
      </w:pPr>
    </w:p>
    <w:p w:rsidR="00DE0C12" w:rsidRDefault="00DE0C12" w:rsidP="00DE0C12">
      <w:pPr>
        <w:jc w:val="both"/>
      </w:pPr>
      <w:r>
        <w:t>Otrzymują:</w:t>
      </w:r>
    </w:p>
    <w:p w:rsidR="00DE0C12" w:rsidRDefault="00DE0C12" w:rsidP="00DE0C12">
      <w:pPr>
        <w:numPr>
          <w:ilvl w:val="0"/>
          <w:numId w:val="11"/>
        </w:numPr>
        <w:jc w:val="both"/>
      </w:pPr>
      <w:r>
        <w:t>Miasto i Gmina Kańczuga</w:t>
      </w:r>
    </w:p>
    <w:p w:rsidR="00DE0C12" w:rsidRDefault="00DE0C12" w:rsidP="00DE0C12">
      <w:pPr>
        <w:numPr>
          <w:ilvl w:val="0"/>
          <w:numId w:val="11"/>
        </w:numPr>
        <w:jc w:val="both"/>
      </w:pPr>
      <w:r>
        <w:t xml:space="preserve">Strony w)g rozdzielnika </w:t>
      </w:r>
    </w:p>
    <w:p w:rsidR="00DE0C12" w:rsidRDefault="00DE0C12" w:rsidP="00DE0C12">
      <w:pPr>
        <w:numPr>
          <w:ilvl w:val="0"/>
          <w:numId w:val="11"/>
        </w:numPr>
        <w:jc w:val="both"/>
      </w:pPr>
      <w:r>
        <w:t xml:space="preserve">a/a. </w:t>
      </w:r>
    </w:p>
    <w:p w:rsidR="00745310" w:rsidRPr="00745310" w:rsidRDefault="00745310" w:rsidP="00745310">
      <w:pPr>
        <w:pStyle w:val="Tekstpodstawowy3"/>
        <w:ind w:left="720"/>
        <w:rPr>
          <w:i/>
          <w:sz w:val="20"/>
        </w:rPr>
      </w:pPr>
      <w:r w:rsidRPr="00745310">
        <w:rPr>
          <w:i/>
          <w:sz w:val="20"/>
        </w:rPr>
        <w:t>Zwolnione od opłaty s</w:t>
      </w:r>
      <w:r>
        <w:rPr>
          <w:i/>
          <w:sz w:val="20"/>
        </w:rPr>
        <w:t>karbowej (Art. 7 ust.2. - Ustawy</w:t>
      </w:r>
      <w:r w:rsidRPr="00745310">
        <w:rPr>
          <w:i/>
          <w:sz w:val="20"/>
        </w:rPr>
        <w:t xml:space="preserve"> z dnia 16 listopada 2006r o opłacie skarbowej- DU 225 z 2006r , </w:t>
      </w:r>
      <w:proofErr w:type="spellStart"/>
      <w:r w:rsidRPr="00745310">
        <w:rPr>
          <w:i/>
          <w:sz w:val="20"/>
        </w:rPr>
        <w:t>poz</w:t>
      </w:r>
      <w:proofErr w:type="spellEnd"/>
      <w:r w:rsidRPr="00745310">
        <w:rPr>
          <w:i/>
          <w:sz w:val="20"/>
        </w:rPr>
        <w:t xml:space="preserve"> 1635).   </w:t>
      </w:r>
    </w:p>
    <w:p w:rsidR="00745310" w:rsidRPr="00745310" w:rsidRDefault="00745310" w:rsidP="00745310">
      <w:pPr>
        <w:pStyle w:val="Tekstpodstawowy3"/>
        <w:ind w:left="720"/>
        <w:rPr>
          <w:i/>
          <w:sz w:val="20"/>
        </w:rPr>
      </w:pPr>
      <w:r w:rsidRPr="00745310">
        <w:rPr>
          <w:i/>
          <w:sz w:val="20"/>
        </w:rPr>
        <w:t>Inspektor Stanisław Sopel                       ................................</w:t>
      </w:r>
    </w:p>
    <w:p w:rsidR="001E3C33" w:rsidRPr="00745310" w:rsidRDefault="00745310" w:rsidP="00745310">
      <w:pPr>
        <w:pStyle w:val="Tekstpodstawowy3"/>
        <w:ind w:left="720"/>
        <w:rPr>
          <w:i/>
          <w:sz w:val="20"/>
        </w:rPr>
      </w:pPr>
      <w:r w:rsidRPr="00745310">
        <w:rPr>
          <w:i/>
          <w:sz w:val="20"/>
        </w:rPr>
        <w:tab/>
      </w:r>
      <w:r w:rsidRPr="00745310">
        <w:rPr>
          <w:i/>
          <w:sz w:val="20"/>
        </w:rPr>
        <w:tab/>
      </w:r>
      <w:r w:rsidRPr="00745310">
        <w:rPr>
          <w:i/>
          <w:sz w:val="20"/>
        </w:rPr>
        <w:tab/>
      </w:r>
      <w:r w:rsidRPr="00745310">
        <w:rPr>
          <w:i/>
          <w:sz w:val="20"/>
        </w:rPr>
        <w:tab/>
      </w:r>
      <w:r w:rsidRPr="00745310">
        <w:rPr>
          <w:i/>
          <w:sz w:val="20"/>
        </w:rPr>
        <w:tab/>
        <w:t xml:space="preserve">podpis                                  pieczęć        </w:t>
      </w:r>
    </w:p>
    <w:sectPr w:rsidR="001E3C33" w:rsidRPr="00745310" w:rsidSect="00745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7D"/>
    <w:multiLevelType w:val="hybridMultilevel"/>
    <w:tmpl w:val="4D4848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CEE5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E4E"/>
    <w:multiLevelType w:val="hybridMultilevel"/>
    <w:tmpl w:val="18C6DCE0"/>
    <w:lvl w:ilvl="0" w:tplc="C212E4C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2949"/>
    <w:multiLevelType w:val="hybridMultilevel"/>
    <w:tmpl w:val="0BA40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37B05"/>
    <w:multiLevelType w:val="hybridMultilevel"/>
    <w:tmpl w:val="217E3D78"/>
    <w:lvl w:ilvl="0" w:tplc="25604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EE720B"/>
    <w:multiLevelType w:val="multilevel"/>
    <w:tmpl w:val="BD1A0A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A253EE"/>
    <w:multiLevelType w:val="multilevel"/>
    <w:tmpl w:val="D514E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8746BE1"/>
    <w:multiLevelType w:val="hybridMultilevel"/>
    <w:tmpl w:val="AD68E7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B3604"/>
    <w:multiLevelType w:val="hybridMultilevel"/>
    <w:tmpl w:val="917E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62807"/>
    <w:multiLevelType w:val="hybridMultilevel"/>
    <w:tmpl w:val="32567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0624B"/>
    <w:multiLevelType w:val="hybridMultilevel"/>
    <w:tmpl w:val="CE869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B1BB8"/>
    <w:multiLevelType w:val="hybridMultilevel"/>
    <w:tmpl w:val="46D4A3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D316B"/>
    <w:multiLevelType w:val="hybridMultilevel"/>
    <w:tmpl w:val="9F9E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A1E90"/>
    <w:multiLevelType w:val="hybridMultilevel"/>
    <w:tmpl w:val="554C9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60C3F"/>
    <w:multiLevelType w:val="hybridMultilevel"/>
    <w:tmpl w:val="F41A1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00740"/>
    <w:multiLevelType w:val="hybridMultilevel"/>
    <w:tmpl w:val="5AD295A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9544C"/>
    <w:multiLevelType w:val="hybridMultilevel"/>
    <w:tmpl w:val="D95C5F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94F2A"/>
    <w:multiLevelType w:val="hybridMultilevel"/>
    <w:tmpl w:val="40B49AC2"/>
    <w:lvl w:ilvl="0" w:tplc="A50AE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00EC0"/>
    <w:multiLevelType w:val="hybridMultilevel"/>
    <w:tmpl w:val="46B4DEA0"/>
    <w:lvl w:ilvl="0" w:tplc="45CC2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A2404"/>
    <w:multiLevelType w:val="hybridMultilevel"/>
    <w:tmpl w:val="6582AC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9611A"/>
    <w:multiLevelType w:val="hybridMultilevel"/>
    <w:tmpl w:val="3AD69DF6"/>
    <w:lvl w:ilvl="0" w:tplc="611E3D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268B4"/>
    <w:rsid w:val="000B5718"/>
    <w:rsid w:val="001268B4"/>
    <w:rsid w:val="001A4C2C"/>
    <w:rsid w:val="001C1C12"/>
    <w:rsid w:val="001E3C33"/>
    <w:rsid w:val="002028C3"/>
    <w:rsid w:val="00233F6E"/>
    <w:rsid w:val="002943CF"/>
    <w:rsid w:val="002B6ECD"/>
    <w:rsid w:val="0034395B"/>
    <w:rsid w:val="0039307B"/>
    <w:rsid w:val="003D0075"/>
    <w:rsid w:val="004D47BD"/>
    <w:rsid w:val="004D64DE"/>
    <w:rsid w:val="005431D3"/>
    <w:rsid w:val="005B66B8"/>
    <w:rsid w:val="005F3B40"/>
    <w:rsid w:val="00745310"/>
    <w:rsid w:val="007462AF"/>
    <w:rsid w:val="00756E21"/>
    <w:rsid w:val="00800648"/>
    <w:rsid w:val="00860469"/>
    <w:rsid w:val="009346BC"/>
    <w:rsid w:val="009566B7"/>
    <w:rsid w:val="009F2E1E"/>
    <w:rsid w:val="00A80B36"/>
    <w:rsid w:val="00AB0ABE"/>
    <w:rsid w:val="00B45CAF"/>
    <w:rsid w:val="00BF39F9"/>
    <w:rsid w:val="00BF7D36"/>
    <w:rsid w:val="00C41A80"/>
    <w:rsid w:val="00C97BD1"/>
    <w:rsid w:val="00CB0B98"/>
    <w:rsid w:val="00CC609E"/>
    <w:rsid w:val="00D32D22"/>
    <w:rsid w:val="00DE0C12"/>
    <w:rsid w:val="00DE72AF"/>
    <w:rsid w:val="00E43F1F"/>
    <w:rsid w:val="00E55FD6"/>
    <w:rsid w:val="00EB3460"/>
    <w:rsid w:val="00F604F1"/>
    <w:rsid w:val="00FC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C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0469"/>
    <w:pPr>
      <w:keepNext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qFormat/>
    <w:rsid w:val="00860469"/>
    <w:pPr>
      <w:keepNext/>
      <w:outlineLvl w:val="1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1C1C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860469"/>
    <w:pPr>
      <w:ind w:left="708" w:firstLine="60"/>
      <w:jc w:val="both"/>
    </w:pPr>
    <w:rPr>
      <w:i/>
      <w:iCs/>
    </w:rPr>
  </w:style>
  <w:style w:type="paragraph" w:styleId="Tekstpodstawowy3">
    <w:name w:val="Body Text 3"/>
    <w:basedOn w:val="Normalny"/>
    <w:link w:val="Tekstpodstawowy3Znak"/>
    <w:rsid w:val="0086046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60469"/>
    <w:pPr>
      <w:spacing w:after="120"/>
      <w:ind w:left="283"/>
    </w:pPr>
  </w:style>
  <w:style w:type="paragraph" w:styleId="Tekstpodstawowywcity2">
    <w:name w:val="Body Text Indent 2"/>
    <w:basedOn w:val="Normalny"/>
    <w:rsid w:val="00860469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rsid w:val="00860469"/>
    <w:pPr>
      <w:spacing w:after="120"/>
    </w:pPr>
  </w:style>
  <w:style w:type="paragraph" w:styleId="Tekstpodstawowy2">
    <w:name w:val="Body Text 2"/>
    <w:basedOn w:val="Normalny"/>
    <w:link w:val="Tekstpodstawowy2Znak"/>
    <w:rsid w:val="00860469"/>
    <w:pPr>
      <w:jc w:val="both"/>
    </w:pPr>
  </w:style>
  <w:style w:type="character" w:customStyle="1" w:styleId="Nagwek1Znak">
    <w:name w:val="Nagłówek 1 Znak"/>
    <w:basedOn w:val="Domylnaczcionkaakapitu"/>
    <w:link w:val="Nagwek1"/>
    <w:rsid w:val="00DE0C12"/>
    <w:rPr>
      <w:rFonts w:eastAsia="Arial Unicode MS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E0C12"/>
    <w:rPr>
      <w:rFonts w:eastAsia="Arial Unicode MS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E0C12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E0C12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E0C12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0C12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Kańczuga, 2007</vt:lpstr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Kańczuga, 2007</dc:title>
  <dc:subject/>
  <dc:creator>A</dc:creator>
  <cp:keywords/>
  <cp:lastModifiedBy>Urząd Miasta i Gminy w Kańczudze</cp:lastModifiedBy>
  <cp:revision>3</cp:revision>
  <cp:lastPrinted>2009-03-19T13:11:00Z</cp:lastPrinted>
  <dcterms:created xsi:type="dcterms:W3CDTF">2009-03-19T13:23:00Z</dcterms:created>
  <dcterms:modified xsi:type="dcterms:W3CDTF">2009-03-23T08:12:00Z</dcterms:modified>
</cp:coreProperties>
</file>