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47" w:rsidRDefault="00273F4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PROJEKT </w:t>
      </w:r>
    </w:p>
    <w:p w:rsidR="00273F47" w:rsidRDefault="00273F4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BUDOWLANY </w:t>
      </w:r>
    </w:p>
    <w:p w:rsidR="00273F47" w:rsidRDefault="00273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273F47" w:rsidRDefault="00273F47">
      <w:pPr>
        <w:autoSpaceDE w:val="0"/>
        <w:autoSpaceDN w:val="0"/>
        <w:adjustRightInd w:val="0"/>
        <w:spacing w:after="0" w:line="48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BRAN</w:t>
      </w:r>
      <w:r>
        <w:rPr>
          <w:i/>
          <w:iCs/>
          <w:sz w:val="24"/>
          <w:szCs w:val="24"/>
        </w:rPr>
        <w:t>Ż</w:t>
      </w:r>
      <w:r>
        <w:rPr>
          <w:b/>
          <w:bCs/>
          <w:i/>
          <w:iCs/>
          <w:sz w:val="24"/>
          <w:szCs w:val="24"/>
        </w:rPr>
        <w:t>A:                             Drogowa</w:t>
      </w: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NAZW</w:t>
      </w:r>
      <w:r w:rsidR="00D16D7F">
        <w:rPr>
          <w:b/>
          <w:bCs/>
          <w:i/>
          <w:iCs/>
          <w:sz w:val="24"/>
          <w:szCs w:val="24"/>
        </w:rPr>
        <w:t xml:space="preserve">A OBIEKTU:            DASZÓW  </w:t>
      </w:r>
      <w:r>
        <w:rPr>
          <w:b/>
          <w:bCs/>
          <w:i/>
          <w:iCs/>
          <w:sz w:val="24"/>
          <w:szCs w:val="24"/>
        </w:rPr>
        <w:t xml:space="preserve"> -Przebudowa  drogi  dojazdowej do gruntów rolnych </w:t>
      </w: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ADRES:                               Droga na dz. nr 263dr. obręb Daszów. Gmina Jemielno ,</w:t>
      </w: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powiat  górowski, województwo  dolnośląskie.</w:t>
      </w:r>
    </w:p>
    <w:p w:rsidR="00273F47" w:rsidRDefault="00273F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</w:t>
      </w:r>
    </w:p>
    <w:p w:rsidR="00273F47" w:rsidRDefault="00273F47">
      <w:pPr>
        <w:autoSpaceDE w:val="0"/>
        <w:autoSpaceDN w:val="0"/>
        <w:adjustRightInd w:val="0"/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INWESTOR:                        Gmina Jemielno </w:t>
      </w:r>
    </w:p>
    <w:p w:rsidR="00273F47" w:rsidRDefault="00273F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        Jemielno 81</w:t>
      </w:r>
    </w:p>
    <w:p w:rsidR="00273F47" w:rsidRDefault="00273F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 xml:space="preserve">      56-209  Jemielno</w:t>
      </w:r>
    </w:p>
    <w:p w:rsidR="00273F47" w:rsidRDefault="00273F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autoSpaceDE w:val="0"/>
        <w:autoSpaceDN w:val="0"/>
        <w:adjustRightInd w:val="0"/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ZAMAWIAJĄCY:                Gmina Jemielno </w:t>
      </w:r>
    </w:p>
    <w:p w:rsidR="00273F47" w:rsidRDefault="00273F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        Jemielno 81</w:t>
      </w:r>
    </w:p>
    <w:p w:rsidR="00273F47" w:rsidRDefault="00273F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 xml:space="preserve">      56-209  Jemielno</w:t>
      </w:r>
    </w:p>
    <w:p w:rsidR="00273F47" w:rsidRDefault="00273F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autoSpaceDE w:val="0"/>
        <w:autoSpaceDN w:val="0"/>
        <w:adjustRightInd w:val="0"/>
        <w:spacing w:after="0" w:line="48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PROJEKTOWAŁ:                mgr inż. Michał Siwulski</w:t>
      </w:r>
    </w:p>
    <w:p w:rsidR="00273F47" w:rsidRDefault="00273F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SPRAWDZAJĄCY:             mgr inż. Jan Ruszkiewicz </w:t>
      </w: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i/>
          <w:iCs/>
          <w:sz w:val="24"/>
          <w:szCs w:val="24"/>
        </w:rPr>
        <w:t>Egzemplarz nr</w:t>
      </w: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</w:t>
      </w: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Wrocław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  styczeń   2014 r.</w:t>
      </w: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</w:t>
      </w: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442FF" w:rsidRDefault="00F442FF" w:rsidP="00F442F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</w:p>
    <w:p w:rsidR="00F442FF" w:rsidRDefault="00F442FF" w:rsidP="00F442F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</w:p>
    <w:p w:rsidR="00F442FF" w:rsidRPr="00F442FF" w:rsidRDefault="00273F47" w:rsidP="00F44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36"/>
          <w:szCs w:val="36"/>
        </w:rPr>
        <w:lastRenderedPageBreak/>
        <w:t>SPIS TREŚCI</w:t>
      </w:r>
    </w:p>
    <w:p w:rsidR="00273F47" w:rsidRDefault="00273F47">
      <w:pPr>
        <w:pStyle w:val="Akapitzlist"/>
        <w:numPr>
          <w:ilvl w:val="0"/>
          <w:numId w:val="49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OPIS TECHNICZNY </w:t>
      </w:r>
    </w:p>
    <w:p w:rsidR="00273F47" w:rsidRDefault="00273F47">
      <w:pPr>
        <w:pStyle w:val="Akapitzlist"/>
        <w:numPr>
          <w:ilvl w:val="0"/>
          <w:numId w:val="2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Podstawa opracowania </w:t>
      </w:r>
    </w:p>
    <w:p w:rsidR="00273F47" w:rsidRDefault="00273F47">
      <w:pPr>
        <w:pStyle w:val="Akapitzlist"/>
        <w:numPr>
          <w:ilvl w:val="0"/>
          <w:numId w:val="2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Cel i zakres opracowania </w:t>
      </w:r>
    </w:p>
    <w:p w:rsidR="00273F47" w:rsidRDefault="00273F47">
      <w:pPr>
        <w:pStyle w:val="Akapitzlist"/>
        <w:numPr>
          <w:ilvl w:val="0"/>
          <w:numId w:val="2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Stan istniejący i projektowany </w:t>
      </w:r>
    </w:p>
    <w:p w:rsidR="00273F47" w:rsidRDefault="00273F47">
      <w:pPr>
        <w:pStyle w:val="Akapitzlist"/>
        <w:numPr>
          <w:ilvl w:val="0"/>
          <w:numId w:val="2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Rozwiązania  sytuacyjne</w:t>
      </w:r>
    </w:p>
    <w:p w:rsidR="00273F47" w:rsidRDefault="00273F47">
      <w:pPr>
        <w:pStyle w:val="Akapitzlist"/>
        <w:numPr>
          <w:ilvl w:val="0"/>
          <w:numId w:val="2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Rozwiązania  wysokościowe</w:t>
      </w:r>
    </w:p>
    <w:p w:rsidR="00273F47" w:rsidRDefault="00273F47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Uzbrojenie  terenu</w:t>
      </w:r>
    </w:p>
    <w:p w:rsidR="00273F47" w:rsidRDefault="00273F47">
      <w:pPr>
        <w:pStyle w:val="Akapitzlist"/>
        <w:numPr>
          <w:ilvl w:val="0"/>
          <w:numId w:val="2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Przekroje normalne </w:t>
      </w:r>
    </w:p>
    <w:p w:rsidR="00273F47" w:rsidRDefault="00273F47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Odwodnienie </w:t>
      </w:r>
    </w:p>
    <w:p w:rsidR="00273F47" w:rsidRDefault="00273F47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Rozliczenie  powierzchni  inwestycji  drogowej</w:t>
      </w:r>
    </w:p>
    <w:p w:rsidR="00273F47" w:rsidRDefault="00273F47">
      <w:pPr>
        <w:pStyle w:val="Akapitzlist"/>
        <w:numPr>
          <w:ilvl w:val="0"/>
          <w:numId w:val="2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Organizacja i zabezpieczenie robót </w:t>
      </w:r>
    </w:p>
    <w:p w:rsidR="00273F47" w:rsidRDefault="00273F47">
      <w:pPr>
        <w:pStyle w:val="Akapitzlist"/>
        <w:numPr>
          <w:ilvl w:val="0"/>
          <w:numId w:val="2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Wpływ inwestycji na środowisko</w:t>
      </w:r>
    </w:p>
    <w:p w:rsidR="00273F47" w:rsidRDefault="00273F47">
      <w:pPr>
        <w:pStyle w:val="Akapitzlist"/>
        <w:numPr>
          <w:ilvl w:val="0"/>
          <w:numId w:val="2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Uwagi końcowe </w:t>
      </w:r>
    </w:p>
    <w:p w:rsidR="00273F47" w:rsidRDefault="00273F47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Informacja dotycząca bezpieczeństwa i ochrony zdrowia </w:t>
      </w:r>
    </w:p>
    <w:p w:rsidR="00273F47" w:rsidRDefault="00273F4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</w:t>
      </w:r>
      <w:r>
        <w:rPr>
          <w:b/>
          <w:bCs/>
          <w:i/>
          <w:iCs/>
          <w:sz w:val="28"/>
          <w:szCs w:val="28"/>
        </w:rPr>
        <w:t xml:space="preserve"> II.   MAPY I RYSUNKI </w:t>
      </w:r>
    </w:p>
    <w:p w:rsidR="00273F47" w:rsidRDefault="00273F47">
      <w:pPr>
        <w:spacing w:line="240" w:lineRule="auto"/>
        <w:ind w:left="708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 </w:t>
      </w:r>
      <w:r w:rsidR="00F442FF">
        <w:rPr>
          <w:b/>
          <w:bCs/>
          <w:i/>
          <w:iCs/>
          <w:sz w:val="24"/>
          <w:szCs w:val="24"/>
        </w:rPr>
        <w:t xml:space="preserve"> Orientacja              </w:t>
      </w: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skala 1 : 100 000</w:t>
      </w:r>
    </w:p>
    <w:p w:rsidR="00273F47" w:rsidRDefault="00273F47">
      <w:pPr>
        <w:spacing w:line="240" w:lineRule="auto"/>
        <w:ind w:left="708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2. Mapa topograficzna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skala 1 : 25 000</w:t>
      </w:r>
    </w:p>
    <w:p w:rsidR="00273F47" w:rsidRDefault="00273F47">
      <w:pPr>
        <w:spacing w:line="24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3. Mapa ewidencji gruntów                                                      skala   1 : 5 000</w:t>
      </w:r>
    </w:p>
    <w:p w:rsidR="00273F47" w:rsidRDefault="00273F47">
      <w:pPr>
        <w:spacing w:line="240" w:lineRule="auto"/>
        <w:ind w:left="708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4. Mapa zagospodarowania terenu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 xml:space="preserve">             skala 1 : 500</w:t>
      </w:r>
    </w:p>
    <w:p w:rsidR="00273F47" w:rsidRDefault="00273F47">
      <w:pPr>
        <w:spacing w:line="240" w:lineRule="auto"/>
        <w:ind w:left="708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5. Profil podłużny 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skala 1 : 100/500</w:t>
      </w:r>
    </w:p>
    <w:p w:rsidR="00F442FF" w:rsidRDefault="00273F47" w:rsidP="00F442FF">
      <w:pPr>
        <w:spacing w:line="24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6. Przekrój normalny</w:t>
      </w:r>
      <w:r w:rsidR="00F442FF">
        <w:rPr>
          <w:b/>
          <w:bCs/>
          <w:i/>
          <w:iCs/>
          <w:sz w:val="24"/>
          <w:szCs w:val="24"/>
        </w:rPr>
        <w:t xml:space="preserve">                                                       </w:t>
      </w:r>
      <w:r>
        <w:rPr>
          <w:b/>
          <w:bCs/>
          <w:i/>
          <w:iCs/>
          <w:sz w:val="24"/>
          <w:szCs w:val="24"/>
        </w:rPr>
        <w:tab/>
      </w:r>
      <w:r w:rsidR="00F442FF">
        <w:rPr>
          <w:b/>
          <w:bCs/>
          <w:i/>
          <w:iCs/>
          <w:sz w:val="24"/>
          <w:szCs w:val="24"/>
        </w:rPr>
        <w:t>skala 1 : 25</w:t>
      </w:r>
    </w:p>
    <w:p w:rsidR="00273F47" w:rsidRDefault="00F442FF">
      <w:pPr>
        <w:spacing w:line="240" w:lineRule="auto"/>
        <w:ind w:left="708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7. Konstrukcja zjazdu </w:t>
      </w:r>
      <w:r w:rsidR="00273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273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273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273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273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273F47">
        <w:rPr>
          <w:b/>
          <w:bCs/>
          <w:i/>
          <w:iCs/>
          <w:sz w:val="24"/>
          <w:szCs w:val="24"/>
        </w:rPr>
        <w:t>skala 1 : 2</w:t>
      </w:r>
      <w:r>
        <w:rPr>
          <w:b/>
          <w:bCs/>
          <w:i/>
          <w:iCs/>
          <w:sz w:val="24"/>
          <w:szCs w:val="24"/>
        </w:rPr>
        <w:t>00</w:t>
      </w:r>
    </w:p>
    <w:p w:rsidR="00F442FF" w:rsidRDefault="00F442FF">
      <w:pPr>
        <w:spacing w:line="24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8.Konstrukcja przepustu                                                           skala 1 : 25 </w:t>
      </w:r>
    </w:p>
    <w:p w:rsidR="00273F47" w:rsidRDefault="00F442FF">
      <w:pPr>
        <w:spacing w:line="24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9</w:t>
      </w:r>
      <w:r w:rsidR="00273F47">
        <w:rPr>
          <w:b/>
          <w:bCs/>
          <w:i/>
          <w:iCs/>
          <w:sz w:val="24"/>
          <w:szCs w:val="24"/>
        </w:rPr>
        <w:t xml:space="preserve">. Informacje z ewidencji gruntów i planistyczne </w:t>
      </w:r>
    </w:p>
    <w:p w:rsidR="00F442FF" w:rsidRDefault="00F442FF">
      <w:pPr>
        <w:spacing w:line="240" w:lineRule="auto"/>
        <w:ind w:left="708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10. Dokumentacja topograficzna</w:t>
      </w:r>
      <w:r w:rsidR="00273F47">
        <w:rPr>
          <w:b/>
          <w:bCs/>
          <w:i/>
          <w:iCs/>
          <w:sz w:val="24"/>
          <w:szCs w:val="24"/>
        </w:rPr>
        <w:tab/>
      </w:r>
    </w:p>
    <w:p w:rsidR="00273F47" w:rsidRDefault="00F442FF">
      <w:pPr>
        <w:spacing w:line="240" w:lineRule="auto"/>
        <w:ind w:left="708"/>
        <w:rPr>
          <w:rFonts w:asciiTheme="minorHAnsi" w:hAnsiTheme="minorHAnsi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11</w:t>
      </w:r>
      <w:r w:rsidR="00273F47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Mapa do celów </w:t>
      </w:r>
      <w:r w:rsidRPr="00F442FF">
        <w:rPr>
          <w:rFonts w:asciiTheme="minorHAnsi" w:hAnsiTheme="minorHAnsi"/>
          <w:b/>
          <w:bCs/>
          <w:i/>
          <w:iCs/>
          <w:sz w:val="24"/>
          <w:szCs w:val="24"/>
        </w:rPr>
        <w:t>opiniodawczych</w:t>
      </w:r>
      <w:r w:rsidR="00273F47" w:rsidRPr="00F442FF">
        <w:rPr>
          <w:rFonts w:asciiTheme="minorHAnsi" w:hAnsiTheme="minorHAnsi"/>
          <w:b/>
          <w:bCs/>
          <w:i/>
          <w:iCs/>
          <w:sz w:val="24"/>
          <w:szCs w:val="24"/>
        </w:rPr>
        <w:t xml:space="preserve">                        </w:t>
      </w:r>
      <w:r>
        <w:rPr>
          <w:rFonts w:asciiTheme="minorHAnsi" w:hAnsiTheme="minorHAnsi"/>
          <w:b/>
          <w:bCs/>
          <w:i/>
          <w:iCs/>
          <w:sz w:val="24"/>
          <w:szCs w:val="24"/>
        </w:rPr>
        <w:t xml:space="preserve">         </w:t>
      </w:r>
      <w:r w:rsidR="00273F47" w:rsidRPr="00F442FF">
        <w:rPr>
          <w:rFonts w:asciiTheme="minorHAnsi" w:hAnsiTheme="minorHAnsi"/>
          <w:b/>
          <w:bCs/>
          <w:i/>
          <w:iCs/>
          <w:sz w:val="24"/>
          <w:szCs w:val="24"/>
        </w:rPr>
        <w:t xml:space="preserve"> skala 1:</w:t>
      </w:r>
      <w:r w:rsidRPr="00F442FF">
        <w:rPr>
          <w:rFonts w:asciiTheme="minorHAnsi" w:hAnsiTheme="minorHAnsi"/>
          <w:b/>
          <w:bCs/>
          <w:i/>
          <w:iCs/>
          <w:sz w:val="24"/>
          <w:szCs w:val="24"/>
        </w:rPr>
        <w:t>1</w:t>
      </w:r>
      <w:r w:rsidR="00273F47" w:rsidRPr="00F442FF">
        <w:rPr>
          <w:rFonts w:asciiTheme="minorHAnsi" w:hAnsiTheme="minorHAnsi" w:cs="Times New Roman"/>
          <w:b/>
          <w:bCs/>
          <w:i/>
          <w:iCs/>
          <w:sz w:val="24"/>
          <w:szCs w:val="24"/>
        </w:rPr>
        <w:t>0</w:t>
      </w:r>
      <w:r w:rsidRPr="00F442FF">
        <w:rPr>
          <w:rFonts w:asciiTheme="minorHAnsi" w:hAnsiTheme="minorHAnsi" w:cs="Times New Roman"/>
          <w:b/>
          <w:bCs/>
          <w:i/>
          <w:iCs/>
          <w:sz w:val="24"/>
          <w:szCs w:val="24"/>
        </w:rPr>
        <w:t>0</w:t>
      </w:r>
      <w:r w:rsidR="00273F47" w:rsidRPr="00F442FF">
        <w:rPr>
          <w:rFonts w:asciiTheme="minorHAnsi" w:hAnsiTheme="minorHAnsi" w:cs="Times New Roman"/>
          <w:b/>
          <w:bCs/>
          <w:i/>
          <w:iCs/>
          <w:sz w:val="24"/>
          <w:szCs w:val="24"/>
        </w:rPr>
        <w:t>0</w:t>
      </w:r>
    </w:p>
    <w:p w:rsidR="00273F47" w:rsidRDefault="00273F47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</w:t>
      </w:r>
    </w:p>
    <w:p w:rsidR="00273F47" w:rsidRDefault="00273F47">
      <w:pPr>
        <w:pStyle w:val="Nagwek1"/>
      </w:pPr>
      <w:r>
        <w:lastRenderedPageBreak/>
        <w:t>OPIS TECHNICZNY</w:t>
      </w:r>
    </w:p>
    <w:p w:rsidR="00F96437" w:rsidRPr="00F96437" w:rsidRDefault="00F96437" w:rsidP="00F96437"/>
    <w:p w:rsidR="00273F47" w:rsidRDefault="00273F47">
      <w:pPr>
        <w:spacing w:after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do projektu budowlanego przebudowy drogi  stanowiącej  własność  Gminy Jemielno-</w:t>
      </w:r>
    </w:p>
    <w:p w:rsidR="00273F47" w:rsidRDefault="00273F4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zlokalizowanej na działce nr 263dr  obręb Daszów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73F47" w:rsidRDefault="00273F4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pStyle w:val="Akapitzlist"/>
        <w:spacing w:before="240" w:after="0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pStyle w:val="Akapitzlist"/>
        <w:numPr>
          <w:ilvl w:val="0"/>
          <w:numId w:val="1"/>
        </w:numPr>
        <w:spacing w:before="240"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Podstawa opracowania </w:t>
      </w:r>
    </w:p>
    <w:p w:rsidR="00273F47" w:rsidRDefault="00273F47">
      <w:pPr>
        <w:pStyle w:val="Akapitzlist"/>
        <w:numPr>
          <w:ilvl w:val="1"/>
          <w:numId w:val="1"/>
        </w:numPr>
        <w:spacing w:before="240"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Umowa z  Urzędem  Gminy  Jemielno</w:t>
      </w:r>
    </w:p>
    <w:p w:rsidR="00273F47" w:rsidRDefault="00273F47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Mapa sytuacyjno-wysokościowa ulicy w skali 1:1 0</w:t>
      </w:r>
      <w:r>
        <w:rPr>
          <w:rFonts w:ascii="Times New Roman" w:hAnsi="Times New Roman" w:cs="Times New Roman"/>
          <w:i/>
          <w:iCs/>
          <w:sz w:val="24"/>
          <w:szCs w:val="24"/>
        </w:rPr>
        <w:t>00</w:t>
      </w:r>
    </w:p>
    <w:p w:rsidR="00273F47" w:rsidRDefault="00273F47">
      <w:pPr>
        <w:pStyle w:val="Akapitzlist"/>
        <w:numPr>
          <w:ilvl w:val="1"/>
          <w:numId w:val="1"/>
        </w:num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Pomiary uzupełniające wykonane przez projektanta we własnym zakresie</w:t>
      </w:r>
    </w:p>
    <w:p w:rsidR="00273F47" w:rsidRDefault="00273F47">
      <w:pPr>
        <w:pStyle w:val="Akapitzlist"/>
        <w:numPr>
          <w:ilvl w:val="1"/>
          <w:numId w:val="1"/>
        </w:num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Obowiązujące wytyczne projektowania dróg i ulic, normatywy, katalogi i instrukcje oraz uzgodnienia z Zamawiającym </w:t>
      </w:r>
    </w:p>
    <w:p w:rsidR="00273F47" w:rsidRDefault="00273F47">
      <w:pPr>
        <w:pStyle w:val="Akapitzlist"/>
        <w:numPr>
          <w:ilvl w:val="1"/>
          <w:numId w:val="1"/>
        </w:num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Rozporządzenia Ministra Transportu i Gospodarki Morskiej z dnia 2 marca 1999 r. w sprawie warunków technicznych, jakim powinny odpowiadać drogi publiczne i ich usytuowanie (Dziennik Ustaw z dnia 14 maja 1999r. poz. 430)</w:t>
      </w:r>
    </w:p>
    <w:p w:rsidR="00273F47" w:rsidRDefault="00273F4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pStyle w:val="Akapitzlist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Cel i zakres opracowania</w:t>
      </w:r>
    </w:p>
    <w:p w:rsidR="00273F47" w:rsidRDefault="00273F47">
      <w:pPr>
        <w:pStyle w:val="Akapitzlis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pStyle w:val="Akapitzlist"/>
        <w:ind w:left="3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Celem opracowania jest sporządzenie projektu budowlanego i wykonawczego  przebudowy  drogi gminnej  o nawierzchni gruntowej wzmocnionej  w miejscowości Daszów o długości      0,53</w:t>
      </w:r>
      <w:r>
        <w:rPr>
          <w:rFonts w:ascii="Times New Roman" w:hAnsi="Times New Roman" w:cs="Times New Roman"/>
          <w:i/>
          <w:iCs/>
          <w:sz w:val="24"/>
          <w:szCs w:val="24"/>
        </w:rPr>
        <w:t>0</w:t>
      </w:r>
      <w:r>
        <w:rPr>
          <w:i/>
          <w:iCs/>
          <w:sz w:val="24"/>
          <w:szCs w:val="24"/>
        </w:rPr>
        <w:t xml:space="preserve"> km, który będzie podstawą do zgłoszenia robót. Opracowanie obejmuje wykonanie podbudowy z tłucznia kamiennego i zamknięcie warstwą z betonu asfaltowego. </w:t>
      </w:r>
    </w:p>
    <w:p w:rsidR="00273F47" w:rsidRDefault="00273F47">
      <w:pPr>
        <w:pStyle w:val="Akapitzlist"/>
        <w:ind w:left="3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Przebudowa  drogi ma na celu poprawę standardu przejazdu oraz ogólną poprawę stanu bezpieczeństwa.</w:t>
      </w:r>
    </w:p>
    <w:p w:rsidR="00273F47" w:rsidRDefault="00273F47">
      <w:pPr>
        <w:pStyle w:val="Akapitzlist"/>
        <w:ind w:left="3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Roboty przewidziane do wykonania na  drodze nie spowodują zwiększenie natężenia ruchu pojazdów samochodowych z tego względu, że nie zmieni się ilość użytkowników jak i sposób korzystania z drogi. </w:t>
      </w:r>
    </w:p>
    <w:p w:rsidR="00273F47" w:rsidRDefault="00273F47">
      <w:pPr>
        <w:pStyle w:val="Akapitzlist"/>
        <w:ind w:left="3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Przebieg trasy drogi nie ulegnie zmianie.</w:t>
      </w:r>
    </w:p>
    <w:p w:rsidR="00273F47" w:rsidRDefault="00273F47">
      <w:pPr>
        <w:pStyle w:val="Akapitzlis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pStyle w:val="Akapitzlis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pStyle w:val="Akapitzlis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F96437" w:rsidRDefault="00F96437">
      <w:pPr>
        <w:pStyle w:val="Akapitzlis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F96437" w:rsidRDefault="00F96437">
      <w:pPr>
        <w:pStyle w:val="Akapitzlis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pStyle w:val="Akapitzlist"/>
        <w:numPr>
          <w:ilvl w:val="0"/>
          <w:numId w:val="1"/>
        </w:num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Stan istniejący i projektowany</w:t>
      </w:r>
    </w:p>
    <w:p w:rsidR="00273F47" w:rsidRDefault="00273F47">
      <w:pPr>
        <w:pStyle w:val="Akapitzlist"/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pStyle w:val="Akapitzlist"/>
        <w:spacing w:after="0"/>
        <w:ind w:left="3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Sposób zagospodarowania nawierzchni drogowej na poszczególnych odcinkach jest następujący: -km 0+000 ÷0+155 jezdnia jest z bruku z kamieni polnych  o szerokości b=3,5 m. </w:t>
      </w:r>
    </w:p>
    <w:p w:rsidR="00273F47" w:rsidRDefault="00273F47">
      <w:pPr>
        <w:pStyle w:val="Akapitzlist"/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– km 0+155 ÷0+530 nawierzchnia jest gruntowa ,ślad jezdny i nierówności wypełnione niesortem kamiennym , gruzem budowlanym  oraz ,pospółką.  Średnia szerokości śladu jezdnego  waha się b=3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>20÷4</w:t>
      </w:r>
      <w:r>
        <w:rPr>
          <w:rFonts w:ascii="Times New Roman" w:hAnsi="Times New Roman" w:cs="Times New Roman"/>
          <w:i/>
          <w:iCs/>
          <w:sz w:val="24"/>
          <w:szCs w:val="24"/>
        </w:rPr>
        <w:t>,0</w:t>
      </w:r>
      <w:r>
        <w:rPr>
          <w:i/>
          <w:iCs/>
          <w:sz w:val="24"/>
          <w:szCs w:val="24"/>
        </w:rPr>
        <w:t xml:space="preserve"> m. Występujące wzmocnienie zostało wykonane w sposób gospodarczy przez mieszkańców posiadających nieruchomości zabudowane i rolne przylegające do drogi bez zachowania warunków technicznych odwodnienia i nośności jezdni. Wbudowany materiał mineralny nie ma znaczenia technicznego i podlega usunięciu.</w:t>
      </w:r>
    </w:p>
    <w:p w:rsidR="00273F47" w:rsidRDefault="00273F47">
      <w:pPr>
        <w:pStyle w:val="Akapitzlist"/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Szerokość ewidencyjna pasa drogowego wynosi od 8 do 12 m 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73F47" w:rsidRDefault="00273F47">
      <w:pPr>
        <w:pStyle w:val="Akapitzlist"/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Bezpośrednio do drogi przylegają zabudowania mieszkalno-siedliskowe wraz z uprawami ogrodniczo-sadowniczymi oraz i grunty orne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73F47" w:rsidRDefault="00273F47">
      <w:pPr>
        <w:pStyle w:val="Akapitzlist"/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Projektowany odcinek mieści się w istniejącym pasie drogowym i nie przewiduje się zajmowania dodatkowych gruntów.   </w:t>
      </w:r>
    </w:p>
    <w:p w:rsidR="00273F47" w:rsidRDefault="00273F4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4.   Rozwiązania   sytuacyjne</w:t>
      </w:r>
    </w:p>
    <w:p w:rsidR="00273F47" w:rsidRDefault="00273F4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spacing w:after="0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Projektowana  droga o  szerokości  b=3,5 m w  zasadzie  przebiega  po używanym  śladzie jezdnym. Punkt początkowy (km 0+000) zlokalizowany jest na skrzyżowaniu z drogą asfaltową w Daszowie na krawędzi istniejącego bruku z kamieni polnych. Włączenie  do nawierzchni  asfaltowej następuje w  postaci  dodatkowej powierzchni zjazdu – włączenia  się  prostopadłego do  istniejącej  krawędzi  jezdni  asfaltowej.</w:t>
      </w:r>
    </w:p>
    <w:p w:rsidR="00273F47" w:rsidRDefault="00273F47">
      <w:pPr>
        <w:spacing w:after="0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Zaprojektowano zjazd na drogę gruntową na działce nr 265 dr. w km 0+525  i do zabudowań siedliskowych w śladzie istniejących lub do uzgodnienia podczas przekazywania placu budowy. Szczegółowa lokalizacja i wymiary zjazdów wyspecyfikowane są w punkcie 9 opisu technicznego  –rozliczenie powierzchni inwestycji drogowej.</w:t>
      </w:r>
    </w:p>
    <w:p w:rsidR="00273F47" w:rsidRDefault="00273F47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Trasa  drogi  składa  się  z  odcinków  prostych  połączonych  łukiem  kołowym.</w:t>
      </w:r>
    </w:p>
    <w:p w:rsidR="00273F47" w:rsidRDefault="00273F47">
      <w:pPr>
        <w:spacing w:after="0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Parametry  łuków i zjazdy  zaznaczone  są  na  mapie  zagospodarowania  terenu  i  na  profilu                   podłużnym  trasy  drogi (rys.4  i  rys.5). </w:t>
      </w:r>
    </w:p>
    <w:p w:rsidR="00273F47" w:rsidRDefault="00273F47">
      <w:pPr>
        <w:spacing w:after="0"/>
        <w:ind w:left="284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</w:t>
      </w:r>
    </w:p>
    <w:p w:rsidR="00273F47" w:rsidRDefault="00273F47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:rsidR="00273F47" w:rsidRDefault="00273F47">
      <w:pPr>
        <w:spacing w:after="0"/>
        <w:rPr>
          <w:i/>
          <w:iCs/>
          <w:sz w:val="24"/>
          <w:szCs w:val="24"/>
        </w:rPr>
      </w:pPr>
    </w:p>
    <w:p w:rsidR="00273F47" w:rsidRDefault="00273F47">
      <w:pPr>
        <w:spacing w:after="0"/>
        <w:rPr>
          <w:i/>
          <w:iCs/>
          <w:sz w:val="24"/>
          <w:szCs w:val="24"/>
        </w:rPr>
      </w:pPr>
    </w:p>
    <w:p w:rsidR="00273F47" w:rsidRDefault="00273F47">
      <w:pPr>
        <w:spacing w:after="0"/>
        <w:rPr>
          <w:i/>
          <w:iCs/>
          <w:sz w:val="24"/>
          <w:szCs w:val="24"/>
        </w:rPr>
      </w:pPr>
    </w:p>
    <w:p w:rsidR="00273F47" w:rsidRDefault="00273F47">
      <w:pPr>
        <w:spacing w:after="0"/>
        <w:rPr>
          <w:i/>
          <w:iCs/>
          <w:sz w:val="24"/>
          <w:szCs w:val="24"/>
        </w:rPr>
      </w:pPr>
    </w:p>
    <w:p w:rsidR="00273F47" w:rsidRDefault="00273F47">
      <w:pPr>
        <w:spacing w:after="0"/>
        <w:rPr>
          <w:i/>
          <w:iCs/>
          <w:sz w:val="24"/>
          <w:szCs w:val="24"/>
        </w:rPr>
      </w:pPr>
    </w:p>
    <w:p w:rsidR="00273F47" w:rsidRDefault="00273F47">
      <w:pPr>
        <w:spacing w:after="0"/>
        <w:rPr>
          <w:i/>
          <w:iCs/>
          <w:sz w:val="24"/>
          <w:szCs w:val="24"/>
        </w:rPr>
      </w:pPr>
    </w:p>
    <w:p w:rsidR="00273F47" w:rsidRDefault="00273F47">
      <w:pPr>
        <w:spacing w:after="0"/>
        <w:rPr>
          <w:i/>
          <w:iCs/>
          <w:sz w:val="24"/>
          <w:szCs w:val="24"/>
        </w:rPr>
      </w:pPr>
    </w:p>
    <w:p w:rsidR="00273F47" w:rsidRDefault="00273F4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 </w:t>
      </w:r>
      <w:r>
        <w:rPr>
          <w:b/>
          <w:bCs/>
          <w:i/>
          <w:iCs/>
          <w:sz w:val="24"/>
          <w:szCs w:val="24"/>
        </w:rPr>
        <w:t xml:space="preserve">5.   Rozwiązania  wysokościowe </w:t>
      </w:r>
    </w:p>
    <w:p w:rsidR="00273F47" w:rsidRDefault="00273F47">
      <w:pPr>
        <w:pStyle w:val="Akapitzlist"/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pStyle w:val="Akapitzlist"/>
        <w:spacing w:after="0"/>
        <w:ind w:left="3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Projektowaną niweletę dowiązuje się do istniejącej nawierzchni bitumicznej na początku opracowania (km 0+000). Spadek podłużny uwzględnia konfigurację terenu oraz zjazdy do zabudowań siedliskowych. Nie przewiduje się zasadniczych zmian istniejącej niwelety na całym  odcinku przewidzianym do przebudowy. Korekta wynika z ułożenia warstw konstrukcyjnych jezdni i wyniesieniem rzędnych niwelety o 15÷25 cm nad istniejący teren .Szczegółowy przebieg niwelety,  jej  rzędne i spadki przedstawia profil podłużny.</w:t>
      </w:r>
    </w:p>
    <w:p w:rsidR="00273F47" w:rsidRDefault="00273F47">
      <w:pPr>
        <w:pStyle w:val="Akapitzlist"/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Spadki  podłużne  niwelety  mieszczą  się  w  granicach </w:t>
      </w:r>
      <w:r>
        <w:rPr>
          <w:rFonts w:ascii="Times New Roman" w:hAnsi="Times New Roman" w:cs="Times New Roman"/>
          <w:i/>
          <w:iCs/>
          <w:sz w:val="24"/>
          <w:szCs w:val="24"/>
        </w:rPr>
        <w:t>0,</w:t>
      </w:r>
      <w:r>
        <w:rPr>
          <w:i/>
          <w:iCs/>
          <w:sz w:val="24"/>
          <w:szCs w:val="24"/>
        </w:rPr>
        <w:t>30 %÷3</w:t>
      </w:r>
      <w:r>
        <w:rPr>
          <w:rFonts w:ascii="Times New Roman" w:hAnsi="Times New Roman" w:cs="Times New Roman"/>
          <w:i/>
          <w:iCs/>
          <w:sz w:val="24"/>
          <w:szCs w:val="24"/>
        </w:rPr>
        <w:t>,0</w:t>
      </w:r>
      <w:r>
        <w:rPr>
          <w:i/>
          <w:iCs/>
          <w:sz w:val="24"/>
          <w:szCs w:val="24"/>
        </w:rPr>
        <w:t xml:space="preserve">0 %.  Przyjęte  wysokościowe  ukształtowania  drogi  przy  nadaniu regularnych  pochyleń  zapewnia  płynność  niwelety </w:t>
      </w:r>
    </w:p>
    <w:p w:rsidR="00273F47" w:rsidRDefault="00273F47">
      <w:pPr>
        <w:pStyle w:val="Akapitzlist"/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i  spływ  wód  opadowych.  </w:t>
      </w:r>
    </w:p>
    <w:p w:rsidR="00273F47" w:rsidRDefault="00273F4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6.   Uzbrojenie  terenu</w:t>
      </w:r>
    </w:p>
    <w:p w:rsidR="00273F47" w:rsidRDefault="00273F47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tabs>
          <w:tab w:val="left" w:pos="426"/>
        </w:tabs>
        <w:spacing w:after="0"/>
        <w:ind w:left="42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  pasie  drogowym  objętym  niniejszym  opracowaniem  w  zasięgu  zabudowy  mieszkalnej             występuje  uzbrojenie  podziemne  i  nadziemne :</w:t>
      </w:r>
    </w:p>
    <w:p w:rsidR="00273F47" w:rsidRDefault="00273F47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•  sieć  wodociągowa</w:t>
      </w:r>
    </w:p>
    <w:p w:rsidR="00273F47" w:rsidRDefault="00273F47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•  napowietrzna  i  kablowa  linia  energetyczna</w:t>
      </w:r>
    </w:p>
    <w:p w:rsidR="00273F47" w:rsidRDefault="00273F47">
      <w:pPr>
        <w:spacing w:after="0"/>
        <w:ind w:left="426" w:hanging="42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Urządzenia  infrastruktury  technicznej  są  naniesione  geodezyjnie  na mapie  sytuacyjno-wysokościowej  w  skali  1:1 000.</w:t>
      </w:r>
    </w:p>
    <w:p w:rsidR="00273F47" w:rsidRDefault="00273F47">
      <w:pPr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Niniejszy  projekt  nie  przewiduje  remontu  lub  budowy  nowej  infrastruktury  technicznej  dla innych  mediów. Przy  prowadzeniu  robót  w  pobliżu  jakiegokolwiek  uzbrojenia  podziemnego  należy  powiadomić  właściciela  lub  zarządców  sieci  właściwej  dla  danej  branży .</w:t>
      </w:r>
    </w:p>
    <w:p w:rsidR="00273F47" w:rsidRDefault="00273F47">
      <w:pPr>
        <w:pStyle w:val="Akapitzlist"/>
        <w:spacing w:after="0"/>
        <w:ind w:left="360"/>
        <w:rPr>
          <w:rFonts w:ascii="Times New Roman" w:hAnsi="Times New Roman" w:cs="Times New Roman"/>
          <w:i/>
          <w:iCs/>
          <w:sz w:val="18"/>
          <w:szCs w:val="18"/>
        </w:rPr>
      </w:pPr>
    </w:p>
    <w:p w:rsidR="00273F47" w:rsidRDefault="00273F47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7.  Przekroje normalne </w:t>
      </w:r>
    </w:p>
    <w:p w:rsidR="00273F47" w:rsidRDefault="00273F47">
      <w:pPr>
        <w:pStyle w:val="Akapitzlist"/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73F47" w:rsidRDefault="00273F47">
      <w:pPr>
        <w:pStyle w:val="Akapitzlist"/>
        <w:spacing w:after="0"/>
        <w:ind w:left="360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Przyjęto przekroje normalne o następujących parametrach:</w:t>
      </w:r>
    </w:p>
    <w:p w:rsidR="00273F47" w:rsidRDefault="00273F47">
      <w:pPr>
        <w:pStyle w:val="Akapitzlist"/>
        <w:numPr>
          <w:ilvl w:val="0"/>
          <w:numId w:val="4"/>
        </w:num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Szerokość jezdni bitumicznej –  b=3,5 m  </w:t>
      </w:r>
    </w:p>
    <w:p w:rsidR="00273F47" w:rsidRDefault="00273F47">
      <w:pPr>
        <w:pStyle w:val="Akapitzlist"/>
        <w:numPr>
          <w:ilvl w:val="0"/>
          <w:numId w:val="4"/>
        </w:num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Szerokość poboczy wzmocnionych–0,50 m</w:t>
      </w:r>
    </w:p>
    <w:p w:rsidR="00273F47" w:rsidRPr="00F96437" w:rsidRDefault="00273F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Spadki poprzeczne – projektuje się spadek dwustronny 2% ,a na łukach jednostronny 2 % w kierunku promienia łuku,  spadki poboczy 4÷6 %.</w:t>
      </w:r>
    </w:p>
    <w:p w:rsidR="00F96437" w:rsidRDefault="00F96437" w:rsidP="00F96437">
      <w:pPr>
        <w:pStyle w:val="Akapitzlist"/>
        <w:spacing w:after="0"/>
        <w:jc w:val="both"/>
        <w:rPr>
          <w:i/>
          <w:iCs/>
          <w:sz w:val="24"/>
          <w:szCs w:val="24"/>
        </w:rPr>
      </w:pPr>
    </w:p>
    <w:p w:rsidR="00F96437" w:rsidRDefault="00F96437" w:rsidP="00F96437">
      <w:pPr>
        <w:pStyle w:val="Akapitzlist"/>
        <w:spacing w:after="0"/>
        <w:jc w:val="both"/>
        <w:rPr>
          <w:i/>
          <w:iCs/>
          <w:sz w:val="24"/>
          <w:szCs w:val="24"/>
        </w:rPr>
      </w:pPr>
    </w:p>
    <w:p w:rsidR="00F96437" w:rsidRDefault="00F96437" w:rsidP="00F96437">
      <w:pPr>
        <w:pStyle w:val="Akapitzlist"/>
        <w:spacing w:after="0"/>
        <w:jc w:val="both"/>
        <w:rPr>
          <w:i/>
          <w:iCs/>
          <w:sz w:val="24"/>
          <w:szCs w:val="24"/>
        </w:rPr>
      </w:pPr>
    </w:p>
    <w:p w:rsidR="00F96437" w:rsidRDefault="00F96437" w:rsidP="00F96437">
      <w:pPr>
        <w:pStyle w:val="Akapitzlist"/>
        <w:spacing w:after="0"/>
        <w:jc w:val="both"/>
        <w:rPr>
          <w:i/>
          <w:iCs/>
          <w:sz w:val="24"/>
          <w:szCs w:val="24"/>
        </w:rPr>
      </w:pPr>
    </w:p>
    <w:p w:rsidR="00F96437" w:rsidRDefault="00F96437" w:rsidP="00F96437">
      <w:pPr>
        <w:pStyle w:val="Akapitzlist"/>
        <w:spacing w:after="0"/>
        <w:jc w:val="both"/>
        <w:rPr>
          <w:i/>
          <w:iCs/>
          <w:sz w:val="24"/>
          <w:szCs w:val="24"/>
        </w:rPr>
      </w:pPr>
    </w:p>
    <w:p w:rsidR="00F96437" w:rsidRDefault="00F96437" w:rsidP="00F96437">
      <w:pPr>
        <w:pStyle w:val="Akapitzlist"/>
        <w:spacing w:after="0"/>
        <w:jc w:val="both"/>
        <w:rPr>
          <w:i/>
          <w:iCs/>
          <w:sz w:val="24"/>
          <w:szCs w:val="24"/>
        </w:rPr>
      </w:pPr>
    </w:p>
    <w:p w:rsidR="00F96437" w:rsidRDefault="00F96437" w:rsidP="00F96437">
      <w:pPr>
        <w:pStyle w:val="Akapitzlist"/>
        <w:spacing w:after="0"/>
        <w:jc w:val="both"/>
        <w:rPr>
          <w:i/>
          <w:iCs/>
          <w:sz w:val="24"/>
          <w:szCs w:val="24"/>
        </w:rPr>
      </w:pPr>
    </w:p>
    <w:p w:rsidR="00F96437" w:rsidRDefault="00F96437" w:rsidP="00F96437">
      <w:pPr>
        <w:pStyle w:val="Akapitzlist"/>
        <w:spacing w:after="0"/>
        <w:jc w:val="both"/>
        <w:rPr>
          <w:i/>
          <w:iCs/>
          <w:sz w:val="24"/>
          <w:szCs w:val="24"/>
        </w:rPr>
      </w:pPr>
    </w:p>
    <w:p w:rsidR="00F96437" w:rsidRDefault="00F96437" w:rsidP="00F96437">
      <w:pPr>
        <w:pStyle w:val="Akapitzlist"/>
        <w:spacing w:after="0"/>
        <w:jc w:val="both"/>
        <w:rPr>
          <w:i/>
          <w:iCs/>
          <w:sz w:val="24"/>
          <w:szCs w:val="24"/>
        </w:rPr>
      </w:pPr>
    </w:p>
    <w:p w:rsidR="00F96437" w:rsidRDefault="00F96437" w:rsidP="00F96437">
      <w:pPr>
        <w:pStyle w:val="Akapitzlist"/>
        <w:spacing w:after="0"/>
        <w:jc w:val="both"/>
        <w:rPr>
          <w:i/>
          <w:iCs/>
          <w:sz w:val="24"/>
          <w:szCs w:val="24"/>
        </w:rPr>
      </w:pPr>
    </w:p>
    <w:p w:rsidR="00F96437" w:rsidRDefault="00F96437" w:rsidP="00F96437">
      <w:pPr>
        <w:pStyle w:val="Akapitzlist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Doboru  konstrukcji  nawierzchni  dokonano  metodą  katalogową  w  oparciu                     o  Rozporządzenie  Ministra  Transportu  i  Gospodarki  Morskiej  z  dnia  2 marca  1999 r.  w  sprawie  warunków  technicznych  jakim  powinny  odpowiadać  drogi  publiczne           i  ich  usytuowanie  (Dz. U. Nr 43 ,poz. 430) z  adaptacją  do  lokalnych  warunków  terenowych  i  materiałowych.</w:t>
      </w:r>
    </w:p>
    <w:p w:rsidR="00273F47" w:rsidRDefault="00273F47">
      <w:pPr>
        <w:spacing w:after="0"/>
        <w:ind w:left="36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273F47" w:rsidRDefault="00273F47">
      <w:pPr>
        <w:pStyle w:val="Akapitzlist"/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Konstrukcja nawierzchni jezdni drogi głównej km 0+000÷0+155</w:t>
      </w:r>
    </w:p>
    <w:p w:rsidR="00273F47" w:rsidRDefault="00273F47">
      <w:pPr>
        <w:pStyle w:val="Akapitzlist"/>
        <w:spacing w:after="0"/>
        <w:ind w:left="6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•</w:t>
      </w:r>
      <w:r>
        <w:rPr>
          <w:i/>
          <w:iCs/>
          <w:sz w:val="24"/>
          <w:szCs w:val="24"/>
        </w:rPr>
        <w:t xml:space="preserve">    warstwa jezdna</w:t>
      </w:r>
      <w:r>
        <w:rPr>
          <w:i/>
          <w:iCs/>
          <w:sz w:val="24"/>
          <w:szCs w:val="24"/>
          <w:vertAlign w:val="superscript"/>
        </w:rPr>
        <w:t xml:space="preserve"> </w:t>
      </w:r>
      <w:r>
        <w:rPr>
          <w:i/>
          <w:iCs/>
          <w:sz w:val="24"/>
          <w:szCs w:val="24"/>
        </w:rPr>
        <w:t>grubości 5 cm – beton asfaltowy  0/12,8 mm,  -asfalt  drogowy  D-50</w:t>
      </w:r>
    </w:p>
    <w:p w:rsidR="00273F47" w:rsidRDefault="00273F47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•     skropienie podbudowy asfaltem drogowym w ilości 1,0 kg/ m</w:t>
      </w:r>
      <w:r>
        <w:rPr>
          <w:i/>
          <w:iCs/>
          <w:sz w:val="24"/>
          <w:szCs w:val="24"/>
          <w:vertAlign w:val="superscript"/>
        </w:rPr>
        <w:t>2,</w:t>
      </w:r>
      <w:r>
        <w:rPr>
          <w:i/>
          <w:iCs/>
          <w:sz w:val="24"/>
          <w:szCs w:val="24"/>
        </w:rPr>
        <w:t xml:space="preserve"> - asfalt  drogowy  D-200  </w:t>
      </w:r>
    </w:p>
    <w:p w:rsidR="00273F47" w:rsidRDefault="00273F47">
      <w:pPr>
        <w:pStyle w:val="Akapitzlist"/>
        <w:spacing w:after="0"/>
        <w:ind w:left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•     warstwa profilująca grubości 1</w:t>
      </w:r>
      <w:r>
        <w:rPr>
          <w:rFonts w:ascii="Times New Roman" w:hAnsi="Times New Roman" w:cs="Times New Roman"/>
          <w:i/>
          <w:iCs/>
          <w:sz w:val="24"/>
          <w:szCs w:val="24"/>
        </w:rPr>
        <w:t>0</w:t>
      </w:r>
      <w:r>
        <w:rPr>
          <w:i/>
          <w:iCs/>
          <w:sz w:val="24"/>
          <w:szCs w:val="24"/>
        </w:rPr>
        <w:t xml:space="preserve"> cm z  kruszywa łamanego naturalnego o </w:t>
      </w:r>
    </w:p>
    <w:p w:rsidR="00273F47" w:rsidRDefault="00273F47">
      <w:pPr>
        <w:pStyle w:val="Akapitzlist"/>
        <w:spacing w:after="0"/>
        <w:ind w:left="6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</w:rPr>
        <w:t xml:space="preserve">         uziarnieniu 0/31,5 mm </w:t>
      </w:r>
      <w:r>
        <w:rPr>
          <w:i/>
          <w:iCs/>
        </w:rPr>
        <w:t xml:space="preserve">   </w:t>
      </w:r>
    </w:p>
    <w:p w:rsidR="00273F47" w:rsidRDefault="00273F47">
      <w:pPr>
        <w:pStyle w:val="Akapitzlist"/>
        <w:spacing w:after="0"/>
        <w:ind w:left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•     istniejąca podbudowa o grubości 15 ÷20  cm z bruk z kamieni polnych  ułożonych na   </w:t>
      </w:r>
    </w:p>
    <w:p w:rsidR="00273F47" w:rsidRDefault="00273F47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pospółce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96437" w:rsidRDefault="00F96437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pStyle w:val="Akapitzlist"/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Konstrukcja nawierzchni jezdni drogi głównej km 0+155÷0+530  i na  zjazdach</w:t>
      </w:r>
    </w:p>
    <w:p w:rsidR="00273F47" w:rsidRDefault="00273F47">
      <w:pPr>
        <w:pStyle w:val="Akapitzlist"/>
        <w:spacing w:after="0"/>
        <w:ind w:left="6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•</w:t>
      </w:r>
      <w:r>
        <w:rPr>
          <w:i/>
          <w:iCs/>
          <w:sz w:val="24"/>
          <w:szCs w:val="24"/>
        </w:rPr>
        <w:t xml:space="preserve">    warstwa jezdna</w:t>
      </w:r>
      <w:r>
        <w:rPr>
          <w:i/>
          <w:iCs/>
          <w:sz w:val="24"/>
          <w:szCs w:val="24"/>
          <w:vertAlign w:val="superscript"/>
        </w:rPr>
        <w:t xml:space="preserve"> </w:t>
      </w:r>
      <w:r>
        <w:rPr>
          <w:i/>
          <w:iCs/>
          <w:sz w:val="24"/>
          <w:szCs w:val="24"/>
        </w:rPr>
        <w:t>grubości 5 cm – beton asfaltowy  0/12,8 mm,  -asfalt  drogowy  D-50</w:t>
      </w:r>
    </w:p>
    <w:p w:rsidR="00273F47" w:rsidRDefault="00273F47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•     skropienie podbudowy asfaltem drogowym w ilości 1,0 kg/ m</w:t>
      </w:r>
      <w:r>
        <w:rPr>
          <w:i/>
          <w:iCs/>
          <w:sz w:val="24"/>
          <w:szCs w:val="24"/>
          <w:vertAlign w:val="superscript"/>
        </w:rPr>
        <w:t>2,</w:t>
      </w:r>
      <w:r>
        <w:rPr>
          <w:i/>
          <w:iCs/>
          <w:sz w:val="24"/>
          <w:szCs w:val="24"/>
        </w:rPr>
        <w:t xml:space="preserve"> - asfalt  drogowy  D-200  </w:t>
      </w:r>
    </w:p>
    <w:p w:rsidR="00273F47" w:rsidRDefault="00273F47">
      <w:pPr>
        <w:pStyle w:val="Akapitzlist"/>
        <w:spacing w:after="0"/>
        <w:ind w:left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•     warstwa górna grubości 10 cm z  kruszywa łamanego naturalnego o </w:t>
      </w:r>
    </w:p>
    <w:p w:rsidR="00273F47" w:rsidRDefault="00273F47">
      <w:pPr>
        <w:pStyle w:val="Akapitzlist"/>
        <w:spacing w:after="0"/>
        <w:ind w:left="660"/>
        <w:jc w:val="both"/>
        <w:rPr>
          <w:i/>
          <w:iCs/>
        </w:rPr>
      </w:pPr>
      <w:r>
        <w:rPr>
          <w:i/>
          <w:iCs/>
          <w:sz w:val="24"/>
          <w:szCs w:val="24"/>
        </w:rPr>
        <w:t xml:space="preserve">         uziarnieniu 0/31,5 mm </w:t>
      </w:r>
      <w:r>
        <w:rPr>
          <w:i/>
          <w:iCs/>
        </w:rPr>
        <w:t xml:space="preserve">   </w:t>
      </w:r>
    </w:p>
    <w:p w:rsidR="00273F47" w:rsidRDefault="00273F47">
      <w:pPr>
        <w:pStyle w:val="Akapitzlist"/>
        <w:spacing w:after="0"/>
        <w:ind w:left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•     warstwa dolna grubości 15 cm z  kruszywa łamanego naturalnego o </w:t>
      </w:r>
    </w:p>
    <w:p w:rsidR="00273F47" w:rsidRDefault="00273F47">
      <w:pPr>
        <w:pStyle w:val="Akapitzlist"/>
        <w:spacing w:after="0"/>
        <w:ind w:left="6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</w:rPr>
        <w:t xml:space="preserve">         uziarnieniu 31,5/63 mm </w:t>
      </w:r>
      <w:r>
        <w:rPr>
          <w:i/>
          <w:iCs/>
        </w:rPr>
        <w:t xml:space="preserve">   </w:t>
      </w:r>
    </w:p>
    <w:p w:rsidR="00273F47" w:rsidRDefault="00273F47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</w:rPr>
        <w:t xml:space="preserve">           •     warstwa odsączająca grubości 10 cm z  piasek średnioziarnisty, pospółka.</w:t>
      </w:r>
    </w:p>
    <w:p w:rsidR="00273F47" w:rsidRDefault="00273F47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pStyle w:val="Akapitzlist"/>
        <w:spacing w:after="0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Pobocze wewnętrzne  wzmocnione o szerokości 0,50 m należy wykonać z tłucznia     </w:t>
      </w:r>
    </w:p>
    <w:p w:rsidR="00273F47" w:rsidRDefault="00273F47">
      <w:pPr>
        <w:pStyle w:val="Akapitzlist"/>
        <w:spacing w:after="0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kamiennego  niesortowanego o grubości   15 cm. z zagęszczeniem mechanicznym.   </w:t>
      </w:r>
    </w:p>
    <w:p w:rsidR="00273F47" w:rsidRDefault="00273F47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Pobocze zewnętrzne  ziemne  o  szerokości  normatywnej  0,50 m  należy  wykonać   </w:t>
      </w:r>
    </w:p>
    <w:p w:rsidR="00273F47" w:rsidRDefault="00273F47">
      <w:pPr>
        <w:spacing w:after="0"/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z  materiału  miejscowego  pochodzącego  korytowania i z  profilowania terenu   z  zagęszczeniem   mechanicznym i spadkiem 4÷6 % do granicy ewidencyjnej pasa drogowego. Spadek terenu 6÷10 % na zewnątrz. </w:t>
      </w:r>
    </w:p>
    <w:p w:rsidR="00F96437" w:rsidRDefault="00F96437">
      <w:pPr>
        <w:spacing w:after="0"/>
        <w:ind w:left="708"/>
        <w:rPr>
          <w:i/>
          <w:iCs/>
          <w:sz w:val="24"/>
          <w:szCs w:val="24"/>
        </w:rPr>
      </w:pPr>
    </w:p>
    <w:p w:rsidR="00F96437" w:rsidRDefault="00F96437">
      <w:pPr>
        <w:spacing w:after="0"/>
        <w:ind w:left="708"/>
        <w:rPr>
          <w:i/>
          <w:iCs/>
          <w:sz w:val="24"/>
          <w:szCs w:val="24"/>
        </w:rPr>
      </w:pPr>
    </w:p>
    <w:p w:rsidR="00F96437" w:rsidRDefault="00F96437">
      <w:pPr>
        <w:spacing w:after="0"/>
        <w:ind w:left="708"/>
        <w:rPr>
          <w:i/>
          <w:iCs/>
          <w:sz w:val="24"/>
          <w:szCs w:val="24"/>
        </w:rPr>
      </w:pPr>
    </w:p>
    <w:p w:rsidR="00F96437" w:rsidRDefault="00F96437">
      <w:pPr>
        <w:spacing w:after="0"/>
        <w:ind w:left="708"/>
        <w:rPr>
          <w:i/>
          <w:iCs/>
          <w:sz w:val="24"/>
          <w:szCs w:val="24"/>
        </w:rPr>
      </w:pPr>
    </w:p>
    <w:p w:rsidR="00F96437" w:rsidRDefault="00F96437">
      <w:pPr>
        <w:spacing w:after="0"/>
        <w:ind w:left="708"/>
        <w:rPr>
          <w:i/>
          <w:iCs/>
          <w:sz w:val="24"/>
          <w:szCs w:val="24"/>
        </w:rPr>
      </w:pPr>
    </w:p>
    <w:p w:rsidR="00F96437" w:rsidRDefault="00F96437">
      <w:pPr>
        <w:spacing w:after="0"/>
        <w:ind w:left="708"/>
        <w:rPr>
          <w:i/>
          <w:iCs/>
          <w:sz w:val="24"/>
          <w:szCs w:val="24"/>
        </w:rPr>
      </w:pPr>
    </w:p>
    <w:p w:rsidR="00F96437" w:rsidRDefault="00F96437">
      <w:pPr>
        <w:spacing w:after="0"/>
        <w:ind w:left="708"/>
        <w:rPr>
          <w:i/>
          <w:iCs/>
          <w:sz w:val="24"/>
          <w:szCs w:val="24"/>
        </w:rPr>
      </w:pPr>
    </w:p>
    <w:p w:rsidR="00F96437" w:rsidRDefault="00F96437">
      <w:pPr>
        <w:spacing w:after="0"/>
        <w:ind w:left="708"/>
        <w:rPr>
          <w:i/>
          <w:iCs/>
          <w:sz w:val="24"/>
          <w:szCs w:val="24"/>
        </w:rPr>
      </w:pPr>
    </w:p>
    <w:p w:rsidR="00F96437" w:rsidRDefault="00F96437">
      <w:pPr>
        <w:spacing w:after="0"/>
        <w:ind w:left="708"/>
        <w:rPr>
          <w:i/>
          <w:iCs/>
          <w:sz w:val="24"/>
          <w:szCs w:val="24"/>
        </w:rPr>
      </w:pPr>
    </w:p>
    <w:p w:rsidR="00F96437" w:rsidRDefault="00F96437">
      <w:pPr>
        <w:spacing w:after="0"/>
        <w:ind w:left="708"/>
        <w:rPr>
          <w:i/>
          <w:iCs/>
          <w:sz w:val="24"/>
          <w:szCs w:val="24"/>
        </w:rPr>
      </w:pPr>
    </w:p>
    <w:p w:rsidR="00F96437" w:rsidRDefault="00F96437">
      <w:pPr>
        <w:spacing w:after="0"/>
        <w:ind w:left="708"/>
        <w:rPr>
          <w:i/>
          <w:iCs/>
          <w:sz w:val="24"/>
          <w:szCs w:val="24"/>
        </w:rPr>
      </w:pPr>
    </w:p>
    <w:p w:rsidR="00F96437" w:rsidRDefault="00F96437">
      <w:pPr>
        <w:spacing w:after="0"/>
        <w:ind w:left="708"/>
        <w:rPr>
          <w:i/>
          <w:iCs/>
          <w:sz w:val="24"/>
          <w:szCs w:val="24"/>
        </w:rPr>
      </w:pPr>
    </w:p>
    <w:p w:rsidR="00F96437" w:rsidRDefault="00F96437">
      <w:pPr>
        <w:spacing w:after="0"/>
        <w:ind w:left="708"/>
        <w:rPr>
          <w:i/>
          <w:iCs/>
          <w:sz w:val="24"/>
          <w:szCs w:val="24"/>
        </w:rPr>
      </w:pPr>
    </w:p>
    <w:p w:rsidR="00273F47" w:rsidRDefault="00273F4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tabs>
          <w:tab w:val="left" w:pos="567"/>
          <w:tab w:val="left" w:pos="709"/>
        </w:tabs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8.</w:t>
      </w:r>
      <w:r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Odwodnienie</w:t>
      </w:r>
    </w:p>
    <w:p w:rsidR="00273F47" w:rsidRDefault="00273F47">
      <w:pPr>
        <w:pStyle w:val="Akapitzlist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pStyle w:val="Akapitzlist"/>
        <w:spacing w:after="0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Odwodnienie jezdni zabezpiecza się poprzez nadanie jezdni spadków podłużnych                          i poprzecznych oraz nadanie spadków poboczom. Wodę projektuje się odprowadzić poprzez rozproszenie powierzchniowe na poboczach drogi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73F47" w:rsidRDefault="00273F47">
      <w:pPr>
        <w:pStyle w:val="Akapitzlist"/>
        <w:spacing w:after="0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Należy  wykonać  dwustronne  wykoszenie  terenu  pomiędzy  jezdnią  a  granicą  pasa</w:t>
      </w:r>
    </w:p>
    <w:p w:rsidR="00273F47" w:rsidRDefault="00273F47">
      <w:pPr>
        <w:pStyle w:val="Akapitzlist"/>
        <w:spacing w:after="0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drogowego  pasem  o  szerokości  2 m  z  każdej  strony  drogi  na  całej  długości.</w:t>
      </w:r>
    </w:p>
    <w:p w:rsidR="00273F47" w:rsidRDefault="00273F47">
      <w:pPr>
        <w:pStyle w:val="Akapitzlist"/>
        <w:spacing w:after="0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 km 0+155prostopadle do osi drogi  usytuowany jest przepust betonowy Ø60 cm przeznaczony do remontu. </w:t>
      </w:r>
      <w:bookmarkStart w:id="0" w:name="_GoBack"/>
      <w:bookmarkEnd w:id="0"/>
      <w:r>
        <w:rPr>
          <w:i/>
          <w:iCs/>
          <w:sz w:val="24"/>
          <w:szCs w:val="24"/>
        </w:rPr>
        <w:t>Remont wykonywany jest systemem gospodarczym przez Gminę Jemielno . Docelowo</w:t>
      </w:r>
    </w:p>
    <w:p w:rsidR="00273F47" w:rsidRDefault="00273F47">
      <w:pPr>
        <w:pStyle w:val="Akapitzlist"/>
        <w:spacing w:after="0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długość leżaka ma wynosić L=8 m ,przyczółki betonowe prostopadłe. Obmiar do wykonania</w:t>
      </w:r>
    </w:p>
    <w:p w:rsidR="00273F47" w:rsidRDefault="00273F47">
      <w:pPr>
        <w:pStyle w:val="Akapitzlist"/>
        <w:spacing w:after="0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 ramach przedmiotowej inwestycji zostanie ustalony przez Inwestora w terminie</w:t>
      </w:r>
    </w:p>
    <w:p w:rsidR="00273F47" w:rsidRDefault="00273F47">
      <w:pPr>
        <w:pStyle w:val="Akapitzlist"/>
        <w:spacing w:after="0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ogłaszania procedury zamówień publicznych wg stanu faktycznego w terenie.</w:t>
      </w:r>
    </w:p>
    <w:p w:rsidR="00273F47" w:rsidRDefault="00273F47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9.   Rozliczenie  powierzchni  inwestycji  drogowej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73F47" w:rsidRDefault="00273F47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Powierzchnia inwestycji drogowej o nawierzchni asfaltowej wynosi</w:t>
      </w:r>
      <w:r>
        <w:rPr>
          <w:b/>
          <w:bCs/>
          <w:i/>
          <w:iCs/>
          <w:color w:val="FF6600"/>
          <w:sz w:val="24"/>
          <w:szCs w:val="24"/>
        </w:rPr>
        <w:t>:                       P=</w:t>
      </w:r>
      <w:r w:rsidR="0048780F">
        <w:rPr>
          <w:b/>
          <w:bCs/>
          <w:i/>
          <w:iCs/>
          <w:color w:val="FF6600"/>
          <w:sz w:val="24"/>
          <w:szCs w:val="24"/>
        </w:rPr>
        <w:t>1 943</w:t>
      </w:r>
      <w:r>
        <w:rPr>
          <w:b/>
          <w:bCs/>
          <w:i/>
          <w:iCs/>
          <w:color w:val="FF6600"/>
          <w:sz w:val="24"/>
          <w:szCs w:val="24"/>
        </w:rPr>
        <w:t xml:space="preserve"> m</w:t>
      </w:r>
      <w:r>
        <w:rPr>
          <w:b/>
          <w:bCs/>
          <w:i/>
          <w:iCs/>
          <w:color w:val="FF6600"/>
          <w:sz w:val="24"/>
          <w:szCs w:val="24"/>
          <w:vertAlign w:val="superscript"/>
        </w:rPr>
        <w:t>2</w:t>
      </w:r>
    </w:p>
    <w:p w:rsidR="00273F47" w:rsidRDefault="00273F47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w tym:</w:t>
      </w:r>
    </w:p>
    <w:p w:rsidR="00273F47" w:rsidRDefault="00273F47">
      <w:pPr>
        <w:pStyle w:val="Akapitzlist"/>
        <w:numPr>
          <w:ilvl w:val="0"/>
          <w:numId w:val="47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Powierzchnia drogi głównej                                                        </w:t>
      </w:r>
      <w:r w:rsidR="00F96437">
        <w:rPr>
          <w:b/>
          <w:bCs/>
          <w:i/>
          <w:iCs/>
          <w:sz w:val="24"/>
          <w:szCs w:val="24"/>
        </w:rPr>
        <w:t xml:space="preserve">                       P=1 871</w:t>
      </w:r>
      <w:r>
        <w:rPr>
          <w:b/>
          <w:bCs/>
          <w:i/>
          <w:iCs/>
          <w:sz w:val="24"/>
          <w:szCs w:val="24"/>
        </w:rPr>
        <w:t xml:space="preserve"> m</w:t>
      </w:r>
      <w:r>
        <w:rPr>
          <w:b/>
          <w:bCs/>
          <w:i/>
          <w:iCs/>
          <w:sz w:val="24"/>
          <w:szCs w:val="24"/>
          <w:vertAlign w:val="superscript"/>
        </w:rPr>
        <w:t>2</w:t>
      </w:r>
    </w:p>
    <w:p w:rsidR="00273F47" w:rsidRDefault="00273F47">
      <w:pPr>
        <w:pStyle w:val="Akapitzlist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w tym:</w:t>
      </w:r>
    </w:p>
    <w:p w:rsidR="00273F47" w:rsidRDefault="00273F47">
      <w:pPr>
        <w:pStyle w:val="Akapitzlist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</w:t>
      </w:r>
      <w:r w:rsidR="00F96437">
        <w:rPr>
          <w:i/>
          <w:iCs/>
          <w:sz w:val="24"/>
          <w:szCs w:val="24"/>
        </w:rPr>
        <w:t xml:space="preserve">                 •km 0+000÷0+530  L=530 m  b=3,5 m      P=1.855</w:t>
      </w:r>
      <w:r>
        <w:rPr>
          <w:i/>
          <w:iCs/>
          <w:sz w:val="24"/>
          <w:szCs w:val="24"/>
        </w:rPr>
        <w:t xml:space="preserve"> m</w:t>
      </w:r>
      <w:r>
        <w:rPr>
          <w:i/>
          <w:iCs/>
          <w:sz w:val="24"/>
          <w:szCs w:val="24"/>
          <w:vertAlign w:val="superscript"/>
        </w:rPr>
        <w:t>2</w:t>
      </w:r>
    </w:p>
    <w:p w:rsidR="00273F47" w:rsidRDefault="00273F47">
      <w:pPr>
        <w:pStyle w:val="Akapitzlist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•km 0+</w:t>
      </w:r>
      <w:r>
        <w:rPr>
          <w:rFonts w:ascii="Times New Roman" w:hAnsi="Times New Roman" w:cs="Times New Roman"/>
          <w:i/>
          <w:iCs/>
          <w:sz w:val="24"/>
          <w:szCs w:val="24"/>
        </w:rPr>
        <w:t>000</w:t>
      </w:r>
      <w:r w:rsidR="00F96437">
        <w:rPr>
          <w:i/>
          <w:iCs/>
          <w:sz w:val="24"/>
          <w:szCs w:val="24"/>
        </w:rPr>
        <w:t xml:space="preserve">  rozjazd   P=16</w:t>
      </w:r>
      <w:r>
        <w:rPr>
          <w:i/>
          <w:iCs/>
          <w:sz w:val="24"/>
          <w:szCs w:val="24"/>
        </w:rPr>
        <w:t xml:space="preserve">  m</w:t>
      </w:r>
      <w:r>
        <w:rPr>
          <w:i/>
          <w:iCs/>
          <w:sz w:val="24"/>
          <w:szCs w:val="24"/>
          <w:vertAlign w:val="superscript"/>
        </w:rPr>
        <w:t>2</w:t>
      </w:r>
    </w:p>
    <w:p w:rsidR="00273F47" w:rsidRDefault="00273F47">
      <w:pPr>
        <w:numPr>
          <w:ilvl w:val="0"/>
          <w:numId w:val="47"/>
        </w:num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Zjazdy na drogi gruntowe                                                                         </w:t>
      </w:r>
      <w:r w:rsidR="00F96437">
        <w:rPr>
          <w:b/>
          <w:bCs/>
          <w:i/>
          <w:iCs/>
          <w:sz w:val="24"/>
          <w:szCs w:val="24"/>
        </w:rPr>
        <w:t xml:space="preserve">                           P=22</w:t>
      </w:r>
      <w:r>
        <w:rPr>
          <w:b/>
          <w:bCs/>
          <w:i/>
          <w:iCs/>
          <w:sz w:val="24"/>
          <w:szCs w:val="24"/>
        </w:rPr>
        <w:t xml:space="preserve"> m</w:t>
      </w:r>
      <w:r>
        <w:rPr>
          <w:b/>
          <w:bCs/>
          <w:i/>
          <w:iCs/>
          <w:sz w:val="24"/>
          <w:szCs w:val="24"/>
          <w:vertAlign w:val="superscript"/>
        </w:rPr>
        <w:t>2</w:t>
      </w:r>
    </w:p>
    <w:p w:rsidR="00273F47" w:rsidRDefault="00273F47">
      <w:pPr>
        <w:tabs>
          <w:tab w:val="left" w:pos="709"/>
          <w:tab w:val="left" w:pos="851"/>
        </w:tabs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w tym:</w:t>
      </w:r>
    </w:p>
    <w:p w:rsidR="00273F47" w:rsidRDefault="00273F47">
      <w:pPr>
        <w:pStyle w:val="Akapitzlist"/>
        <w:ind w:left="540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F96437">
        <w:rPr>
          <w:b/>
          <w:bCs/>
          <w:i/>
          <w:iCs/>
          <w:sz w:val="24"/>
          <w:szCs w:val="24"/>
        </w:rPr>
        <w:t>km 0+525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Zjazd prawostronny</w:t>
      </w:r>
      <w:r w:rsidR="00F96437">
        <w:rPr>
          <w:i/>
          <w:iCs/>
          <w:sz w:val="24"/>
          <w:szCs w:val="24"/>
        </w:rPr>
        <w:t xml:space="preserve"> na drogę gruntową  na dz. nr 265</w:t>
      </w:r>
      <w:r>
        <w:rPr>
          <w:i/>
          <w:iCs/>
          <w:sz w:val="24"/>
          <w:szCs w:val="24"/>
        </w:rPr>
        <w:t>dr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obręb  Daszów. </w:t>
      </w:r>
    </w:p>
    <w:p w:rsidR="00273F47" w:rsidRDefault="00273F47">
      <w:pPr>
        <w:pStyle w:val="Akapitzlist"/>
        <w:numPr>
          <w:ilvl w:val="1"/>
          <w:numId w:val="45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długość zjazdu L = 5 m.</w:t>
      </w:r>
    </w:p>
    <w:p w:rsidR="00273F47" w:rsidRDefault="00273F47">
      <w:pPr>
        <w:pStyle w:val="Akapitzlist"/>
        <w:numPr>
          <w:ilvl w:val="1"/>
          <w:numId w:val="45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szerokość b = 3,5 m.</w:t>
      </w:r>
    </w:p>
    <w:p w:rsidR="00273F47" w:rsidRDefault="00273F47">
      <w:pPr>
        <w:pStyle w:val="Akapitzlist"/>
        <w:numPr>
          <w:ilvl w:val="1"/>
          <w:numId w:val="45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włączenie do drogi głównej łukiem  R=5 m.</w:t>
      </w:r>
    </w:p>
    <w:p w:rsidR="00273F47" w:rsidRDefault="00273F47">
      <w:pPr>
        <w:pStyle w:val="Akapitzlist"/>
        <w:numPr>
          <w:ilvl w:val="1"/>
          <w:numId w:val="45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jezdnia o konstrukcji jak droga główna.</w:t>
      </w:r>
    </w:p>
    <w:p w:rsidR="00273F47" w:rsidRDefault="00273F47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o     powierzchnia zjazdu </w:t>
      </w:r>
      <w:r>
        <w:rPr>
          <w:b/>
          <w:bCs/>
          <w:i/>
          <w:iCs/>
          <w:sz w:val="24"/>
          <w:szCs w:val="24"/>
        </w:rPr>
        <w:t>P</w:t>
      </w:r>
      <w:r>
        <w:rPr>
          <w:b/>
          <w:bCs/>
          <w:i/>
          <w:iCs/>
          <w:sz w:val="24"/>
          <w:szCs w:val="24"/>
          <w:vertAlign w:val="subscript"/>
        </w:rPr>
        <w:t>1</w:t>
      </w:r>
      <w:r w:rsidR="00F96437">
        <w:rPr>
          <w:b/>
          <w:bCs/>
          <w:i/>
          <w:iCs/>
          <w:sz w:val="24"/>
          <w:szCs w:val="24"/>
        </w:rPr>
        <w:t xml:space="preserve"> = 22</w:t>
      </w:r>
      <w:r>
        <w:rPr>
          <w:b/>
          <w:bCs/>
          <w:i/>
          <w:iCs/>
          <w:sz w:val="24"/>
          <w:szCs w:val="24"/>
        </w:rPr>
        <w:t xml:space="preserve"> m</w:t>
      </w:r>
      <w:r>
        <w:rPr>
          <w:b/>
          <w:bCs/>
          <w:i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73F47" w:rsidRDefault="00273F47">
      <w:pPr>
        <w:pStyle w:val="Akapitzlist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</w:t>
      </w:r>
    </w:p>
    <w:p w:rsidR="00273F47" w:rsidRDefault="00273F47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Zjazdy na działki siedliskowo-gospodarcze.                                            </w:t>
      </w:r>
      <w:r w:rsidR="00F96437">
        <w:rPr>
          <w:b/>
          <w:bCs/>
          <w:i/>
          <w:iCs/>
          <w:sz w:val="24"/>
          <w:szCs w:val="24"/>
        </w:rPr>
        <w:t xml:space="preserve">                            P=50</w:t>
      </w:r>
      <w:r>
        <w:rPr>
          <w:b/>
          <w:bCs/>
          <w:i/>
          <w:iCs/>
          <w:sz w:val="24"/>
          <w:szCs w:val="24"/>
        </w:rPr>
        <w:t xml:space="preserve"> m</w:t>
      </w:r>
      <w:r>
        <w:rPr>
          <w:b/>
          <w:bCs/>
          <w:i/>
          <w:iCs/>
          <w:sz w:val="24"/>
          <w:szCs w:val="24"/>
          <w:vertAlign w:val="superscript"/>
        </w:rPr>
        <w:t>2</w:t>
      </w:r>
      <w:r>
        <w:rPr>
          <w:b/>
          <w:bCs/>
          <w:i/>
          <w:iCs/>
          <w:sz w:val="24"/>
          <w:szCs w:val="24"/>
        </w:rPr>
        <w:t xml:space="preserve">                           </w:t>
      </w:r>
    </w:p>
    <w:p w:rsidR="00273F47" w:rsidRDefault="00273F47">
      <w:pPr>
        <w:pStyle w:val="Akapitzlist"/>
        <w:ind w:left="540"/>
        <w:jc w:val="both"/>
        <w:rPr>
          <w:b/>
          <w:bCs/>
          <w:i/>
          <w:iCs/>
          <w:sz w:val="24"/>
          <w:szCs w:val="24"/>
          <w:vertAlign w:val="superscript"/>
        </w:rPr>
      </w:pPr>
      <w:r>
        <w:rPr>
          <w:b/>
          <w:bCs/>
          <w:i/>
          <w:iCs/>
          <w:sz w:val="24"/>
          <w:szCs w:val="24"/>
          <w:vertAlign w:val="superscript"/>
        </w:rPr>
        <w:t xml:space="preserve">       </w:t>
      </w:r>
    </w:p>
    <w:p w:rsidR="00F96437" w:rsidRDefault="00F96437">
      <w:pPr>
        <w:pStyle w:val="Akapitzlist"/>
        <w:ind w:left="540"/>
        <w:jc w:val="both"/>
        <w:rPr>
          <w:b/>
          <w:bCs/>
          <w:i/>
          <w:iCs/>
          <w:sz w:val="24"/>
          <w:szCs w:val="24"/>
          <w:vertAlign w:val="superscript"/>
        </w:rPr>
      </w:pPr>
    </w:p>
    <w:p w:rsidR="00F96437" w:rsidRDefault="00F96437">
      <w:pPr>
        <w:pStyle w:val="Akapitzlist"/>
        <w:ind w:left="540"/>
        <w:jc w:val="both"/>
        <w:rPr>
          <w:b/>
          <w:bCs/>
          <w:i/>
          <w:iCs/>
          <w:sz w:val="24"/>
          <w:szCs w:val="24"/>
          <w:vertAlign w:val="superscript"/>
        </w:rPr>
      </w:pPr>
    </w:p>
    <w:p w:rsidR="00273F47" w:rsidRDefault="00273F47">
      <w:pPr>
        <w:pStyle w:val="Akapitzlist"/>
        <w:ind w:left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Powierzchnia zjazdów   P=</w:t>
      </w:r>
      <w:r w:rsidR="00F96437">
        <w:rPr>
          <w:i/>
          <w:iCs/>
          <w:sz w:val="24"/>
          <w:szCs w:val="24"/>
        </w:rPr>
        <w:t>10</w:t>
      </w:r>
      <w:r>
        <w:rPr>
          <w:i/>
          <w:iCs/>
          <w:sz w:val="24"/>
          <w:szCs w:val="24"/>
        </w:rPr>
        <w:t xml:space="preserve"> szt. x 5 m</w:t>
      </w:r>
      <w:r>
        <w:rPr>
          <w:i/>
          <w:iCs/>
          <w:sz w:val="24"/>
          <w:szCs w:val="24"/>
          <w:vertAlign w:val="superscript"/>
        </w:rPr>
        <w:t>2</w:t>
      </w:r>
      <w:r w:rsidR="00F96437">
        <w:rPr>
          <w:i/>
          <w:iCs/>
          <w:sz w:val="24"/>
          <w:szCs w:val="24"/>
        </w:rPr>
        <w:t>=50</w:t>
      </w:r>
      <w:r>
        <w:rPr>
          <w:i/>
          <w:iCs/>
          <w:sz w:val="24"/>
          <w:szCs w:val="24"/>
        </w:rPr>
        <w:t xml:space="preserve"> m</w:t>
      </w:r>
      <w:r>
        <w:rPr>
          <w:i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73F47" w:rsidRDefault="00F96437">
      <w:pPr>
        <w:pStyle w:val="Akapitzlist"/>
        <w:ind w:left="54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w tym: -prawostronne  8</w:t>
      </w:r>
      <w:r w:rsidR="00273F47">
        <w:rPr>
          <w:i/>
          <w:iCs/>
          <w:sz w:val="24"/>
          <w:szCs w:val="24"/>
        </w:rPr>
        <w:t xml:space="preserve"> szt.</w:t>
      </w:r>
    </w:p>
    <w:p w:rsidR="00273F47" w:rsidRDefault="00F96437">
      <w:pPr>
        <w:pStyle w:val="Akapitzlist"/>
        <w:ind w:left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- lewostronne 2</w:t>
      </w:r>
      <w:r w:rsidR="00273F47">
        <w:rPr>
          <w:i/>
          <w:iCs/>
          <w:sz w:val="24"/>
          <w:szCs w:val="24"/>
        </w:rPr>
        <w:t xml:space="preserve"> szt.</w:t>
      </w:r>
    </w:p>
    <w:p w:rsidR="00273F47" w:rsidRDefault="00273F47">
      <w:pPr>
        <w:tabs>
          <w:tab w:val="left" w:pos="709"/>
        </w:tabs>
        <w:spacing w:after="0"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Zjazdy spełniają funkcje ochrony krawędzi jezdni drogi głównej. Zaprojektowane są w formie     </w:t>
      </w:r>
    </w:p>
    <w:p w:rsidR="00273F47" w:rsidRDefault="00273F47">
      <w:pPr>
        <w:tabs>
          <w:tab w:val="left" w:pos="709"/>
        </w:tabs>
        <w:spacing w:after="0"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trapezu o szerokości 6 metrów przy krawędzi jezdni i 4 metry przy wjeździe na nieruchomości    </w:t>
      </w:r>
    </w:p>
    <w:p w:rsidR="00273F47" w:rsidRDefault="00273F47">
      <w:pPr>
        <w:tabs>
          <w:tab w:val="left" w:pos="709"/>
        </w:tabs>
        <w:spacing w:after="0"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budowlane.  Zjazdy nawiązano do jezdni drogi głównej skosami 1:1 na długości L = 1, 0 m.                  </w:t>
      </w:r>
    </w:p>
    <w:p w:rsidR="00273F47" w:rsidRDefault="00273F47">
      <w:pPr>
        <w:tabs>
          <w:tab w:val="left" w:pos="709"/>
        </w:tabs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Powierzchnia jednostkowa zjazdu P</w:t>
      </w:r>
      <w:r>
        <w:rPr>
          <w:i/>
          <w:iCs/>
          <w:sz w:val="24"/>
          <w:szCs w:val="24"/>
          <w:vertAlign w:val="subscript"/>
        </w:rPr>
        <w:t>1</w:t>
      </w:r>
      <w:r>
        <w:rPr>
          <w:i/>
          <w:iCs/>
          <w:sz w:val="24"/>
          <w:szCs w:val="24"/>
        </w:rPr>
        <w:t>= 5 m</w:t>
      </w:r>
      <w:r>
        <w:rPr>
          <w:i/>
          <w:iCs/>
          <w:sz w:val="24"/>
          <w:szCs w:val="24"/>
          <w:vertAlign w:val="superscript"/>
        </w:rPr>
        <w:t>2</w:t>
      </w:r>
      <w:r>
        <w:rPr>
          <w:i/>
          <w:iCs/>
          <w:sz w:val="24"/>
          <w:szCs w:val="24"/>
        </w:rPr>
        <w:t xml:space="preserve">. Lokalizacja  zjazdów w miejscu obecnie       </w:t>
      </w:r>
    </w:p>
    <w:p w:rsidR="00273F47" w:rsidRDefault="00273F47">
      <w:pPr>
        <w:tabs>
          <w:tab w:val="left" w:pos="709"/>
        </w:tabs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występujących lub  do uzgodnienia podczas pr</w:t>
      </w:r>
      <w:r w:rsidR="00F96437">
        <w:rPr>
          <w:i/>
          <w:iCs/>
          <w:sz w:val="24"/>
          <w:szCs w:val="24"/>
        </w:rPr>
        <w:t>zekazywania plac budowy ilości 10</w:t>
      </w:r>
      <w:r>
        <w:rPr>
          <w:i/>
          <w:iCs/>
          <w:sz w:val="24"/>
          <w:szCs w:val="24"/>
        </w:rPr>
        <w:t xml:space="preserve"> szt.</w:t>
      </w:r>
    </w:p>
    <w:p w:rsidR="00273F47" w:rsidRDefault="00273F47">
      <w:pPr>
        <w:tabs>
          <w:tab w:val="left" w:pos="709"/>
        </w:tabs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Łączna powierzchnia  zjazdów na nie</w:t>
      </w:r>
      <w:r w:rsidR="00F96437">
        <w:rPr>
          <w:i/>
          <w:iCs/>
          <w:sz w:val="24"/>
          <w:szCs w:val="24"/>
        </w:rPr>
        <w:t>ruchomości budowlane wynosi P=50</w:t>
      </w:r>
      <w:r>
        <w:rPr>
          <w:i/>
          <w:iCs/>
          <w:sz w:val="24"/>
          <w:szCs w:val="24"/>
        </w:rPr>
        <w:t xml:space="preserve"> m</w:t>
      </w:r>
      <w:r>
        <w:rPr>
          <w:i/>
          <w:iCs/>
          <w:sz w:val="24"/>
          <w:szCs w:val="24"/>
          <w:vertAlign w:val="superscript"/>
        </w:rPr>
        <w:t>2</w:t>
      </w:r>
      <w:r>
        <w:rPr>
          <w:i/>
          <w:iCs/>
          <w:sz w:val="24"/>
          <w:szCs w:val="24"/>
        </w:rPr>
        <w:t xml:space="preserve">. </w:t>
      </w:r>
    </w:p>
    <w:p w:rsidR="00273F47" w:rsidRDefault="00273F4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10.   Organizacja i zabezpieczenie robót </w:t>
      </w:r>
    </w:p>
    <w:p w:rsidR="00273F47" w:rsidRDefault="00273F47">
      <w:pPr>
        <w:pStyle w:val="Akapitzlist"/>
        <w:spacing w:after="0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</w:t>
      </w:r>
    </w:p>
    <w:p w:rsidR="00273F47" w:rsidRDefault="00273F47">
      <w:pPr>
        <w:pStyle w:val="Akapitzlist"/>
        <w:spacing w:after="0"/>
        <w:ind w:left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O terminie rozpoczęcia prac należy powiadomić organa nadzoru budowlanego, jednostki     </w:t>
      </w:r>
    </w:p>
    <w:p w:rsidR="00273F47" w:rsidRDefault="00273F47">
      <w:pPr>
        <w:pStyle w:val="Akapitzlist"/>
        <w:spacing w:after="0"/>
        <w:ind w:left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będące właścicielami urządzeń obcych oraz służby geodezyjne, które powinny przekazać                   </w:t>
      </w:r>
    </w:p>
    <w:p w:rsidR="00273F47" w:rsidRDefault="00273F47">
      <w:pPr>
        <w:pStyle w:val="Akapitzlist"/>
        <w:spacing w:after="0"/>
        <w:ind w:left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w  dozór wykonawcy na okres trwania robót elementy uzbrojenia oraz stałe punkty           </w:t>
      </w:r>
    </w:p>
    <w:p w:rsidR="00273F47" w:rsidRDefault="00273F47">
      <w:pPr>
        <w:pStyle w:val="Akapitzlist"/>
        <w:spacing w:after="0"/>
        <w:ind w:left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geodezyjne. Należy pamiętać o właściwym oznakowaniu robót w trakcie wykonawstwa,    </w:t>
      </w:r>
    </w:p>
    <w:p w:rsidR="00273F47" w:rsidRDefault="00273F47">
      <w:pPr>
        <w:pStyle w:val="Akapitzlist"/>
        <w:spacing w:after="0"/>
        <w:ind w:left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zgodnie z opracowanym w tym celu projektem organizacji ruchu. </w:t>
      </w:r>
    </w:p>
    <w:p w:rsidR="00273F47" w:rsidRDefault="00273F47">
      <w:pPr>
        <w:pStyle w:val="Akapitzlist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autoSpaceDE w:val="0"/>
        <w:autoSpaceDN w:val="0"/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11.  Wpływ inwestycji na środowisko</w:t>
      </w:r>
    </w:p>
    <w:p w:rsidR="00273F47" w:rsidRDefault="00273F47">
      <w:pPr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spacing w:after="0"/>
        <w:ind w:left="3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Zastosowane materiały oraz zachowanie wszystkich obowiązujących przepisów i norm                             </w:t>
      </w:r>
      <w:r>
        <w:rPr>
          <w:i/>
          <w:iCs/>
          <w:sz w:val="24"/>
          <w:szCs w:val="24"/>
        </w:rPr>
        <w:br/>
        <w:t xml:space="preserve">        sprawiają, że inwestycja nie ma negatywnego wpływu na środowisko oraz glebę. </w:t>
      </w:r>
    </w:p>
    <w:p w:rsidR="00273F47" w:rsidRDefault="00273F47">
      <w:pPr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Przyjęte rozwiązania techniczne, technologiczne i organizacyjne gwarantują dotrzymanie    </w:t>
      </w:r>
      <w:r>
        <w:rPr>
          <w:i/>
          <w:iCs/>
          <w:sz w:val="24"/>
          <w:szCs w:val="24"/>
        </w:rPr>
        <w:br/>
        <w:t xml:space="preserve">       standardów jakości środowiska poza terenem inwestycji, do której Inwestor posiada tytuł   </w:t>
      </w:r>
      <w:r>
        <w:rPr>
          <w:i/>
          <w:iCs/>
          <w:sz w:val="24"/>
          <w:szCs w:val="24"/>
        </w:rPr>
        <w:br/>
        <w:t xml:space="preserve">       prawny. </w:t>
      </w:r>
    </w:p>
    <w:p w:rsidR="00273F47" w:rsidRDefault="00273F47">
      <w:pPr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12. Uwagi końcowe</w:t>
      </w:r>
    </w:p>
    <w:p w:rsidR="00273F47" w:rsidRDefault="00273F4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273F47" w:rsidRDefault="00273F47">
      <w:pPr>
        <w:spacing w:after="0"/>
        <w:ind w:left="705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Wszystkie prace związane z powyższymi robotami należy wykonać zgodnie                                         z obowiązującymi normami, przepisami i sztuką budowlaną. Przed wykonaniem warstw konstrukcyjnych należy wykonać korytowanie i zagęszczenie podłoża. Materiały wykorzystywane do realizacji zadania powinny być dopuszczone przez </w:t>
      </w:r>
      <w:r>
        <w:rPr>
          <w:b/>
          <w:bCs/>
          <w:i/>
          <w:iCs/>
          <w:sz w:val="24"/>
          <w:szCs w:val="24"/>
        </w:rPr>
        <w:t>Inspektora Nadzoru</w:t>
      </w:r>
      <w:r>
        <w:rPr>
          <w:i/>
          <w:iCs/>
          <w:sz w:val="24"/>
          <w:szCs w:val="24"/>
        </w:rPr>
        <w:t xml:space="preserve"> po przedłożeniu odpowiednich certyfikatów.</w:t>
      </w:r>
    </w:p>
    <w:p w:rsidR="00273F47" w:rsidRDefault="00273F47">
      <w:pPr>
        <w:spacing w:after="0"/>
        <w:ind w:left="705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Roboty prowadzić pod nadzorem osób uprawnionych, zgodnie z normami technicznymi, przy zachowaniu przepisów i warunków BHP i “Informacji bezpieczeństwa i ochrony zdrowia”. </w:t>
      </w:r>
    </w:p>
    <w:p w:rsidR="00273F47" w:rsidRDefault="00273F47">
      <w:pPr>
        <w:spacing w:after="0"/>
        <w:ind w:left="70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Przed przystąpieniem do robot ziemnych należy zawiadomić właścicieli istniejących sieci</w:t>
      </w:r>
    </w:p>
    <w:p w:rsidR="00273F47" w:rsidRDefault="00273F47">
      <w:pPr>
        <w:spacing w:after="0"/>
        <w:ind w:left="70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o fakcie rozpoczęcia robót. W terenie natomiast, wyznaczyć istniejące uzbrojenie </w:t>
      </w:r>
    </w:p>
    <w:p w:rsidR="00273F47" w:rsidRDefault="00273F47">
      <w:pPr>
        <w:spacing w:after="0"/>
        <w:ind w:left="705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 zabezpieczyć przed uszkodzeniem. </w:t>
      </w:r>
    </w:p>
    <w:p w:rsidR="00273F47" w:rsidRDefault="00273F47">
      <w:pPr>
        <w:spacing w:after="0"/>
        <w:ind w:left="70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Należy powiadomić z odpowiednim wyprzedzeniem mieszkańców i użytkowników budynków przyległych do miejsca robót oraz służby komunalne o trudnościach w ruchu spowodowanych prowadzeniem robót.</w:t>
      </w:r>
    </w:p>
    <w:p w:rsidR="00273F47" w:rsidRDefault="00273F47">
      <w:pPr>
        <w:spacing w:after="0"/>
        <w:ind w:left="705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Niezbędne uściślenia projektowe dotyczące usytuowania elementów drogowych                       i odwodnienie powierza się do wdrożenia przez Wykonawcę w uzgodnieniu                                        z Inspektorem Nadzoru Inwestorskiego. </w:t>
      </w:r>
    </w:p>
    <w:p w:rsidR="00273F47" w:rsidRDefault="00273F4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</w:t>
      </w: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13. Informacja dotycząca bezpieczeństwa i ochrony zdrowia dla zadania pn. :                   </w:t>
      </w: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DASZÓW I -Przebudowa  drogi  stanowiącej  własność Gminy  Jemielno –     </w:t>
      </w:r>
    </w:p>
    <w:p w:rsidR="00273F47" w:rsidRDefault="0027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Droga dojazdowa do gruntów rolnych.</w:t>
      </w:r>
    </w:p>
    <w:p w:rsidR="00273F47" w:rsidRDefault="00273F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           </w:t>
      </w:r>
      <w:r>
        <w:rPr>
          <w:rFonts w:ascii="Calibri" w:hAnsi="Calibri" w:cs="Calibri"/>
          <w:i/>
          <w:iCs/>
          <w:sz w:val="24"/>
          <w:szCs w:val="24"/>
        </w:rPr>
        <w:t xml:space="preserve">Strona tytułowa projektu wykonawczego zawiera informacje wymienione                                                 </w:t>
      </w: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  w §2.2.    Rozporządzenia Ministra Infrastruktury z dnia 23 czerwca 2003 roku w sprawie     </w:t>
      </w: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   informacji dotyczącej bezpieczeństwa i ochrony zdrowia oraz planu bezpieczeństwa i ochrony     </w:t>
      </w: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  zdrowia.</w:t>
      </w:r>
    </w:p>
    <w:p w:rsidR="00273F47" w:rsidRDefault="00273F47">
      <w:pPr>
        <w:pStyle w:val="Legenda1"/>
        <w:spacing w:before="0" w:after="0" w:line="276" w:lineRule="auto"/>
        <w:ind w:left="709"/>
        <w:rPr>
          <w:rFonts w:ascii="Calibri" w:hAnsi="Calibri" w:cs="Calibri"/>
          <w:i/>
          <w:iCs/>
          <w:sz w:val="24"/>
          <w:szCs w:val="24"/>
        </w:rPr>
      </w:pPr>
    </w:p>
    <w:p w:rsidR="00273F47" w:rsidRDefault="00273F47">
      <w:pPr>
        <w:pStyle w:val="Legenda1"/>
        <w:spacing w:before="0" w:after="0" w:line="276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Zakres robót dla całego zamierzenia budowlanego oraz kolejność realizacji poszczególnych    </w:t>
      </w:r>
    </w:p>
    <w:p w:rsidR="00273F47" w:rsidRDefault="00273F47">
      <w:pPr>
        <w:pStyle w:val="Legenda1"/>
        <w:spacing w:before="0" w:after="0" w:line="276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obiektów</w:t>
      </w:r>
    </w:p>
    <w:p w:rsidR="00273F47" w:rsidRDefault="00273F47">
      <w:pPr>
        <w:pStyle w:val="Tekstpodstawowy"/>
        <w:spacing w:after="0" w:line="276" w:lineRule="auto"/>
        <w:ind w:left="709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Zakres robót dla całego zamierzenia budowlanego podany jest w opisie technicznym</w:t>
      </w:r>
    </w:p>
    <w:p w:rsidR="00273F47" w:rsidRDefault="00273F47">
      <w:pPr>
        <w:pStyle w:val="Tekstpodstawowy"/>
        <w:spacing w:after="0" w:line="276" w:lineRule="auto"/>
        <w:ind w:left="709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Kolejność realizacji poszczególnych obiektów zostanie określona przez Wykonawcę robót.</w:t>
      </w:r>
    </w:p>
    <w:p w:rsidR="00273F47" w:rsidRDefault="00273F47">
      <w:pPr>
        <w:pStyle w:val="Tekstpodstawowy"/>
        <w:spacing w:after="0" w:line="276" w:lineRule="auto"/>
        <w:ind w:left="709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Generalnie w pierwszej kolejności należy wykonać roboty ziemne i  porządkowe. Następnie po oczyszczeniu wyrównać  podbudowę tłuczniową i ułożyć nawierzchnię asfaltową.</w:t>
      </w:r>
    </w:p>
    <w:p w:rsidR="00273F47" w:rsidRDefault="00273F47">
      <w:pPr>
        <w:pStyle w:val="Legenda1"/>
        <w:spacing w:before="0"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:rsidR="00273F47" w:rsidRDefault="00273F47">
      <w:pPr>
        <w:pStyle w:val="Legenda1"/>
        <w:spacing w:before="0"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Wykaz istniejących obiektów budowlanych</w:t>
      </w:r>
    </w:p>
    <w:p w:rsidR="00273F47" w:rsidRDefault="00273F47">
      <w:pPr>
        <w:pStyle w:val="Tekstpodstawowy"/>
        <w:spacing w:after="0" w:line="276" w:lineRule="auto"/>
        <w:ind w:left="709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Istniejące obiekty budowlane to: droga, zjazdy i skrzyżowania  i uzbrojenie terenu.</w:t>
      </w:r>
    </w:p>
    <w:p w:rsidR="00273F47" w:rsidRDefault="00273F47">
      <w:pPr>
        <w:pStyle w:val="Legenda1"/>
        <w:spacing w:before="0" w:after="0" w:line="276" w:lineRule="auto"/>
        <w:ind w:left="709"/>
        <w:rPr>
          <w:rFonts w:ascii="Calibri" w:hAnsi="Calibri" w:cs="Calibri"/>
          <w:i/>
          <w:iCs/>
          <w:sz w:val="24"/>
          <w:szCs w:val="24"/>
        </w:rPr>
      </w:pPr>
    </w:p>
    <w:p w:rsidR="00273F47" w:rsidRDefault="00273F47">
      <w:pPr>
        <w:pStyle w:val="Legenda1"/>
        <w:spacing w:before="0" w:after="0" w:line="276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Elementy zagospodarowania działki lub terenu, które mogą stwarzać zagrożenie      </w:t>
      </w:r>
    </w:p>
    <w:p w:rsidR="00273F47" w:rsidRDefault="00273F47">
      <w:pPr>
        <w:pStyle w:val="Legenda1"/>
        <w:spacing w:before="0" w:after="0" w:line="276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bezpieczeństwa i zdrowia ludzi</w:t>
      </w:r>
    </w:p>
    <w:p w:rsidR="00086462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</w:t>
      </w: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Elementem zagospodarowania działki lub terenu, który może stwarzać zagrożenie     </w:t>
      </w: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 bezpieczeństwa i zdrowia ludzi jest ruch drogowy odbywający się po trasie przebudowywanej    </w:t>
      </w: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drogi  w Daszowie.</w:t>
      </w:r>
    </w:p>
    <w:p w:rsidR="00273F47" w:rsidRDefault="00273F47">
      <w:pPr>
        <w:pStyle w:val="Legenda1"/>
        <w:spacing w:before="0" w:after="0" w:line="276" w:lineRule="auto"/>
        <w:ind w:left="567"/>
        <w:rPr>
          <w:rFonts w:ascii="Calibri" w:hAnsi="Calibri" w:cs="Calibri"/>
          <w:i/>
          <w:iCs/>
          <w:sz w:val="24"/>
          <w:szCs w:val="24"/>
        </w:rPr>
      </w:pPr>
    </w:p>
    <w:p w:rsidR="00273F47" w:rsidRDefault="00273F47">
      <w:pPr>
        <w:pStyle w:val="Legenda1"/>
        <w:spacing w:before="0" w:after="0" w:line="276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Przewidywane zagrożenia występujące podczas realizacji robót budowlanych, określające ich      </w:t>
      </w:r>
    </w:p>
    <w:p w:rsidR="00273F47" w:rsidRDefault="00273F47">
      <w:pPr>
        <w:pStyle w:val="Legenda1"/>
        <w:spacing w:before="0" w:after="0" w:line="276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skalę i rodzaje zagrożeń oraz miejsce i czas ich wystąpienia</w:t>
      </w:r>
    </w:p>
    <w:p w:rsidR="00F9643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  </w:t>
      </w: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Podczas realizacji robót budowlanych będą występowały typowe dla wielobranżowych     </w:t>
      </w: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 inwestycji drogowych rodzaje zagrożeń wynikające min. z wykonywania robót ziemnych, </w:t>
      </w: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 z wykonywania robót bitumicznych, z użyciem sprzętu zmechanizowanego. Skala zagrożeń   </w:t>
      </w: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 jest ograniczona do placu budowy (zagrożenie lokalne).</w:t>
      </w: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lastRenderedPageBreak/>
        <w:t xml:space="preserve">           Miejsce i czas wystąpienia zagrożeń: każdorazowo podczas wykonywania robót budowlanych    </w:t>
      </w: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w obszarze i w czasie wykonywania.</w:t>
      </w:r>
    </w:p>
    <w:p w:rsidR="00273F47" w:rsidRDefault="00273F47">
      <w:pPr>
        <w:pStyle w:val="Legenda1"/>
        <w:spacing w:before="0" w:after="0" w:line="276" w:lineRule="auto"/>
        <w:ind w:left="567"/>
        <w:rPr>
          <w:rFonts w:ascii="Calibri" w:hAnsi="Calibri" w:cs="Calibri"/>
          <w:i/>
          <w:iCs/>
          <w:sz w:val="24"/>
          <w:szCs w:val="24"/>
        </w:rPr>
      </w:pPr>
    </w:p>
    <w:p w:rsidR="00273F47" w:rsidRDefault="00273F47">
      <w:pPr>
        <w:pStyle w:val="Legenda1"/>
        <w:spacing w:before="0" w:after="0" w:line="276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Wskazanie sposobu prowadzenia instruktażu pracowników przed przystąpieniem do realizacji    </w:t>
      </w:r>
    </w:p>
    <w:p w:rsidR="00273F47" w:rsidRDefault="00273F47">
      <w:pPr>
        <w:pStyle w:val="Legenda1"/>
        <w:spacing w:before="0" w:after="0" w:line="276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robót szczególnie niebezpiecznych.</w:t>
      </w: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Przed przystąpieniem do realizacji robót szczególnie niebezpiecznych należy przeprowadzić    </w:t>
      </w: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instruktaż pracowników w sposób zgodny z przepisami dotyczącymi bezpieczeństwa i higieny   </w:t>
      </w: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pracy przy wykonywaniu robót budowlanych. Instruktaż powinien określać: zasady   </w:t>
      </w: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postępowania w przypadku wystąpienia zagrożenia, konieczność stosowania przez   </w:t>
      </w: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pracowników środków ochrony indywidualnej, zabezpieczającej przed skutkami zagrożeń,    </w:t>
      </w: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zasady bezpośredniego nadzoru nad pracami szczególnie niebezpiecznymi przez wyznaczone         </w:t>
      </w:r>
    </w:p>
    <w:p w:rsidR="00273F47" w:rsidRDefault="00273F47">
      <w:pPr>
        <w:pStyle w:val="Tekstpodstawowy"/>
        <w:spacing w:after="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w tym celu osoby.</w:t>
      </w:r>
    </w:p>
    <w:p w:rsidR="00273F47" w:rsidRDefault="00273F47">
      <w:pPr>
        <w:pStyle w:val="Legenda1"/>
        <w:spacing w:before="0" w:after="0" w:line="276" w:lineRule="auto"/>
        <w:rPr>
          <w:rFonts w:ascii="Calibri" w:hAnsi="Calibri" w:cs="Calibri"/>
          <w:b w:val="0"/>
          <w:bCs w:val="0"/>
          <w:sz w:val="22"/>
          <w:szCs w:val="22"/>
        </w:rPr>
      </w:pPr>
    </w:p>
    <w:p w:rsidR="00273F47" w:rsidRDefault="00273F47">
      <w:pPr>
        <w:pStyle w:val="Legenda1"/>
        <w:spacing w:before="0" w:after="0" w:line="276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       </w:t>
      </w:r>
      <w:r>
        <w:rPr>
          <w:rFonts w:ascii="Calibri" w:hAnsi="Calibri" w:cs="Calibri"/>
          <w:i/>
          <w:iCs/>
          <w:sz w:val="24"/>
          <w:szCs w:val="24"/>
        </w:rPr>
        <w:t xml:space="preserve">Wskazanie środków technicznych i organizacyjnych, zapobiegających niebezpieczeństwom        </w:t>
      </w:r>
    </w:p>
    <w:p w:rsidR="00273F47" w:rsidRDefault="00273F47">
      <w:pPr>
        <w:pStyle w:val="Legenda1"/>
        <w:spacing w:before="0" w:after="0" w:line="276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wynikającym z wykonywania robót budowlanych w strefach szczególnego zagrożenia    </w:t>
      </w:r>
    </w:p>
    <w:p w:rsidR="00273F47" w:rsidRDefault="00273F47">
      <w:pPr>
        <w:pStyle w:val="Legenda1"/>
        <w:spacing w:before="0" w:after="0" w:line="276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zdrowia lub w ich sąsiedztwie, w tym zapewniających bezpieczną i sprawną komunikację,   </w:t>
      </w:r>
    </w:p>
    <w:p w:rsidR="00273F47" w:rsidRDefault="00273F47">
      <w:pPr>
        <w:pStyle w:val="Legenda1"/>
        <w:spacing w:before="0" w:after="0" w:line="276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umożliwiającą szybką ewakuację na wypadek pożaru, awarii i innych zagrożeń.</w:t>
      </w:r>
    </w:p>
    <w:p w:rsidR="00273F47" w:rsidRDefault="00273F47">
      <w:pPr>
        <w:pStyle w:val="Akapitzlist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  <w:lang w:eastAsia="ar-SA"/>
        </w:rPr>
        <w:t>Nie przewiduje się wykonywania robót budowlanych w strefach szczególnego zagrożenia zdrowia lub w ich sąsiedztwie</w:t>
      </w:r>
    </w:p>
    <w:p w:rsidR="00273F47" w:rsidRDefault="00273F4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73F47" w:rsidRDefault="00273F4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Opracował: </w:t>
      </w:r>
    </w:p>
    <w:sectPr w:rsidR="00273F47" w:rsidSect="00F96437">
      <w:headerReference w:type="default" r:id="rId7"/>
      <w:footerReference w:type="default" r:id="rId8"/>
      <w:footerReference w:type="first" r:id="rId9"/>
      <w:pgSz w:w="11906" w:h="16838"/>
      <w:pgMar w:top="1110" w:right="1080" w:bottom="1417" w:left="1080" w:header="397" w:footer="7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137" w:rsidRDefault="007161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16137" w:rsidRDefault="007161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F47" w:rsidRPr="00F442FF" w:rsidRDefault="00F442FF">
    <w:pPr>
      <w:pStyle w:val="Stopka"/>
      <w:tabs>
        <w:tab w:val="clear" w:pos="4513"/>
        <w:tab w:val="clear" w:pos="9026"/>
        <w:tab w:val="right" w:pos="9746"/>
      </w:tabs>
      <w:jc w:val="center"/>
      <w:rPr>
        <w:rFonts w:asciiTheme="minorHAnsi" w:hAnsiTheme="minorHAnsi" w:cs="Times New Roman"/>
        <w:i/>
        <w:iCs/>
      </w:rPr>
    </w:pPr>
    <w:r w:rsidRPr="00F442FF">
      <w:rPr>
        <w:rFonts w:asciiTheme="minorHAnsi" w:hAnsiTheme="minorHAnsi" w:cs="Times New Roman"/>
        <w:i/>
        <w:iCs/>
      </w:rPr>
      <w:t xml:space="preserve">Daszów – </w:t>
    </w:r>
    <w:r>
      <w:rPr>
        <w:rFonts w:asciiTheme="minorHAnsi" w:hAnsiTheme="minorHAnsi" w:cs="Times New Roman"/>
        <w:i/>
        <w:iCs/>
      </w:rPr>
      <w:t>P</w:t>
    </w:r>
    <w:r w:rsidRPr="00F442FF">
      <w:rPr>
        <w:rFonts w:asciiTheme="minorHAnsi" w:hAnsiTheme="minorHAnsi" w:cs="Times New Roman"/>
        <w:i/>
        <w:iCs/>
      </w:rPr>
      <w:t xml:space="preserve">rzebudowa drogi </w:t>
    </w:r>
    <w:r>
      <w:rPr>
        <w:rFonts w:asciiTheme="minorHAnsi" w:hAnsiTheme="minorHAnsi" w:cs="Times New Roman"/>
        <w:i/>
        <w:iCs/>
      </w:rPr>
      <w:t>d</w:t>
    </w:r>
    <w:r w:rsidRPr="00F442FF">
      <w:rPr>
        <w:rFonts w:asciiTheme="minorHAnsi" w:hAnsiTheme="minorHAnsi" w:cs="Times New Roman"/>
        <w:i/>
        <w:iCs/>
      </w:rPr>
      <w:t>ojazdowej do gruntów rolnych na dz. nr 263 dr.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F47" w:rsidRDefault="00273F47">
    <w:pPr>
      <w:pStyle w:val="Stopka"/>
      <w:jc w:val="center"/>
      <w:rPr>
        <w:rFonts w:ascii="Times New Roman" w:hAnsi="Times New Roman" w:cs="Times New Roman"/>
        <w:i/>
        <w:iCs/>
      </w:rPr>
    </w:pPr>
  </w:p>
  <w:p w:rsidR="00273F47" w:rsidRDefault="00273F47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137" w:rsidRDefault="007161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16137" w:rsidRDefault="007161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FF" w:rsidRDefault="00260BF9" w:rsidP="00F442FF">
    <w:pPr>
      <w:pStyle w:val="Nagwek"/>
      <w:jc w:val="right"/>
    </w:pPr>
    <w:r>
      <w:fldChar w:fldCharType="begin"/>
    </w:r>
    <w:r w:rsidR="001E0E0E">
      <w:instrText xml:space="preserve"> PAGE   \* MERGEFORMAT </w:instrText>
    </w:r>
    <w:r>
      <w:fldChar w:fldCharType="separate"/>
    </w:r>
    <w:r w:rsidR="0048780F">
      <w:rPr>
        <w:noProof/>
      </w:rPr>
      <w:t>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EEC"/>
    <w:multiLevelType w:val="hybridMultilevel"/>
    <w:tmpl w:val="9BD848AE"/>
    <w:lvl w:ilvl="0" w:tplc="47283A00">
      <w:start w:val="8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">
    <w:nsid w:val="018902D7"/>
    <w:multiLevelType w:val="hybridMultilevel"/>
    <w:tmpl w:val="098EE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BA4438"/>
    <w:multiLevelType w:val="hybridMultilevel"/>
    <w:tmpl w:val="BA98FD44"/>
    <w:lvl w:ilvl="0" w:tplc="1ED428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3">
    <w:nsid w:val="05843812"/>
    <w:multiLevelType w:val="hybridMultilevel"/>
    <w:tmpl w:val="D6588884"/>
    <w:lvl w:ilvl="0" w:tplc="B9A6A1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4">
    <w:nsid w:val="0AED4AE3"/>
    <w:multiLevelType w:val="hybridMultilevel"/>
    <w:tmpl w:val="71D0BBD0"/>
    <w:lvl w:ilvl="0" w:tplc="0415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2847E5A"/>
    <w:multiLevelType w:val="hybridMultilevel"/>
    <w:tmpl w:val="C26C430A"/>
    <w:lvl w:ilvl="0" w:tplc="DF545C84">
      <w:start w:val="13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6">
    <w:nsid w:val="149C5DC5"/>
    <w:multiLevelType w:val="hybridMultilevel"/>
    <w:tmpl w:val="E7147882"/>
    <w:lvl w:ilvl="0" w:tplc="0415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5686A45"/>
    <w:multiLevelType w:val="hybridMultilevel"/>
    <w:tmpl w:val="2D709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17887306"/>
    <w:multiLevelType w:val="hybridMultilevel"/>
    <w:tmpl w:val="2B12B4DE"/>
    <w:lvl w:ilvl="0" w:tplc="0415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7B37121"/>
    <w:multiLevelType w:val="hybridMultilevel"/>
    <w:tmpl w:val="DCE61054"/>
    <w:lvl w:ilvl="0" w:tplc="FFD8CC08">
      <w:start w:val="5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17EB5AE9"/>
    <w:multiLevelType w:val="hybridMultilevel"/>
    <w:tmpl w:val="EC1EF4AE"/>
    <w:lvl w:ilvl="0" w:tplc="515C9EF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1AF3239F"/>
    <w:multiLevelType w:val="hybridMultilevel"/>
    <w:tmpl w:val="1C28807E"/>
    <w:lvl w:ilvl="0" w:tplc="B61618FE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2">
    <w:nsid w:val="1DC712D4"/>
    <w:multiLevelType w:val="hybridMultilevel"/>
    <w:tmpl w:val="44C23D6C"/>
    <w:lvl w:ilvl="0" w:tplc="0415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1F6E055B"/>
    <w:multiLevelType w:val="hybridMultilevel"/>
    <w:tmpl w:val="1C58B89E"/>
    <w:lvl w:ilvl="0" w:tplc="AB626BC6">
      <w:start w:val="1"/>
      <w:numFmt w:val="upperRoman"/>
      <w:lvlText w:val="%1."/>
      <w:lvlJc w:val="left"/>
      <w:pPr>
        <w:ind w:left="162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4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1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3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020" w:hanging="180"/>
      </w:pPr>
      <w:rPr>
        <w:rFonts w:ascii="Times New Roman" w:hAnsi="Times New Roman" w:cs="Times New Roman"/>
      </w:rPr>
    </w:lvl>
  </w:abstractNum>
  <w:abstractNum w:abstractNumId="14">
    <w:nsid w:val="22053FEB"/>
    <w:multiLevelType w:val="hybridMultilevel"/>
    <w:tmpl w:val="B3D8FCBC"/>
    <w:lvl w:ilvl="0" w:tplc="F6968D36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22432E67"/>
    <w:multiLevelType w:val="hybridMultilevel"/>
    <w:tmpl w:val="BA2264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>
    <w:nsid w:val="22887E86"/>
    <w:multiLevelType w:val="hybridMultilevel"/>
    <w:tmpl w:val="A9D24886"/>
    <w:lvl w:ilvl="0" w:tplc="E278C172">
      <w:start w:val="1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7">
    <w:nsid w:val="229D0B0D"/>
    <w:multiLevelType w:val="hybridMultilevel"/>
    <w:tmpl w:val="22F8DF9C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8">
    <w:nsid w:val="297E7752"/>
    <w:multiLevelType w:val="hybridMultilevel"/>
    <w:tmpl w:val="E418F374"/>
    <w:lvl w:ilvl="0" w:tplc="B2B08D7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9">
    <w:nsid w:val="299E461C"/>
    <w:multiLevelType w:val="hybridMultilevel"/>
    <w:tmpl w:val="E940D7C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>
    <w:nsid w:val="2AD205A6"/>
    <w:multiLevelType w:val="hybridMultilevel"/>
    <w:tmpl w:val="B9EC0A8E"/>
    <w:lvl w:ilvl="0" w:tplc="515C9EF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BC30722"/>
    <w:multiLevelType w:val="hybridMultilevel"/>
    <w:tmpl w:val="1BB8ADCE"/>
    <w:lvl w:ilvl="0" w:tplc="0415000F">
      <w:start w:val="1"/>
      <w:numFmt w:val="decimal"/>
      <w:lvlText w:val="%1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>
    <w:nsid w:val="2D137B12"/>
    <w:multiLevelType w:val="hybridMultilevel"/>
    <w:tmpl w:val="D0364B64"/>
    <w:lvl w:ilvl="0" w:tplc="0E320038">
      <w:start w:val="2"/>
      <w:numFmt w:val="upperRoman"/>
      <w:lvlText w:val="%1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3">
    <w:nsid w:val="2D19563A"/>
    <w:multiLevelType w:val="hybridMultilevel"/>
    <w:tmpl w:val="68DC3858"/>
    <w:lvl w:ilvl="0" w:tplc="041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2DB64B05"/>
    <w:multiLevelType w:val="hybridMultilevel"/>
    <w:tmpl w:val="AB9E6042"/>
    <w:lvl w:ilvl="0" w:tplc="515C9EF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5">
    <w:nsid w:val="30765451"/>
    <w:multiLevelType w:val="hybridMultilevel"/>
    <w:tmpl w:val="67E2AF2C"/>
    <w:lvl w:ilvl="0" w:tplc="CC28C348">
      <w:start w:val="1"/>
      <w:numFmt w:val="upperRoman"/>
      <w:lvlText w:val="%1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6">
    <w:nsid w:val="35E70F96"/>
    <w:multiLevelType w:val="hybridMultilevel"/>
    <w:tmpl w:val="263E8688"/>
    <w:lvl w:ilvl="0" w:tplc="515C9EF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367B56B1"/>
    <w:multiLevelType w:val="hybridMultilevel"/>
    <w:tmpl w:val="F7F4FF2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8">
    <w:nsid w:val="37ED3FA2"/>
    <w:multiLevelType w:val="hybridMultilevel"/>
    <w:tmpl w:val="B344CD54"/>
    <w:lvl w:ilvl="0" w:tplc="0415000B">
      <w:start w:val="1"/>
      <w:numFmt w:val="bullet"/>
      <w:lvlText w:val=""/>
      <w:lvlJc w:val="left"/>
      <w:pPr>
        <w:ind w:left="99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9">
    <w:nsid w:val="38D91C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30">
    <w:nsid w:val="3B8A5C56"/>
    <w:multiLevelType w:val="hybridMultilevel"/>
    <w:tmpl w:val="42B693A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3C123251"/>
    <w:multiLevelType w:val="hybridMultilevel"/>
    <w:tmpl w:val="EF96D9C4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2">
    <w:nsid w:val="3C3B7241"/>
    <w:multiLevelType w:val="hybridMultilevel"/>
    <w:tmpl w:val="8F74C51A"/>
    <w:lvl w:ilvl="0" w:tplc="FD487A26">
      <w:start w:val="8"/>
      <w:numFmt w:val="bullet"/>
      <w:lvlText w:val=""/>
      <w:lvlJc w:val="left"/>
      <w:pPr>
        <w:ind w:left="220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6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52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5" w:hanging="360"/>
      </w:pPr>
      <w:rPr>
        <w:rFonts w:ascii="Wingdings" w:hAnsi="Wingdings" w:cs="Wingdings" w:hint="default"/>
      </w:rPr>
    </w:lvl>
  </w:abstractNum>
  <w:abstractNum w:abstractNumId="33">
    <w:nsid w:val="4427408D"/>
    <w:multiLevelType w:val="hybridMultilevel"/>
    <w:tmpl w:val="864456D2"/>
    <w:lvl w:ilvl="0" w:tplc="C16A815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47A4240C"/>
    <w:multiLevelType w:val="hybridMultilevel"/>
    <w:tmpl w:val="433E1DAA"/>
    <w:lvl w:ilvl="0" w:tplc="B402340E">
      <w:start w:val="1"/>
      <w:numFmt w:val="upperRoman"/>
      <w:lvlText w:val="%1."/>
      <w:lvlJc w:val="left"/>
      <w:pPr>
        <w:ind w:left="2844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92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64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36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08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80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52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244" w:hanging="180"/>
      </w:pPr>
      <w:rPr>
        <w:rFonts w:ascii="Times New Roman" w:hAnsi="Times New Roman" w:cs="Times New Roman"/>
      </w:rPr>
    </w:lvl>
  </w:abstractNum>
  <w:abstractNum w:abstractNumId="35">
    <w:nsid w:val="4B0676A4"/>
    <w:multiLevelType w:val="hybridMultilevel"/>
    <w:tmpl w:val="0F941C90"/>
    <w:lvl w:ilvl="0" w:tplc="04150009">
      <w:start w:val="1"/>
      <w:numFmt w:val="bullet"/>
      <w:lvlText w:val=""/>
      <w:lvlJc w:val="left"/>
      <w:pPr>
        <w:ind w:left="63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101549F"/>
    <w:multiLevelType w:val="hybridMultilevel"/>
    <w:tmpl w:val="4B567F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7">
    <w:nsid w:val="52915080"/>
    <w:multiLevelType w:val="hybridMultilevel"/>
    <w:tmpl w:val="A3BE309E"/>
    <w:lvl w:ilvl="0" w:tplc="515C9EF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>
    <w:nsid w:val="577F5E82"/>
    <w:multiLevelType w:val="hybridMultilevel"/>
    <w:tmpl w:val="D99232BA"/>
    <w:lvl w:ilvl="0" w:tplc="515C9EF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9">
    <w:nsid w:val="578250D9"/>
    <w:multiLevelType w:val="hybridMultilevel"/>
    <w:tmpl w:val="0C56881C"/>
    <w:lvl w:ilvl="0" w:tplc="0415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57B87FA8"/>
    <w:multiLevelType w:val="hybridMultilevel"/>
    <w:tmpl w:val="6CFC94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1">
    <w:nsid w:val="5DB358C6"/>
    <w:multiLevelType w:val="hybridMultilevel"/>
    <w:tmpl w:val="DCD0D4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">
    <w:nsid w:val="68E31103"/>
    <w:multiLevelType w:val="hybridMultilevel"/>
    <w:tmpl w:val="B636C5F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3">
    <w:nsid w:val="6FED34D4"/>
    <w:multiLevelType w:val="hybridMultilevel"/>
    <w:tmpl w:val="312E0232"/>
    <w:lvl w:ilvl="0" w:tplc="04150005">
      <w:start w:val="1"/>
      <w:numFmt w:val="bullet"/>
      <w:lvlText w:val=""/>
      <w:lvlJc w:val="left"/>
      <w:pPr>
        <w:ind w:left="163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4">
    <w:nsid w:val="77B81F39"/>
    <w:multiLevelType w:val="hybridMultilevel"/>
    <w:tmpl w:val="EF9E400E"/>
    <w:lvl w:ilvl="0" w:tplc="515C9EFC">
      <w:start w:val="1"/>
      <w:numFmt w:val="bullet"/>
      <w:lvlText w:val=""/>
      <w:lvlJc w:val="left"/>
      <w:pPr>
        <w:ind w:left="10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20" w:hanging="360"/>
      </w:pPr>
      <w:rPr>
        <w:rFonts w:ascii="Wingdings" w:hAnsi="Wingdings" w:cs="Wingdings" w:hint="default"/>
      </w:rPr>
    </w:lvl>
  </w:abstractNum>
  <w:abstractNum w:abstractNumId="45">
    <w:nsid w:val="79685736"/>
    <w:multiLevelType w:val="multilevel"/>
    <w:tmpl w:val="4BDC87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46">
    <w:nsid w:val="7B0138A9"/>
    <w:multiLevelType w:val="hybridMultilevel"/>
    <w:tmpl w:val="E1F89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5"/>
  </w:num>
  <w:num w:numId="2">
    <w:abstractNumId w:val="29"/>
  </w:num>
  <w:num w:numId="3">
    <w:abstractNumId w:val="10"/>
  </w:num>
  <w:num w:numId="4">
    <w:abstractNumId w:val="26"/>
  </w:num>
  <w:num w:numId="5">
    <w:abstractNumId w:val="37"/>
  </w:num>
  <w:num w:numId="6">
    <w:abstractNumId w:val="38"/>
  </w:num>
  <w:num w:numId="7">
    <w:abstractNumId w:val="13"/>
  </w:num>
  <w:num w:numId="8">
    <w:abstractNumId w:val="25"/>
  </w:num>
  <w:num w:numId="9">
    <w:abstractNumId w:val="3"/>
  </w:num>
  <w:num w:numId="10">
    <w:abstractNumId w:val="21"/>
  </w:num>
  <w:num w:numId="11">
    <w:abstractNumId w:val="2"/>
  </w:num>
  <w:num w:numId="12">
    <w:abstractNumId w:val="0"/>
  </w:num>
  <w:num w:numId="13">
    <w:abstractNumId w:val="7"/>
  </w:num>
  <w:num w:numId="14">
    <w:abstractNumId w:val="39"/>
  </w:num>
  <w:num w:numId="15">
    <w:abstractNumId w:val="14"/>
  </w:num>
  <w:num w:numId="16">
    <w:abstractNumId w:val="36"/>
  </w:num>
  <w:num w:numId="17">
    <w:abstractNumId w:val="31"/>
  </w:num>
  <w:num w:numId="18">
    <w:abstractNumId w:val="15"/>
  </w:num>
  <w:num w:numId="19">
    <w:abstractNumId w:val="24"/>
  </w:num>
  <w:num w:numId="20">
    <w:abstractNumId w:val="43"/>
  </w:num>
  <w:num w:numId="21">
    <w:abstractNumId w:val="19"/>
  </w:num>
  <w:num w:numId="22">
    <w:abstractNumId w:val="17"/>
  </w:num>
  <w:num w:numId="23">
    <w:abstractNumId w:val="40"/>
  </w:num>
  <w:num w:numId="24">
    <w:abstractNumId w:val="42"/>
  </w:num>
  <w:num w:numId="25">
    <w:abstractNumId w:val="27"/>
  </w:num>
  <w:num w:numId="26">
    <w:abstractNumId w:val="41"/>
  </w:num>
  <w:num w:numId="27">
    <w:abstractNumId w:val="20"/>
  </w:num>
  <w:num w:numId="28">
    <w:abstractNumId w:val="6"/>
  </w:num>
  <w:num w:numId="29">
    <w:abstractNumId w:val="18"/>
  </w:num>
  <w:num w:numId="30">
    <w:abstractNumId w:val="22"/>
  </w:num>
  <w:num w:numId="31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1"/>
  </w:num>
  <w:num w:numId="34">
    <w:abstractNumId w:val="33"/>
  </w:num>
  <w:num w:numId="35">
    <w:abstractNumId w:val="46"/>
  </w:num>
  <w:num w:numId="36">
    <w:abstractNumId w:val="1"/>
  </w:num>
  <w:num w:numId="37">
    <w:abstractNumId w:val="8"/>
  </w:num>
  <w:num w:numId="38">
    <w:abstractNumId w:val="16"/>
  </w:num>
  <w:num w:numId="39">
    <w:abstractNumId w:val="44"/>
  </w:num>
  <w:num w:numId="40">
    <w:abstractNumId w:val="12"/>
  </w:num>
  <w:num w:numId="41">
    <w:abstractNumId w:val="4"/>
  </w:num>
  <w:num w:numId="42">
    <w:abstractNumId w:val="23"/>
  </w:num>
  <w:num w:numId="43">
    <w:abstractNumId w:val="30"/>
  </w:num>
  <w:num w:numId="44">
    <w:abstractNumId w:val="5"/>
  </w:num>
  <w:num w:numId="45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35"/>
  </w:num>
  <w:num w:numId="4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F47"/>
    <w:rsid w:val="00086462"/>
    <w:rsid w:val="001E0E0E"/>
    <w:rsid w:val="00260BF9"/>
    <w:rsid w:val="00273F47"/>
    <w:rsid w:val="00347B33"/>
    <w:rsid w:val="0048780F"/>
    <w:rsid w:val="0052024F"/>
    <w:rsid w:val="00716137"/>
    <w:rsid w:val="00882BD5"/>
    <w:rsid w:val="00D16D7F"/>
    <w:rsid w:val="00F442FF"/>
    <w:rsid w:val="00F9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24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024F"/>
    <w:pPr>
      <w:keepNext/>
      <w:spacing w:line="240" w:lineRule="auto"/>
      <w:jc w:val="center"/>
      <w:outlineLvl w:val="0"/>
    </w:pPr>
    <w:rPr>
      <w:b/>
      <w:bCs/>
      <w:i/>
      <w:i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3F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52024F"/>
    <w:pPr>
      <w:ind w:left="720"/>
    </w:pPr>
  </w:style>
  <w:style w:type="character" w:styleId="Odwoaniedokomentarza">
    <w:name w:val="annotation reference"/>
    <w:basedOn w:val="Domylnaczcionkaakapitu"/>
    <w:uiPriority w:val="99"/>
    <w:rsid w:val="005202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2024F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2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202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2024F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52024F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52024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52024F"/>
    <w:pPr>
      <w:suppressAutoHyphens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024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ny"/>
    <w:next w:val="Normalny"/>
    <w:uiPriority w:val="99"/>
    <w:rsid w:val="0052024F"/>
    <w:pPr>
      <w:suppressAutoHyphens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52024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202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52024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52024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024F"/>
  </w:style>
  <w:style w:type="paragraph" w:styleId="Stopka">
    <w:name w:val="footer"/>
    <w:basedOn w:val="Normalny"/>
    <w:link w:val="StopkaZnak"/>
    <w:uiPriority w:val="99"/>
    <w:rsid w:val="0052024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024F"/>
  </w:style>
  <w:style w:type="paragraph" w:styleId="Tekstprzypisudolnego">
    <w:name w:val="footnote text"/>
    <w:basedOn w:val="Normalny"/>
    <w:link w:val="TekstprzypisudolnegoZnak"/>
    <w:uiPriority w:val="99"/>
    <w:rsid w:val="005202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024F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rsid w:val="0052024F"/>
    <w:rPr>
      <w:vertAlign w:val="superscript"/>
    </w:rPr>
  </w:style>
  <w:style w:type="paragraph" w:styleId="Bezodstpw">
    <w:name w:val="No Spacing"/>
    <w:uiPriority w:val="99"/>
    <w:qFormat/>
    <w:rsid w:val="0052024F"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uiPriority w:val="99"/>
    <w:rsid w:val="0052024F"/>
    <w:rPr>
      <w:rFonts w:eastAsia="Times New Roman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10</Pages>
  <Words>2528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Czesław Połczyk</cp:lastModifiedBy>
  <cp:revision>215</cp:revision>
  <cp:lastPrinted>2013-08-24T15:43:00Z</cp:lastPrinted>
  <dcterms:created xsi:type="dcterms:W3CDTF">2011-07-18T09:44:00Z</dcterms:created>
  <dcterms:modified xsi:type="dcterms:W3CDTF">2014-09-07T16:24:00Z</dcterms:modified>
</cp:coreProperties>
</file>