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97" w:rsidRPr="000B2E21" w:rsidRDefault="00D82797" w:rsidP="00D82797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3 do SIWZ</w:t>
      </w:r>
    </w:p>
    <w:p w:rsidR="00D82797" w:rsidRPr="000B2E21" w:rsidRDefault="00D82797" w:rsidP="00D827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9952D2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……/2021</w:t>
      </w:r>
    </w:p>
    <w:p w:rsidR="00D82797" w:rsidRPr="000B2E21" w:rsidRDefault="00D82797" w:rsidP="00D82797">
      <w:pPr>
        <w:tabs>
          <w:tab w:val="left" w:pos="3915"/>
        </w:tabs>
        <w:spacing w:after="0" w:line="240" w:lineRule="auto"/>
        <w:ind w:firstLine="14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9952D2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zawarta w dniu  …………….2021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 w Jaśliskach</w:t>
      </w:r>
      <w:r w:rsidR="00D82797" w:rsidRPr="000B2E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pomiędzy:</w:t>
      </w:r>
    </w:p>
    <w:p w:rsidR="00D82797" w:rsidRPr="000B2E21" w:rsidRDefault="00F6225B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GMINĄ JAŚLISKA, z siedzibą w Jaśliskach, 38-485 Jaśliska 171</w:t>
      </w:r>
      <w:r w:rsidR="00D82797"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zwaną w dalszej części umowy „Zamawiającym”, </w:t>
      </w:r>
    </w:p>
    <w:p w:rsidR="00D82797" w:rsidRPr="000B2E21" w:rsidRDefault="00D82797" w:rsidP="00D82797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reprezentowaną przez:</w:t>
      </w:r>
    </w:p>
    <w:p w:rsidR="00D82797" w:rsidRPr="000B2E21" w:rsidRDefault="00F6225B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Adama Dańczaka</w:t>
      </w:r>
      <w:r w:rsidR="00D82797"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Jaśliska</w:t>
      </w:r>
    </w:p>
    <w:p w:rsidR="00D82797" w:rsidRPr="000B2E21" w:rsidRDefault="00D82797" w:rsidP="00D82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Wiesławy Hanus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2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Skarbnika Gminy Jaśliska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a:  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</w:t>
      </w:r>
    </w:p>
    <w:p w:rsidR="00D82797" w:rsidRPr="000B2E21" w:rsidRDefault="00D82797" w:rsidP="00D82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 dalej w treści umowy „Wykonawcą”,</w:t>
      </w:r>
    </w:p>
    <w:p w:rsidR="00D82797" w:rsidRPr="000B2E21" w:rsidRDefault="00D82797" w:rsidP="00D8279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ar-SA"/>
        </w:rPr>
        <w:t>o treści następującej: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powszechnych w zakresie przyjmowania, sortowania, przemieszczania i doręczania przesyłek pocztowych w obrocie krajowym i zagran</w:t>
      </w:r>
      <w:r w:rsidR="00F6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icznym dla Urzędu Gminy Jaśliska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obejmuje  świadczenie usług powszechnych w obrocie krajowym i zagranicznym w zakresie przyjmowania, sortowania, przemieszczania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doręczania przesyłek pocztowych w obrocie krajowym i zagranicznym oraz ewentualnych zwrotów do Zamawiającego przesyłek po wyczerpaniu możliwości ich doręczenia lub wydania odbiorcy w rozumieniu ustawy z dnia 23 listopada 2012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pocztowe (Dz. U. z 2020 r., poz. 1041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w treści umowy „ustawą Prawo pocztowe”) oraz dostarczanie i odbiór przesyłek z siedziby zamawiają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t>cego dla Urzędu Gminy Jaśliska, 38-485 Jaśliska 171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D82797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przesyłki pocztowe, będące przedmiotem zamówienia rozumie się:</w:t>
      </w:r>
      <w:r w:rsidRPr="00D827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o wadze do 2000 g (Format S,M,L):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– przesyłka nie rejestrowana nie będąca przesyłką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zwykłe priorytetowe – przesyłka nie rejestrowana listowa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– przesyłka rejestrowana będąca przesyłką listową przemieszczaną </w:t>
      </w:r>
      <w:r w:rsidR="00EC4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doręczaną w sposób zabezpieczający ją przed utratą, ubytkiem zawartości lub uszkodzeniem,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priorytetowe – przesyłka rejestrowana najszybszej kategorii,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polecone ze zwrotnym potwierdzeniem odbioru (ZPO) – przesyłka przyjęta za potwierdzeniem nadania i doręczona za pokwitowaniem odbioru,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polecone priorytetowe ze zwrotnym potwierdzeniem odbioru (ZPO) – przesyłka najszybszej kategorii przyjęta za potwierdzeniem nadania i doręczona za pokwitowaniem odbioru, </w:t>
      </w:r>
    </w:p>
    <w:p w:rsidR="00D82797" w:rsidRDefault="00D82797" w:rsidP="00D82797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97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przesyłka rejestrowana, za której utratę, ubytek zawartości lub uszkodzenie operator ponosi odpowiedzialność do wysokości wartości przesyłki podanej przez nadawcę.</w:t>
      </w:r>
    </w:p>
    <w:p w:rsidR="00D82797" w:rsidRPr="00D82797" w:rsidRDefault="00D82797" w:rsidP="00D8279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D82797" w:rsidRDefault="00D82797" w:rsidP="00D82797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CB2AC9" w:rsidRDefault="00D82797" w:rsidP="00CB2A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</w:t>
      </w:r>
      <w:r w:rsidR="00CB2A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2AC9"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ocztowe o Formacie:</w:t>
      </w:r>
    </w:p>
    <w:p w:rsidR="00CB2AC9" w:rsidRDefault="00CB2AC9" w:rsidP="00CB2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S - to przesyłki o wymiarach: MINIMUM – wymiary strony adresowej nie mogą być mniejsze niż 90 x 140 mm, MAKSIMUM – żaden z wymiarów nie może przekroczyć: wysokość 20 mm, długość 230 mm, szerokość 160 mm.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2B3ECE" w:rsidRPr="002B3E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500g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2AC9" w:rsidRPr="002B3ECE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żaden z wymiarów nie może przekroczyć: wysokość 20 mm, długość 325 mm, szerokość 230 mm.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do </w:t>
      </w:r>
      <w:r w:rsidR="002B3ECE" w:rsidRPr="002B3E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1000 g.</w:t>
      </w:r>
    </w:p>
    <w:p w:rsidR="00CB2AC9" w:rsidRPr="00CB2AC9" w:rsidRDefault="00CB2AC9" w:rsidP="00CB2AC9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-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przesyłki o wymiarach: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– wymiary strony adresowej nie mogą być mniejsze niż 90 x 140 mm,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MAKSIMUM – suma długości, szerokości i wysokości 900 mm, przy czym największy z tych wymiarów (długość) nie może przekroczyć 600 mm.</w:t>
      </w:r>
      <w:r w:rsidR="002B3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MASA </w:t>
      </w:r>
      <w:r w:rsidR="002B3ECE" w:rsidRPr="002B3E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do 2000g.</w:t>
      </w:r>
    </w:p>
    <w:p w:rsidR="00CB2AC9" w:rsidRPr="00CB2AC9" w:rsidRDefault="00CB2AC9" w:rsidP="00CB2AC9">
      <w:pPr>
        <w:pStyle w:val="Akapitzlist"/>
        <w:numPr>
          <w:ilvl w:val="0"/>
          <w:numId w:val="15"/>
        </w:numPr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paczki pocztowe, będące przedmiotem zamówienia rozumie się paczki pocztowe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wadze do 10.000 g (Gabaryt A i B)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zwykłe – paczki rejestrowane nie będące paczkami najszybszej kategorii, 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– paczki rejestrowane najszybszej kategorii,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 zadeklarowaną wartością – przesyłki rejestrowane nie będące przesyłkami najszybszej kategorii z zadeklarowaną wartością,</w:t>
      </w: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CB2AC9">
        <w:rPr>
          <w:rFonts w:ascii="Times New Roman" w:eastAsia="Times New Roman" w:hAnsi="Times New Roman" w:cs="Times New Roman"/>
          <w:sz w:val="24"/>
          <w:szCs w:val="24"/>
          <w:lang w:eastAsia="pl-PL"/>
        </w:rPr>
        <w:t>ze zwrotnym potwierdzeniem odbioru.</w:t>
      </w:r>
    </w:p>
    <w:p w:rsid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AC9" w:rsidRPr="00CB2AC9" w:rsidRDefault="00CB2AC9" w:rsidP="00CB2AC9">
      <w:pPr>
        <w:pStyle w:val="Akapitzlist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B2AC9" w:rsidRPr="00CB2AC9" w:rsidRDefault="00CB2AC9" w:rsidP="00CB2AC9">
      <w:pPr>
        <w:pStyle w:val="Akapitzli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82797" w:rsidRPr="000B2E21" w:rsidRDefault="00D82797" w:rsidP="00CB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425D9D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niniejsza zostaje zawarta na podstawie instrukcji wydatkowania środków publicznych z </w:t>
      </w:r>
      <w:r w:rsidR="00EC48E8" w:rsidRPr="00425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 Gminy Jaśliska</w:t>
      </w:r>
      <w:r w:rsidRPr="00425D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dotyczącej zamówień nie objętych ustawą Prawo zamówień publicznych stosownie do art. 4 pkt. 8 ustawy Prawo zamówień publicznych.</w:t>
      </w:r>
    </w:p>
    <w:p w:rsidR="00D82797" w:rsidRPr="000B2E21" w:rsidRDefault="00D82797" w:rsidP="00D8279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umowy jest wykonanie usługi w oparciu o formularz propozycji cenowej Wykonawcy z dnia ……………….r. , który stanowi integralną część niniejszej umowy.</w:t>
      </w:r>
    </w:p>
    <w:p w:rsidR="00D82797" w:rsidRPr="000B2E21" w:rsidRDefault="00D82797" w:rsidP="00D8279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świadczyć usługi pocztowe zgodnie z powszechnie</w:t>
      </w:r>
    </w:p>
    <w:p w:rsidR="00D82797" w:rsidRPr="000B2E21" w:rsidRDefault="00D82797" w:rsidP="00D827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prawa, a w szczególności ustawą z dnia 23 listopada 2012 r.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Prawo pocztowe (Dz.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przepisami wykonawczymi do tej ustawy.</w:t>
      </w:r>
    </w:p>
    <w:p w:rsidR="00D82797" w:rsidRPr="000B2E21" w:rsidRDefault="00D82797" w:rsidP="00D8279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BE0D10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E0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usługi odbywać się będzie poprzez właściwe przygotowanie przez Zamawiającego przesyłek pocztowych do nadania oraz sporządzenie zestawienia ilościowego w przypadku nadanych przesyłek nierejestrowanych oraz zestawienia (książki nadawczej) dla przesyłek rejestrowanych (z wyszczególnieniem adresatów). </w:t>
      </w:r>
    </w:p>
    <w:p w:rsidR="00D82797" w:rsidRPr="000B2E21" w:rsidRDefault="00D82797" w:rsidP="00D827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zestawienia będą sporządzane w dwóch egzemplarzach po jednym dla Wykonawcy i Zamawiającego.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umieszczania na przesyłce listowej lub paczce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czytelny i trwały informacji jednoznacznie identyfikujących adresata (nazwę odbiorcy) i nadawcę wraz z jego adresem (podany jednocześnie w pocztowej książce nadawczej dla przesyłek rejestrowanych), określając równocześnie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znak opłaty (zwykła, polecona, priorytet czy za zwrotnym potwierdzeniem odbioru – ZPO), umieszczania nadruku (pieczątki) określającej pełną nazwę i adres zwrotny Zamawiającego na stronie adresowej każdej nadawanej przesyłki oraz oznaczenie potwierdzające wniesienie opłaty za usługę.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określił wzory oznakowania przesyłek rejestrowanych i/lub priorytetowych, które będą stosowane przy oznakowaniu przesyłek (dopuszcza się przekazanie Zamawiającemu wzoru pieczęci zastępującego w/w oznaczenia). </w:t>
      </w:r>
    </w:p>
    <w:p w:rsidR="00D82797" w:rsidRPr="00C20B58" w:rsidRDefault="00D82797" w:rsidP="00C20B58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Znaczek opłaty pocztowej zostanie zastąpiony pieczęcią wykonaną według wzoru dostarczonego przez Wykonawcę lub przekazaną przez Wykonawcę.</w:t>
      </w:r>
      <w:r w:rsidR="00C20B58" w:rsidRPr="00C20B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20B58"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oznaczenia potwierdzającego wniesienie opłaty będzie jednoznacznie wynikać nazwa Wykonawcy, z którym Zamawiający zawarł umowę w tym postepowaniu.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właściwego przygotowania przesyłek oraz sporządzenia powyższych zestawień dla przesyłek ciąży na Zamawiającym. </w:t>
      </w:r>
    </w:p>
    <w:p w:rsidR="00D82797" w:rsidRPr="000B2E21" w:rsidRDefault="00D82797" w:rsidP="00D82797">
      <w:pPr>
        <w:numPr>
          <w:ilvl w:val="2"/>
          <w:numId w:val="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rejestrowanych – wpisanie każdej przesyłki do pocztowej książki nadawczej w dwóch egzemplarzach, z których oryginał będzie przeznaczony dla Wykonawcy w celach rozliczeniowych, a kopia stanowić będzie potwierdzenie nadania danej partii przesyłek dla Zamawiającego,</w:t>
      </w:r>
    </w:p>
    <w:p w:rsidR="00D82797" w:rsidRPr="000B2E21" w:rsidRDefault="00D82797" w:rsidP="00351016">
      <w:pPr>
        <w:numPr>
          <w:ilvl w:val="0"/>
          <w:numId w:val="3"/>
        </w:numPr>
        <w:tabs>
          <w:tab w:val="clear" w:pos="417"/>
          <w:tab w:val="num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przesyłek zwykłych – zestawienie ilościowe przesyłek według poszczególnych kategorii wagowych sporządzone dla celów rozliczeniowych w dwóch egzemplarzach, z których oryginał będzie przeznaczony dla Wykonawcy w celach rozliczeniowych, a kopia stanowić będzie dla Zamawiającego potwierdzenie nadania danej partii przesyłek.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odpowiedzialny za nadawanie przesyłek pocztowych w stanie umożliwiającym Wykonawcy doręczenie ich bez ubytku i uszkodzenia do adresata (do miejsca zgodnie z adresem przeznaczenia) określając jednocześnie rodzaj przesyłki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znak opłaty lub informację o sposobie uiszczenia opłaty za przesyłkę. </w:t>
      </w:r>
    </w:p>
    <w:p w:rsidR="00D82797" w:rsidRPr="000B2E21" w:rsidRDefault="00D82797" w:rsidP="00D82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przesyłki pocztowe, będące przedmiotem zamówienia, rozumie się następujące rodzaje przesyłek: 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nierejestrowane tj. przesyłki nadane i doręczone bez pokwitowania (listy zwykłe),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przesyłki listowe rejestrowane tj. nadawane i doręczone za pokwitowaniem,</w:t>
      </w:r>
    </w:p>
    <w:p w:rsidR="00D82797" w:rsidRPr="000B2E21" w:rsidRDefault="00D82797" w:rsidP="00351016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paczki – w rozumieniu ustawy z dnia 23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2012 r. (Dz.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C20B58" w:rsidRDefault="00C20B58" w:rsidP="00C20B5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potwierdzenie nadania miało moc dokumentu urzędowego oraz aby data nadania przesyłek była równoznaczna z zachowaniem terminów załatwienia spraw przewidzianych w przepisach powszechnie obowiązującego prawa w szczególności ustawy z dnia 14 czerwca 1960 r. Kodeks postępowania administracyjnego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 2020 r., poz. 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z dnia 17 listopada 1964 r. Kodeks postępowania cywilnego 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ustawy z dnia 29 sierpnia 1997 r. Ordynacja podatkowa</w:t>
      </w:r>
      <w:r w:rsidR="00995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przygotowane do dystrybucji przesyłki pocztowe będą odbierane przez Wykonawcę z siedziby Zamawiając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tj. z sekretariatu Urzędu Gminy 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Jaśliska (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minimum raz dziennie w dni robocze od poniedziałku do 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czwartku w godzinach od 13.30 do 14.30 oraz w piątek w godzinach od 12.00 do 13.00.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Ostateczny termin/godzina odbioru przesyłek/ zostanie uzgodniony z Wykonawcą przed podpisaniem umowy. Uzgodnienie wymaga formy pisemnej i będzie stanowiło załącznik do umowy.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Odbioru dokonywać będzie upoważniony przedstawiciel Wykonawcy po okazaniu stosownego upoważnienia. Odbiór przesyłek przygotowanych do wyekspediowania będzie każdorazowo dokumentowany przez Wykonawcę pieczęcią, podpisem i datą </w:t>
      </w:r>
      <w:r w:rsidR="00EE24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pocztowej książce nadawczej – na kopii zestawień (dla przesyłek rejestrowanych) oraz na zestawieniu ilościowym przesyłek według poszczególnych kategorii wagowych (dla przesyłek zwykłych – nierejestrowanych).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będzie każdorazowo potwierdzane przez Wykonawcę poprzez określenie daty nadania. Potwierdzenie dokonywane będzie w prowadzonej przez Zamawiającego książce nadawczej lub na wykazach nakładu Zamawiającego. Zamawiający dopuszcza możliwość uzgodnienia treści nadruków z Wykonawcą, tak aby nadruk poszczególnych rubryk wykazów nakładu Zamawiającego był zgodny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nadrukiem wykazów nakładu Wykonawcy.</w:t>
      </w:r>
      <w:r w:rsidRPr="00C20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doręczenie przesyłek pocztowych nadanych przez Zamawiającego na całym terenie Rzeczypospolitej Polskiej oraz poza jej granicami, w tym również poza obszarem Unii Europejskiej.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doręczał przesyłki krajowe z zachowaniem wskaźników terminowości doręczeń przesyłek w obrocie krajowym wskazanym w przepisach wykonawczych do ustawy Prawo Pocztowe.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nieodebrane/zwrócone oraz zwrotne potwierdzenie odbioru będą przekazywane Zamawiającemu – codziennie w dni robocze (od poniedziałku do piątku). W ramach świadczenia w/w usług Wykonawca zobowiązany będzie do dostarczania przesyłek do siedziby Zamawiającego minimum raz dziennie, w dni robocze od poniedziałku do piątku</w:t>
      </w:r>
      <w:r w:rsid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do godziny 12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vertAlign w:val="superscript"/>
          <w:lang w:eastAsia="pl-PL"/>
        </w:rPr>
        <w:t>00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.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D9D" w:rsidRPr="00425D9D" w:rsidRDefault="00425D9D" w:rsidP="00425D9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Wykonawca będzie dostarczał do siedziby Zamawiającego (zgodnie z adresem nadania przesyłki rejestrowanej) pokwitowane przez adresata potwierdzenie odbioru przesyłki  niezwłocznie po doręczeniu przesyłki. W przypadku nieobecności adresata przedstawiciel Wykonawcy pozostawia zawiadomienie o próbie doręczenia przesyłki (pierwsze awizo) ze wskazaniem, gdzie i kiedy adresat może odebrać przesyłkę. Termin do odbioru przesyłki przez adresata wynosi 14 dni roboczych liczonych od dnia następnego po dniu pozostawienia pierwszego awizo, w tym terminie przesyłka jest „awizowana” dwukrotnie. Po upływie terminu odbioru przesyłka zwracana jest Zamawiającemu wraz z podaniem przyczyn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y nie odebrania przez adresata.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także zwrot do siedziby Zamawiającego niedoręczonych przesyłek pocztowych niezwłocznie po wyczerpaniu możliwości ich doręczenia, po dwukrotnym siedmiodniowym ich awizowaniu zgodnie z przepisami ustawy z dnia 17 listopada 1964 r. Kodeks postępowania cywilnego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 zm.) i ustawy z dnia 14 czerwca 1960 r. Kodeks postępowania administracyjnego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2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 dnia 29 sierpnia 1997 r. Ordynacja podatkowa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r., poz. 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 podaniem przyczyny zwrotu.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 przesyłek pocztowych objętych przedmiotem zamówienia następować będzie w dniach ich odbioru przez Wykonawcę od Zamawiającego, jeżeli nie będzie zastrzeżeń do odbieranych przesyłek.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korzystał wyłącznie ze swojego opakowania przesyłek, nie dopuszcza się stosowania opakowań Wykonawcy na listy i paczki. Niedopuszczalne jest również doczepianie i przyklejanie przez Wykonawcę różnych przedmiotów i znaków do opakowania listu lub przesyłki w celu zwiększenia masy listu lub przesyłki. Waga przesyłki określona będzie w stanie zamkniętym. Opakowanie przesyłek listowych stanowi koperta Zamawiającego, odpowiednio zabezpieczona. Opakowanie paczki powinno stanowić zabezpieczenie przed dostępem do zawartości oraz aby uniemożliwiało uszkodzenie przesyłki w czasie przemieszczania.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we własnym zakresie zapewni sobie druki zwrotnego potwierdzenia odbioru dla przesyłek z potwierdzeniem odbioru do przesyłek. Zamawiający będzie korzystał z wzorów druków potwierdzenia odbioru, odpowiadających przepisom ustawy z dnia 14 czerwca 1960 r. Kodeks postępowania 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256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z dnia 17 listopada 1964 r. Kodeks postępowania cywilnego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 dnia 29 sierpnia 1997 r. Ordynacja Podatkowa (Dz. U. z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1325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druków potwierdzenia odbioru o treści uzgodnionej z Wykonawcą. 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pocztową w zakresie przesyłki rejestrowanej uważa się za niewykonaną jeżeli doręczenie przesyłki rejestrowanej lub zawiadomienie o próbie jej doręczenia nie nastąpiło w terminie 14 dni od dnia nadania, zgodnie z Rozporządzeniem Ministra Administracji i Cyfryzacji z dnia 26 listopada 2013 r. w sprawie reklamacji usługi pocztowej (Dz. U. z 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B58" w:rsidRPr="00425D9D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 xml:space="preserve">Zamawiający ma prawo zlecić usługę innemu operatorowi, a kosztami realizacji  obciążyć Wykonawcę, jeżeli Wykonawca nie zapewni możliwości przyjęcia przesyłek </w:t>
      </w: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br/>
        <w:t>w wyznaczonym dniu i czasie od Zamawiającego.</w:t>
      </w:r>
    </w:p>
    <w:p w:rsidR="00C20B58" w:rsidRPr="00C20B58" w:rsidRDefault="00C20B58" w:rsidP="00C20B5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odpowiedzialności Wykonawcy za niewykonanie lub nienależyte wykonanie usługi pocztowej stosuje się odpowiednio przepisy określone w ustawie z dnia 23 listopada 2012 r. Prawo pocztowe (Dz. U. 2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1041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 Rozporządzeniu Ministra Administracji i Cyfryzacji z dnia 26 listopada 2013 r. w sprawie reklamacji usługi poc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ztowej (Dz. U. z 2019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8452D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474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) a w sprawach nieuregulowanych tymi przepisami stosuje się odpowiednio przepisy ustawy z dnia 17 listopada 1964 r. Kodeks cywilny (Dz. 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r., poz. 1575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82797" w:rsidRPr="000B2E21" w:rsidRDefault="00D82797" w:rsidP="00D827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9D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 realizację usługi będzie wnoszone co miesiąc „z dołu” – za okresy miesięczne wykonywania usług, na zasadzie opłaty skredytowanej. Termin płatności ustala się na: 21 dni kalendarzowych licząc od dnia wystawienia faktury pod warunkiem że doręczenie przesyłki z fakturą do siedziby zamawiającego nastąpi w ciągu 4 dni roboczych od dnia jej wystawienia. W przeciwnym wypadku termin płatności faktury VAT wynosi 14 dni kalendarzowych  licząc od dnia doręczenia Zamawiającemu przesyłki z fakturą. </w:t>
      </w:r>
    </w:p>
    <w:p w:rsidR="00425D9D" w:rsidRDefault="00425D9D" w:rsidP="00425D9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 dzień zapłaty strony przyjmują dzień wpływu środków na rachunek bankowy Wykonawcy.</w:t>
      </w:r>
    </w:p>
    <w:p w:rsidR="00C20B58" w:rsidRPr="00425D9D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należności za wykonane usługi pocztowe odbywać się będzie w miesięcznych okresach rozliczeniowych. Podstawą obliczenia należności będzie suma opłat za przesyłki faktycznie nadane lub zwrócone w okresie rozliczeniowym, stwierdzone co do ilości i wagi na podstawie dokumentów nadawczych lub oddawczych, przy czym obowiązywać będą ceny podane w formularzu ofertowym, stanowiącym załącznik do oferty i który będzie stanowił integralną część umowy (zmiana cen może dokonać się wyłącznie w przypadku ich akceptacji przez Urząd Komunikacji Elektronicznej, w sposób określony w ustawie Prawo pocztowe). Ceny określone w formularzu ofertowym stanowiącym załącznik do oferty powinny zawierać wszystkie opłaty Wykonawcy. W przypadku przesyłek, które nie są rejestrowane – ilość i waga przyjętych lub zwróconych przesyłek stwierdzona będzie na podstawie zestawienia nadanych/zwróconych przesyłek, sporządzonego przez Zamawiającego i potwierdzonego przez Wykonawcę. </w:t>
      </w:r>
    </w:p>
    <w:p w:rsidR="00C20B58" w:rsidRDefault="00C20B58" w:rsidP="00C20B58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cen świadczonych przez Wykonawcę usług pocztowych określonych w formularzu ofertowym Wykonawcy w przypadku ich akceptacji przez Urząd Komunikacji Elektronicznej, na zasadach określonych w ustawie Prawo pocztowe. W takim przypadku Wykonawca dostarczy </w:t>
      </w:r>
      <w:r w:rsidRPr="00C20B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nowy cennik świadczonych usług w terminie 14 dni od dnia jego wprowadzenia.</w:t>
      </w:r>
    </w:p>
    <w:p w:rsidR="00C20B58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 formularzu ofertowym szacunkowe ilości przesyłek każdego rodzaju, zostały podane dla porównywalności ofert i nie są ilościami zobowiązującymi Zamawiającego. Określone dane o planowanej ilości przesyłek pocztowych w obrocie krajowym i zagranicznym, mają charakter szacunkowy, stanowią element służący do kalkulacji ceny ofertowej oraz wyboru najkorzystniejszej oferty i nie stanowią ze strony Zamawiającego zobowiązania do nadawania przesyłek w podanych w tym załączniku ilościach. Zamawiający zastrzega sobie prawo do korekty ilościowej (niewykorzystanie lub zwiększenia) wg gramatury i rodzajów nadawanych przesyłek, wskazanych w załączniku. Rzeczywista ilość przesyłek pocztowych według gramatury i rodzaju będzie wynikać z faktycznych potrzeb Zamawiającego, na co Wykonawca wyraża zgodę i nie będzie dochodził roszczeń z tytułu zmian ilościowych i rodzajowych w trakcie realizacji umowy. Zmniejszenie lub zwiększenie ilości przesyłek nie stanowi zmiany umowy. </w:t>
      </w:r>
    </w:p>
    <w:p w:rsidR="00D82797" w:rsidRDefault="00C20B58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Niewyszczególnione w załącznikach rodzaje przesyłek oraz zwroty do Zamawiającego przesyłek rejestrowanych niedoręczonych z przyczyn niezależnych od Wykonawcy, będą wyceniane dodatkowo zgodnie z obowiązującym cennikiem Wykonawcy</w:t>
      </w:r>
      <w:r w:rsid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D0CD3" w:rsidRDefault="00D82797" w:rsidP="000D0CD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CD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i decyzje dotyczące bieżącego wykonywania zamówienia uzgadniane będą przez Zamawiającego z ustanowionym przedstawicielem Wykonawcy tj. Panem/Panią……………………………………… tel. ………………..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82797" w:rsidRPr="000B2E21" w:rsidRDefault="00D82797" w:rsidP="00D8279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</w:t>
      </w:r>
      <w:r w:rsidR="003E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rta na okres: od dnia 04.01.2021 r. do 31.12.2021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ze stron przysługuje prawo wypowiedzenia umowy z zachowaniem jednomiesięcznego okresu wypowiedzenia ze skutkiem na koniec miesiąca kalendarzowego. Wypowiedzenie musi być przekazane drugiej stronie w formie pisemnej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podpisane przez osobę upoważnioną do składania oświadczeń woli w imieniu strony.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Zamawiającego lub opóźnień ze strony Zamawiającego w zapłacie należności, Wykonawca ma prawo wstrzymać się z realizacji usługi oraz może skorzystać z prawa rozwiązania umowy bez zachowania okresu wypowiedzenia.</w:t>
      </w:r>
    </w:p>
    <w:p w:rsidR="00D82797" w:rsidRPr="000B2E21" w:rsidRDefault="00D82797" w:rsidP="00D82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powtarzającego się niedotrzymywania warunków umowy przez Wykonawcę, Zamawiający ma prawo skorzystać z prawa rozwiązania umowy bez zachowania okresu wypowiedzenia.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 za szkody powstałe na skutek  niewykonania lub nienależytego wykonania umowy. </w:t>
      </w:r>
    </w:p>
    <w:p w:rsidR="00425D9D" w:rsidRPr="00425D9D" w:rsidRDefault="00425D9D" w:rsidP="00425D9D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odpowiedzialność wykonawcy na zasadach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D9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zgodnie z ustawą prawo pocztowe i przepisami wykonawczymi w zakresie nieuregulowanym zgodnie z kodeksem cywilnym.</w:t>
      </w:r>
    </w:p>
    <w:p w:rsidR="00D82797" w:rsidRPr="00425D9D" w:rsidRDefault="00D82797" w:rsidP="00D82797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</w:pPr>
      <w:r w:rsidRPr="00425D9D">
        <w:rPr>
          <w:rFonts w:ascii="Times New Roman" w:eastAsia="Times New Roman" w:hAnsi="Times New Roman" w:cs="Times New Roman"/>
          <w:strike/>
          <w:sz w:val="24"/>
          <w:szCs w:val="24"/>
          <w:highlight w:val="yellow"/>
          <w:lang w:eastAsia="pl-PL"/>
        </w:rPr>
        <w:t>W przypadku odstąpienia od umowy z przyczyn zależnych od Wykonawcy, Wykonawca zapłaci karę umowną w wysokości 100 % wartości usługi brutto z ostatnich 3  miesięcy.</w:t>
      </w:r>
    </w:p>
    <w:p w:rsidR="00D82797" w:rsidRPr="000B2E21" w:rsidRDefault="00D82797" w:rsidP="00D82797">
      <w:pPr>
        <w:suppressAutoHyphens/>
        <w:spacing w:after="120" w:line="240" w:lineRule="auto"/>
        <w:ind w:left="285" w:hanging="285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25D9D" w:rsidRDefault="00425D9D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9D" w:rsidRDefault="00425D9D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D9D" w:rsidRDefault="00425D9D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umowy objęte są tajemnicą handlową i nie mogą być ujawnione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jakiejkolwiek postaci osobom trzecim przez żadną ze stron. Każda ze Stron zobowiązuje się w czasie trwania umowy oraz po jej wygaśnięciu lub rozwiązaniu do zachowania w poufności informacji dotyczących drugiej Strony, o których dowiedziała się w związku z wykonywaniem umowy, chyba, że informacja taka została opublikowana przez uprawniony organ, bądź też musi być ujawniona organowi uprawnionemu do tego na mocy obowiązujących przepisów prawa.</w:t>
      </w:r>
    </w:p>
    <w:p w:rsidR="00D82797" w:rsidRPr="000B2E21" w:rsidRDefault="00D82797" w:rsidP="00D82797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umowy wymagają pod rygorem nieważności formy pisemnej w postaci aneksu podpisanego przez obie Strony.</w:t>
      </w:r>
    </w:p>
    <w:p w:rsidR="005148BC" w:rsidRDefault="005148BC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umowy na realizację zamówienia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przypadkach:</w:t>
      </w:r>
    </w:p>
    <w:p w:rsidR="00D82797" w:rsidRPr="000B2E21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ceny za wykonanie przedmiotu umowy w przypadku zmiany przepisów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podatków od towarów i usług, w zakresie podlegania usług pocztowych obowiązkowi podatkowemu w podatku od towarów i usług, o kwotę wynikającą z tej zmiany;</w:t>
      </w:r>
    </w:p>
    <w:p w:rsidR="00D82797" w:rsidRDefault="00D82797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ustawy prawo pocztowe w zakresie wynikającym z tej zmiany.</w:t>
      </w:r>
    </w:p>
    <w:p w:rsidR="005148BC" w:rsidRPr="000B2E21" w:rsidRDefault="005148BC" w:rsidP="00D82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stawki podatku VAT.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przedłużenia terminu końcowego obowiązywania umowy, gdy jest to uzasadnione przedłużającą się procedurą związaną z wyłonieniem nowego Wykonawcy na świadczenia usług objętych niniejszą umową, który miałby świadczyć usług pocztowe po zakończeniu niniejszej umowy.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możliwość korzystania z programów rabatowych (upustowych) oferowanych przez Wykonawcę w toku realizowanej umowy,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treści umowy wymagają formy pisemnej i zgody obu stron pod rygorem nieważności. </w:t>
      </w:r>
    </w:p>
    <w:p w:rsidR="00D82797" w:rsidRPr="000B2E21" w:rsidRDefault="00D82797" w:rsidP="00D82797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dodatkowych załączników operacyjnych do umowy określających warunki świadczenia usług przez wybranego Wykonawcę.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zastosowanie mają przepisy ustawy z  dnia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listopada 2012r. Prawo poc</w:t>
      </w:r>
      <w:r w:rsidR="00CC73F4">
        <w:rPr>
          <w:rFonts w:ascii="Times New Roman" w:eastAsia="Times New Roman" w:hAnsi="Times New Roman" w:cs="Times New Roman"/>
          <w:sz w:val="24"/>
          <w:szCs w:val="24"/>
          <w:lang w:eastAsia="pl-PL"/>
        </w:rPr>
        <w:t>ztowe ( Dz. U. z 2020 r. poz. 1041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), przepisy wykonawcze do tej ustawy, przepisy Rozporządzenia Ministra Administracji i Cyfryzacji z dnia 29 kwietnia 2013r. w sprawie warunków wykonywania usług powszechnych przez operatora wyznaczonego (Dz. U. z 2013  poz. 545 z </w:t>
      </w:r>
      <w:proofErr w:type="spellStart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 zm.), Rozporządzenie Ministra Administracji i Cyfryzacji z dnia 26 listopada 2013 r. w sprawie reklamacji u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sług pocztowych (Dz. U. </w:t>
      </w:r>
      <w:r w:rsidR="003302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poz. 474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przepisy kodeksu cywilnego oraz inne przepisy szczególne.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Zamawiający: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Wykonawca: </w:t>
      </w: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D82797" w:rsidRPr="000B2E21" w:rsidRDefault="00D82797" w:rsidP="00D82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do niezwłocznego, wzajemnego powiadamiania o każdej zmianie adresu wskazanego w ust. 1 i 2, w przeciwnym razie przyjmuje się, że korespondencja przesłana na wskazany wyżej adres została doręczona prawidłowo.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0261" w:rsidRDefault="00330261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realizacji umowy, Strony będą starały się rozstrzygnąć polubownie a w przypadku braku porozumienia, spory rozstrzygać będą sądy właściwe dla siedziby Zamawiającego.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sporządzona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 i jeden dla Wykonawcy</w:t>
      </w:r>
      <w:r w:rsidRPr="000B2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B2E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D82797" w:rsidRPr="000B2E21" w:rsidRDefault="00D82797" w:rsidP="00D8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Pr="000B2E21" w:rsidRDefault="00D82797" w:rsidP="00D82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797" w:rsidRDefault="00D82797" w:rsidP="00D82797"/>
    <w:p w:rsidR="00D57F46" w:rsidRDefault="00D57F46"/>
    <w:sectPr w:rsidR="00D57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BC" w:rsidRDefault="00E124BC">
      <w:pPr>
        <w:spacing w:after="0" w:line="240" w:lineRule="auto"/>
      </w:pPr>
      <w:r>
        <w:separator/>
      </w:r>
    </w:p>
  </w:endnote>
  <w:endnote w:type="continuationSeparator" w:id="0">
    <w:p w:rsidR="00E124BC" w:rsidRDefault="00E1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349973"/>
      <w:docPartObj>
        <w:docPartGallery w:val="Page Numbers (Bottom of Page)"/>
        <w:docPartUnique/>
      </w:docPartObj>
    </w:sdtPr>
    <w:sdtEndPr/>
    <w:sdtContent>
      <w:p w:rsidR="00A62C94" w:rsidRDefault="00A62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9D">
          <w:rPr>
            <w:noProof/>
          </w:rPr>
          <w:t>7</w:t>
        </w:r>
        <w:r>
          <w:fldChar w:fldCharType="end"/>
        </w:r>
      </w:p>
    </w:sdtContent>
  </w:sdt>
  <w:p w:rsidR="007E3A9A" w:rsidRDefault="00E124BC" w:rsidP="00435D01">
    <w:pPr>
      <w:pStyle w:val="Stopka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BC" w:rsidRDefault="00E124BC">
      <w:pPr>
        <w:spacing w:after="0" w:line="240" w:lineRule="auto"/>
      </w:pPr>
      <w:r>
        <w:separator/>
      </w:r>
    </w:p>
  </w:footnote>
  <w:footnote w:type="continuationSeparator" w:id="0">
    <w:p w:rsidR="00E124BC" w:rsidRDefault="00E1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9A" w:rsidRDefault="00E124BC">
    <w:pPr>
      <w:pStyle w:val="Nagwek1"/>
      <w:ind w:right="360"/>
      <w:rPr>
        <w:b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D7627B3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371E"/>
    <w:multiLevelType w:val="hybridMultilevel"/>
    <w:tmpl w:val="96E8D5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C25EC"/>
    <w:multiLevelType w:val="hybridMultilevel"/>
    <w:tmpl w:val="4AF89BB8"/>
    <w:lvl w:ilvl="0" w:tplc="7666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2203"/>
    <w:multiLevelType w:val="hybridMultilevel"/>
    <w:tmpl w:val="23340A4E"/>
    <w:lvl w:ilvl="0" w:tplc="53FEBF8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B8E"/>
    <w:multiLevelType w:val="hybridMultilevel"/>
    <w:tmpl w:val="0FF6D780"/>
    <w:lvl w:ilvl="0" w:tplc="4D5630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C45580"/>
    <w:multiLevelType w:val="hybridMultilevel"/>
    <w:tmpl w:val="1674E846"/>
    <w:lvl w:ilvl="0" w:tplc="93B860E0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1043295"/>
    <w:multiLevelType w:val="hybridMultilevel"/>
    <w:tmpl w:val="561A9ED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D7C7076"/>
    <w:multiLevelType w:val="hybridMultilevel"/>
    <w:tmpl w:val="6570E282"/>
    <w:lvl w:ilvl="0" w:tplc="7384F23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  <w:b w:val="0"/>
      </w:rPr>
    </w:lvl>
    <w:lvl w:ilvl="1" w:tplc="172C792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24DC50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0452A"/>
    <w:multiLevelType w:val="hybridMultilevel"/>
    <w:tmpl w:val="B372AB7A"/>
    <w:lvl w:ilvl="0" w:tplc="15F48A7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49492922"/>
    <w:multiLevelType w:val="hybridMultilevel"/>
    <w:tmpl w:val="82882EC6"/>
    <w:lvl w:ilvl="0" w:tplc="8D78BC7A">
      <w:start w:val="1"/>
      <w:numFmt w:val="lowerLetter"/>
      <w:lvlText w:val="%1)"/>
      <w:lvlJc w:val="left"/>
      <w:pPr>
        <w:tabs>
          <w:tab w:val="num" w:pos="420"/>
        </w:tabs>
        <w:ind w:left="4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13AA"/>
    <w:multiLevelType w:val="hybridMultilevel"/>
    <w:tmpl w:val="8C761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61DFD"/>
    <w:multiLevelType w:val="hybridMultilevel"/>
    <w:tmpl w:val="2FBE1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787"/>
    <w:multiLevelType w:val="hybridMultilevel"/>
    <w:tmpl w:val="FDD6B304"/>
    <w:lvl w:ilvl="0" w:tplc="4D563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B4AE7"/>
    <w:multiLevelType w:val="hybridMultilevel"/>
    <w:tmpl w:val="75E6702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931822"/>
    <w:multiLevelType w:val="hybridMultilevel"/>
    <w:tmpl w:val="18A867F2"/>
    <w:lvl w:ilvl="0" w:tplc="3B1ACD4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D3445"/>
    <w:multiLevelType w:val="hybridMultilevel"/>
    <w:tmpl w:val="2B42C6AC"/>
    <w:lvl w:ilvl="0" w:tplc="6F7A3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7"/>
    <w:rsid w:val="000D0CD3"/>
    <w:rsid w:val="002B3ECE"/>
    <w:rsid w:val="00330261"/>
    <w:rsid w:val="00351016"/>
    <w:rsid w:val="003E1800"/>
    <w:rsid w:val="00425D9D"/>
    <w:rsid w:val="005148BC"/>
    <w:rsid w:val="00703963"/>
    <w:rsid w:val="00781998"/>
    <w:rsid w:val="0098452D"/>
    <w:rsid w:val="009952D2"/>
    <w:rsid w:val="009D4274"/>
    <w:rsid w:val="00A62C94"/>
    <w:rsid w:val="00B821FE"/>
    <w:rsid w:val="00BE0D10"/>
    <w:rsid w:val="00C20B58"/>
    <w:rsid w:val="00CA5783"/>
    <w:rsid w:val="00CB2AC9"/>
    <w:rsid w:val="00CC73F4"/>
    <w:rsid w:val="00D57F46"/>
    <w:rsid w:val="00D82797"/>
    <w:rsid w:val="00E124BC"/>
    <w:rsid w:val="00E93350"/>
    <w:rsid w:val="00EC48E8"/>
    <w:rsid w:val="00EE24CD"/>
    <w:rsid w:val="00F60ACF"/>
    <w:rsid w:val="00F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4DB1-4FF9-49D0-9A70-64AF200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797"/>
  </w:style>
  <w:style w:type="paragraph" w:customStyle="1" w:styleId="Nagwek1">
    <w:name w:val="Nagłówek1"/>
    <w:basedOn w:val="Normalny"/>
    <w:next w:val="Tekstpodstawowy"/>
    <w:rsid w:val="00D8279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797"/>
  </w:style>
  <w:style w:type="paragraph" w:styleId="Akapitzlist">
    <w:name w:val="List Paragraph"/>
    <w:basedOn w:val="Normalny"/>
    <w:uiPriority w:val="34"/>
    <w:qFormat/>
    <w:rsid w:val="00D82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3</cp:revision>
  <cp:lastPrinted>2019-11-13T13:21:00Z</cp:lastPrinted>
  <dcterms:created xsi:type="dcterms:W3CDTF">2020-11-17T14:30:00Z</dcterms:created>
  <dcterms:modified xsi:type="dcterms:W3CDTF">2020-11-17T18:48:00Z</dcterms:modified>
</cp:coreProperties>
</file>