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r w:rsidRPr="00945900">
        <w:rPr>
          <w:b/>
          <w:bCs/>
        </w:rPr>
        <w:t>UMOWA</w:t>
      </w:r>
      <w:r w:rsidR="00927E4F" w:rsidRPr="00945900">
        <w:rPr>
          <w:b/>
          <w:bCs/>
        </w:rPr>
        <w:t xml:space="preserve"> </w:t>
      </w:r>
      <w:r w:rsidR="00937277">
        <w:rPr>
          <w:b/>
          <w:bCs/>
        </w:rPr>
        <w:t>N</w:t>
      </w:r>
      <w:r w:rsidR="00945900" w:rsidRPr="00945900">
        <w:rPr>
          <w:b/>
          <w:bCs/>
        </w:rPr>
        <w:t xml:space="preserve">r </w:t>
      </w:r>
      <w:r w:rsidR="00945900" w:rsidRPr="00945900">
        <w:rPr>
          <w:b/>
        </w:rPr>
        <w:t>ZP</w:t>
      </w:r>
      <w:r w:rsidR="001E75DA">
        <w:rPr>
          <w:b/>
        </w:rPr>
        <w:t>.</w:t>
      </w:r>
      <w:r w:rsidR="00606157">
        <w:rPr>
          <w:b/>
          <w:bCs/>
        </w:rPr>
        <w:t>272</w:t>
      </w:r>
      <w:r w:rsidR="00A2780D">
        <w:rPr>
          <w:b/>
          <w:bCs/>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A2780D">
        <w:t>………………………..</w:t>
      </w:r>
      <w:r w:rsidR="001E75DA">
        <w:t xml:space="preserve"> </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A9086F" w:rsidRDefault="00A2780D" w:rsidP="00A9086F">
      <w:pPr>
        <w:spacing w:line="360" w:lineRule="auto"/>
        <w:jc w:val="both"/>
        <w:rPr>
          <w:b/>
          <w:bCs/>
        </w:rPr>
      </w:pPr>
      <w:r>
        <w:rPr>
          <w:b/>
        </w:rPr>
        <w:t>……………………………………………………………………………………………………………………………………………………………………………………………………………………………………………………………………………………………………......</w:t>
      </w:r>
    </w:p>
    <w:p w:rsidR="00DC6872" w:rsidRDefault="00DC6872" w:rsidP="00937277">
      <w:pPr>
        <w:spacing w:line="276" w:lineRule="auto"/>
        <w:jc w:val="both"/>
      </w:pPr>
      <w:r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p>
    <w:p w:rsidR="00E51C4E" w:rsidRDefault="00A2780D" w:rsidP="00A2780D">
      <w:pPr>
        <w:pStyle w:val="Akapitzlist"/>
        <w:jc w:val="both"/>
      </w:pPr>
      <w:r>
        <w:rPr>
          <w:b/>
          <w:sz w:val="22"/>
          <w:szCs w:val="22"/>
        </w:rPr>
        <w:t>„</w:t>
      </w:r>
      <w:r w:rsidRPr="00A2780D">
        <w:rPr>
          <w:b/>
          <w:sz w:val="22"/>
          <w:szCs w:val="22"/>
        </w:rPr>
        <w:t xml:space="preserve">Budowa targowiska w miejscowości Jaśliska" </w:t>
      </w:r>
      <w:r>
        <w:rPr>
          <w:b/>
          <w:sz w:val="22"/>
          <w:szCs w:val="22"/>
        </w:rPr>
        <w:t xml:space="preserve">w systemie zaprojektuj i wybuduj </w:t>
      </w:r>
      <w:r w:rsidR="00606157">
        <w:t xml:space="preserve">  </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w:t>
      </w:r>
      <w:r w:rsidR="00A2780D">
        <w:t xml:space="preserve"> Program Funkcjonalno użytkowy</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lastRenderedPageBreak/>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A2780D">
        <w:t>23.07</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A2780D" w:rsidRDefault="00DC6872" w:rsidP="00A2780D">
      <w:pPr>
        <w:pStyle w:val="Akapitzlist"/>
        <w:numPr>
          <w:ilvl w:val="0"/>
          <w:numId w:val="28"/>
        </w:numPr>
        <w:jc w:val="both"/>
        <w:rPr>
          <w:rFonts w:eastAsia="TimesNewRoman"/>
          <w:lang w:eastAsia="pl-PL"/>
        </w:rPr>
      </w:pPr>
      <w:r w:rsidRPr="00A2780D">
        <w:rPr>
          <w:rFonts w:eastAsia="TimesNewRoman"/>
          <w:lang w:eastAsia="pl-PL"/>
        </w:rPr>
        <w:t>Wykonawca w ramach umówionego wynagrodzenia o którym mowa w § 10 zobowiązuje się w szczególności do:</w:t>
      </w:r>
    </w:p>
    <w:p w:rsidR="00A2780D" w:rsidRPr="00A2780D" w:rsidRDefault="00A2780D" w:rsidP="00A2780D">
      <w:pPr>
        <w:pStyle w:val="Akapitzlist"/>
        <w:jc w:val="both"/>
        <w:rPr>
          <w:rFonts w:eastAsia="TimesNewRoman"/>
          <w:lang w:eastAsia="pl-PL"/>
        </w:rPr>
      </w:pPr>
      <w:r>
        <w:rPr>
          <w:rFonts w:eastAsia="TimesNewRoman"/>
          <w:lang w:eastAsia="pl-PL"/>
        </w:rPr>
        <w:t>Etap I</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sidRPr="008E2698">
        <w:rPr>
          <w:rFonts w:eastAsiaTheme="minorHAnsi" w:cs="Arial"/>
          <w:sz w:val="22"/>
          <w:szCs w:val="22"/>
          <w:lang w:eastAsia="en-US"/>
        </w:rPr>
        <w:t>dokumentac</w:t>
      </w:r>
      <w:r>
        <w:rPr>
          <w:rFonts w:eastAsiaTheme="minorHAnsi" w:cs="Arial"/>
          <w:sz w:val="22"/>
          <w:szCs w:val="22"/>
          <w:lang w:eastAsia="en-US"/>
        </w:rPr>
        <w:t>ja</w:t>
      </w:r>
      <w:r w:rsidRPr="008E2698">
        <w:rPr>
          <w:rFonts w:eastAsiaTheme="minorHAnsi" w:cs="Arial"/>
          <w:sz w:val="22"/>
          <w:szCs w:val="22"/>
          <w:lang w:eastAsia="en-US"/>
        </w:rPr>
        <w:t xml:space="preserve"> projektow</w:t>
      </w:r>
      <w:r>
        <w:rPr>
          <w:rFonts w:eastAsiaTheme="minorHAnsi" w:cs="Arial"/>
          <w:sz w:val="22"/>
          <w:szCs w:val="22"/>
          <w:lang w:eastAsia="en-US"/>
        </w:rPr>
        <w:t>a</w:t>
      </w:r>
      <w:r w:rsidRPr="008E2698">
        <w:rPr>
          <w:rFonts w:eastAsiaTheme="minorHAnsi" w:cs="Arial"/>
          <w:sz w:val="22"/>
          <w:szCs w:val="22"/>
          <w:lang w:eastAsia="en-US"/>
        </w:rPr>
        <w:t xml:space="preserve"> (Ocena odziaływania na środowisko, projekt budowlany wykonawczy, dokumentacja powykonawcza, pozwolenia itp.) ł</w:t>
      </w:r>
      <w:r>
        <w:rPr>
          <w:rFonts w:eastAsiaTheme="minorHAnsi" w:cs="Arial"/>
          <w:sz w:val="22"/>
          <w:szCs w:val="22"/>
          <w:lang w:eastAsia="en-US"/>
        </w:rPr>
        <w:t>ą</w:t>
      </w:r>
      <w:r w:rsidRPr="008E2698">
        <w:rPr>
          <w:rFonts w:eastAsiaTheme="minorHAnsi" w:cs="Arial"/>
          <w:sz w:val="22"/>
          <w:szCs w:val="22"/>
          <w:lang w:eastAsia="en-US"/>
        </w:rPr>
        <w:t>cznie dla całości zadania</w:t>
      </w:r>
      <w:r>
        <w:rPr>
          <w:rFonts w:eastAsiaTheme="minorHAnsi" w:cs="Arial"/>
          <w:sz w:val="22"/>
          <w:szCs w:val="22"/>
          <w:lang w:eastAsia="en-US"/>
        </w:rPr>
        <w:t>;</w:t>
      </w:r>
    </w:p>
    <w:p w:rsidR="00A2780D" w:rsidRPr="008E2698"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w:t>
      </w:r>
      <w:r>
        <w:rPr>
          <w:rFonts w:eastAsiaTheme="minorHAnsi" w:cs="Arial"/>
          <w:sz w:val="22"/>
          <w:szCs w:val="22"/>
          <w:lang w:eastAsia="en-US"/>
        </w:rPr>
        <w:t>ie</w:t>
      </w:r>
      <w:r w:rsidRPr="008E2698">
        <w:rPr>
          <w:rFonts w:eastAsiaTheme="minorHAnsi" w:cs="Arial"/>
          <w:sz w:val="22"/>
          <w:szCs w:val="22"/>
          <w:lang w:eastAsia="en-US"/>
        </w:rPr>
        <w:t xml:space="preserve"> terenu płytkami granitowymi pod powierzchnię handlową (</w:t>
      </w:r>
      <w:r>
        <w:rPr>
          <w:rFonts w:eastAsiaTheme="minorHAnsi" w:cs="Arial"/>
          <w:sz w:val="22"/>
          <w:szCs w:val="22"/>
          <w:lang w:eastAsia="en-US"/>
        </w:rPr>
        <w:t xml:space="preserve">max </w:t>
      </w:r>
      <w:r w:rsidRPr="008E2698">
        <w:rPr>
          <w:rFonts w:eastAsiaTheme="minorHAnsi" w:cs="Arial"/>
          <w:sz w:val="22"/>
          <w:szCs w:val="22"/>
          <w:lang w:eastAsia="en-US"/>
        </w:rPr>
        <w:t>440,00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kostką granitową oraz brukiem kamiennym pod powierzchnię ciągów pieszych (około 706,00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4E2BAF" w:rsidRDefault="004E2BAF" w:rsidP="004E2BAF">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kostką granitową pod powierzchnię ciągów jezdnych (około 405,00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4E2BAF" w:rsidRDefault="004E2BAF" w:rsidP="004E2BAF">
      <w:pPr>
        <w:pStyle w:val="Akapitzlist"/>
        <w:suppressAutoHyphens w:val="0"/>
        <w:spacing w:line="360" w:lineRule="auto"/>
        <w:jc w:val="both"/>
        <w:rPr>
          <w:rFonts w:eastAsiaTheme="minorHAnsi" w:cs="Arial"/>
          <w:sz w:val="22"/>
          <w:szCs w:val="22"/>
          <w:lang w:eastAsia="en-US"/>
        </w:rPr>
      </w:pPr>
    </w:p>
    <w:p w:rsidR="00A2780D" w:rsidRDefault="00A2780D" w:rsidP="00A2780D">
      <w:pPr>
        <w:pStyle w:val="Akapitzlist"/>
        <w:suppressAutoHyphens w:val="0"/>
        <w:spacing w:line="360" w:lineRule="auto"/>
        <w:jc w:val="both"/>
        <w:rPr>
          <w:rFonts w:eastAsiaTheme="minorHAnsi" w:cs="Arial"/>
          <w:sz w:val="22"/>
          <w:szCs w:val="22"/>
          <w:lang w:eastAsia="en-US"/>
        </w:rPr>
      </w:pPr>
      <w:r>
        <w:rPr>
          <w:rFonts w:eastAsiaTheme="minorHAnsi" w:cs="Arial"/>
          <w:sz w:val="22"/>
          <w:szCs w:val="22"/>
          <w:lang w:eastAsia="en-US"/>
        </w:rPr>
        <w:t>Etap II</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u</w:t>
      </w:r>
      <w:r w:rsidRPr="008E2698">
        <w:rPr>
          <w:rFonts w:eastAsiaTheme="minorHAnsi" w:cs="Arial"/>
          <w:sz w:val="22"/>
          <w:szCs w:val="22"/>
          <w:lang w:eastAsia="en-US"/>
        </w:rPr>
        <w:t>twardzeni</w:t>
      </w:r>
      <w:r>
        <w:rPr>
          <w:rFonts w:eastAsiaTheme="minorHAnsi" w:cs="Arial"/>
          <w:sz w:val="22"/>
          <w:szCs w:val="22"/>
          <w:lang w:eastAsia="en-US"/>
        </w:rPr>
        <w:t>e</w:t>
      </w:r>
      <w:r w:rsidRPr="008E2698">
        <w:rPr>
          <w:rFonts w:eastAsiaTheme="minorHAnsi" w:cs="Arial"/>
          <w:sz w:val="22"/>
          <w:szCs w:val="22"/>
          <w:lang w:eastAsia="en-US"/>
        </w:rPr>
        <w:t xml:space="preserve"> terenu płytkami granitowymi pod powierzchnię parkingu (około 525,00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r>
        <w:rPr>
          <w:rFonts w:eastAsiaTheme="minorHAnsi" w:cs="Arial"/>
          <w:sz w:val="22"/>
          <w:szCs w:val="22"/>
          <w:lang w:eastAsia="en-US"/>
        </w:rPr>
        <w:t>;</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sidRPr="008E2698">
        <w:rPr>
          <w:rFonts w:eastAsiaTheme="minorHAnsi" w:cs="Arial"/>
          <w:sz w:val="22"/>
          <w:szCs w:val="22"/>
          <w:lang w:eastAsia="en-US"/>
        </w:rPr>
        <w:t>wiat</w:t>
      </w:r>
      <w:r>
        <w:rPr>
          <w:rFonts w:eastAsiaTheme="minorHAnsi" w:cs="Arial"/>
          <w:sz w:val="22"/>
          <w:szCs w:val="22"/>
          <w:lang w:eastAsia="en-US"/>
        </w:rPr>
        <w:t>y</w:t>
      </w:r>
      <w:r w:rsidRPr="008E2698">
        <w:rPr>
          <w:rFonts w:eastAsiaTheme="minorHAnsi" w:cs="Arial"/>
          <w:sz w:val="22"/>
          <w:szCs w:val="22"/>
          <w:lang w:eastAsia="en-US"/>
        </w:rPr>
        <w:t xml:space="preserve"> drewnian</w:t>
      </w:r>
      <w:r>
        <w:rPr>
          <w:rFonts w:eastAsiaTheme="minorHAnsi" w:cs="Arial"/>
          <w:sz w:val="22"/>
          <w:szCs w:val="22"/>
          <w:lang w:eastAsia="en-US"/>
        </w:rPr>
        <w:t>e</w:t>
      </w:r>
      <w:r w:rsidRPr="008E2698">
        <w:rPr>
          <w:rFonts w:eastAsiaTheme="minorHAnsi" w:cs="Arial"/>
          <w:sz w:val="22"/>
          <w:szCs w:val="22"/>
          <w:lang w:eastAsia="en-US"/>
        </w:rPr>
        <w:t xml:space="preserve"> pod miejsca targowe (pow. zadaszenia min. 175,00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sidRPr="008E2698">
        <w:rPr>
          <w:rFonts w:eastAsiaTheme="minorHAnsi" w:cs="Arial"/>
          <w:sz w:val="22"/>
          <w:szCs w:val="22"/>
          <w:lang w:eastAsia="en-US"/>
        </w:rPr>
        <w:t>obiekt drewnian</w:t>
      </w:r>
      <w:r>
        <w:rPr>
          <w:rFonts w:eastAsiaTheme="minorHAnsi" w:cs="Arial"/>
          <w:sz w:val="22"/>
          <w:szCs w:val="22"/>
          <w:lang w:eastAsia="en-US"/>
        </w:rPr>
        <w:t>y</w:t>
      </w:r>
      <w:r w:rsidRPr="008E2698">
        <w:rPr>
          <w:rFonts w:eastAsiaTheme="minorHAnsi" w:cs="Arial"/>
          <w:sz w:val="22"/>
          <w:szCs w:val="22"/>
          <w:lang w:eastAsia="en-US"/>
        </w:rPr>
        <w:t xml:space="preserve"> przeznaczon</w:t>
      </w:r>
      <w:r>
        <w:rPr>
          <w:rFonts w:eastAsiaTheme="minorHAnsi" w:cs="Arial"/>
          <w:sz w:val="22"/>
          <w:szCs w:val="22"/>
          <w:lang w:eastAsia="en-US"/>
        </w:rPr>
        <w:t>y</w:t>
      </w:r>
      <w:r w:rsidRPr="008E2698">
        <w:rPr>
          <w:rFonts w:eastAsiaTheme="minorHAnsi" w:cs="Arial"/>
          <w:sz w:val="22"/>
          <w:szCs w:val="22"/>
          <w:lang w:eastAsia="en-US"/>
        </w:rPr>
        <w:t xml:space="preserve"> na cele promocji lokalnych produktów (pow. zadaszenia min. 45,00 m</w:t>
      </w:r>
      <w:r w:rsidRPr="008E2698">
        <w:rPr>
          <w:rFonts w:eastAsiaTheme="minorHAnsi" w:cs="Arial"/>
          <w:sz w:val="22"/>
          <w:szCs w:val="22"/>
          <w:vertAlign w:val="superscript"/>
          <w:lang w:eastAsia="en-US"/>
        </w:rPr>
        <w:t>2</w:t>
      </w:r>
      <w:r w:rsidRPr="008E2698">
        <w:rPr>
          <w:rFonts w:eastAsiaTheme="minorHAnsi" w:cs="Arial"/>
          <w:sz w:val="22"/>
          <w:szCs w:val="22"/>
          <w:lang w:eastAsia="en-US"/>
        </w:rPr>
        <w:t>);</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sidRPr="008E2698">
        <w:rPr>
          <w:rFonts w:eastAsiaTheme="minorHAnsi" w:cs="Arial"/>
          <w:sz w:val="22"/>
          <w:szCs w:val="22"/>
          <w:lang w:eastAsia="en-US"/>
        </w:rPr>
        <w:t>budyn</w:t>
      </w:r>
      <w:r>
        <w:rPr>
          <w:rFonts w:eastAsiaTheme="minorHAnsi" w:cs="Arial"/>
          <w:sz w:val="22"/>
          <w:szCs w:val="22"/>
          <w:lang w:eastAsia="en-US"/>
        </w:rPr>
        <w:t>ek</w:t>
      </w:r>
      <w:r w:rsidRPr="008E2698">
        <w:rPr>
          <w:rFonts w:eastAsiaTheme="minorHAnsi" w:cs="Arial"/>
          <w:sz w:val="22"/>
          <w:szCs w:val="22"/>
          <w:lang w:eastAsia="en-US"/>
        </w:rPr>
        <w:t xml:space="preserve"> z urządzeniami sanitarnohigienicznymi oraz powierzchnią gospodarczą o pow. użytkowej min. 30,00 m</w:t>
      </w:r>
      <w:r w:rsidRPr="008E2698">
        <w:rPr>
          <w:rFonts w:eastAsiaTheme="minorHAnsi" w:cs="Arial"/>
          <w:sz w:val="22"/>
          <w:szCs w:val="22"/>
          <w:vertAlign w:val="superscript"/>
          <w:lang w:eastAsia="en-US"/>
        </w:rPr>
        <w:t>2</w:t>
      </w:r>
      <w:r>
        <w:rPr>
          <w:rFonts w:eastAsiaTheme="minorHAnsi" w:cs="Arial"/>
          <w:sz w:val="22"/>
          <w:szCs w:val="22"/>
          <w:lang w:eastAsia="en-US"/>
        </w:rPr>
        <w:t>;</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o</w:t>
      </w:r>
      <w:r w:rsidRPr="008E2698">
        <w:rPr>
          <w:rFonts w:eastAsiaTheme="minorHAnsi" w:cs="Arial"/>
          <w:sz w:val="22"/>
          <w:szCs w:val="22"/>
          <w:lang w:eastAsia="en-US"/>
        </w:rPr>
        <w:t>świetlenie placu targowego oraz ciągów pieszo jezdnych;</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analizacja deszczowa;</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p</w:t>
      </w:r>
      <w:r w:rsidRPr="008E2698">
        <w:rPr>
          <w:rFonts w:eastAsiaTheme="minorHAnsi" w:cs="Arial"/>
          <w:sz w:val="22"/>
          <w:szCs w:val="22"/>
          <w:lang w:eastAsia="en-US"/>
        </w:rPr>
        <w:t>rzyłącz wodociągowy;</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p</w:t>
      </w:r>
      <w:r w:rsidRPr="008E2698">
        <w:rPr>
          <w:rFonts w:eastAsiaTheme="minorHAnsi" w:cs="Arial"/>
          <w:sz w:val="22"/>
          <w:szCs w:val="22"/>
          <w:lang w:eastAsia="en-US"/>
        </w:rPr>
        <w:t>rzyłącz elektroenergetyczny;</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analizacja sanitarna z szczelnym zbiornikiem bezodpływowym na nieczystości ciekłe;</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lastRenderedPageBreak/>
        <w:t>i</w:t>
      </w:r>
      <w:r w:rsidRPr="008E2698">
        <w:rPr>
          <w:rFonts w:eastAsiaTheme="minorHAnsi" w:cs="Arial"/>
          <w:sz w:val="22"/>
          <w:szCs w:val="22"/>
          <w:lang w:eastAsia="en-US"/>
        </w:rPr>
        <w:t>nstalacja fotowoltaiczna 7 kW;</w:t>
      </w:r>
    </w:p>
    <w:p w:rsid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k</w:t>
      </w:r>
      <w:r w:rsidRPr="008E2698">
        <w:rPr>
          <w:rFonts w:eastAsiaTheme="minorHAnsi" w:cs="Arial"/>
          <w:sz w:val="22"/>
          <w:szCs w:val="22"/>
          <w:lang w:eastAsia="en-US"/>
        </w:rPr>
        <w:t>osze na śmieci min. 15 l;</w:t>
      </w:r>
    </w:p>
    <w:p w:rsidR="00A2780D" w:rsidRPr="00A2780D" w:rsidRDefault="00A2780D" w:rsidP="00A2780D">
      <w:pPr>
        <w:pStyle w:val="Akapitzlist"/>
        <w:numPr>
          <w:ilvl w:val="0"/>
          <w:numId w:val="31"/>
        </w:numPr>
        <w:suppressAutoHyphens w:val="0"/>
        <w:spacing w:line="360" w:lineRule="auto"/>
        <w:jc w:val="both"/>
        <w:rPr>
          <w:rFonts w:eastAsiaTheme="minorHAnsi" w:cs="Arial"/>
          <w:sz w:val="22"/>
          <w:szCs w:val="22"/>
          <w:lang w:eastAsia="en-US"/>
        </w:rPr>
      </w:pPr>
      <w:r>
        <w:rPr>
          <w:rFonts w:eastAsiaTheme="minorHAnsi" w:cs="Arial"/>
          <w:sz w:val="22"/>
          <w:szCs w:val="22"/>
          <w:lang w:eastAsia="en-US"/>
        </w:rPr>
        <w:t>t</w:t>
      </w:r>
      <w:r w:rsidRPr="008E2698">
        <w:rPr>
          <w:rFonts w:eastAsiaTheme="minorHAnsi" w:cs="Arial"/>
          <w:sz w:val="22"/>
          <w:szCs w:val="22"/>
          <w:lang w:eastAsia="en-US"/>
        </w:rPr>
        <w:t>ablica informacyjna.</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A2780D"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w:t>
      </w:r>
      <w:r w:rsidR="00394D8E">
        <w:rPr>
          <w:rFonts w:eastAsia="Calibri"/>
        </w:rPr>
        <w:t xml:space="preserve"> </w:t>
      </w:r>
    </w:p>
    <w:p w:rsidR="00DC6872" w:rsidRDefault="00A2780D" w:rsidP="00A2780D">
      <w:pPr>
        <w:pStyle w:val="Akapitzlist"/>
        <w:widowControl w:val="0"/>
        <w:numPr>
          <w:ilvl w:val="0"/>
          <w:numId w:val="32"/>
        </w:numPr>
        <w:jc w:val="both"/>
        <w:rPr>
          <w:rFonts w:eastAsia="Calibri"/>
        </w:rPr>
      </w:pPr>
      <w:r>
        <w:rPr>
          <w:rFonts w:eastAsia="Calibri"/>
        </w:rPr>
        <w:t xml:space="preserve">Etap I - </w:t>
      </w:r>
      <w:r>
        <w:rPr>
          <w:rFonts w:eastAsia="Calibri"/>
        </w:rPr>
        <w:t>na dzień</w:t>
      </w:r>
      <w:r>
        <w:rPr>
          <w:rFonts w:eastAsia="Calibri"/>
        </w:rPr>
        <w:t xml:space="preserve"> 25.09.2018 r. </w:t>
      </w:r>
    </w:p>
    <w:p w:rsidR="00A2780D" w:rsidRPr="00A2780D" w:rsidRDefault="00A2780D" w:rsidP="00A2780D">
      <w:pPr>
        <w:pStyle w:val="Akapitzlist"/>
        <w:widowControl w:val="0"/>
        <w:numPr>
          <w:ilvl w:val="0"/>
          <w:numId w:val="32"/>
        </w:numPr>
        <w:jc w:val="both"/>
        <w:rPr>
          <w:rFonts w:eastAsia="Calibri"/>
        </w:rPr>
      </w:pPr>
      <w:r>
        <w:rPr>
          <w:rFonts w:eastAsia="Calibri"/>
        </w:rPr>
        <w:t>Etap I</w:t>
      </w:r>
      <w:r>
        <w:rPr>
          <w:rFonts w:eastAsia="Calibri"/>
        </w:rPr>
        <w:t>I</w:t>
      </w:r>
      <w:r>
        <w:rPr>
          <w:rFonts w:eastAsia="Calibri"/>
        </w:rPr>
        <w:t xml:space="preserve"> - na dzień</w:t>
      </w:r>
      <w:r>
        <w:rPr>
          <w:rFonts w:eastAsia="Calibri"/>
        </w:rPr>
        <w:t xml:space="preserve"> 30.09.2019 r.</w:t>
      </w:r>
    </w:p>
    <w:p w:rsidR="00A2780D" w:rsidRPr="00A2780D" w:rsidRDefault="00A2780D" w:rsidP="00A2780D">
      <w:pPr>
        <w:pStyle w:val="Akapitzlist"/>
        <w:widowControl w:val="0"/>
        <w:ind w:left="2340"/>
        <w:jc w:val="both"/>
        <w:rPr>
          <w:rFonts w:eastAsia="Calibri"/>
        </w:rPr>
      </w:pPr>
      <w:r w:rsidRPr="00A2780D">
        <w:rPr>
          <w:rFonts w:eastAsia="Calibri"/>
        </w:rPr>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lastRenderedPageBreak/>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E2BAF" w:rsidRDefault="00DC6872" w:rsidP="004E2BAF">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4E2BAF">
        <w:t>……………..</w:t>
      </w:r>
      <w:r w:rsidR="00DD4DCD" w:rsidRPr="00DD4DCD">
        <w:t>posiadający uprawnienia nr ewid</w:t>
      </w:r>
      <w:r w:rsidR="004E2BAF">
        <w:t>…………………</w:t>
      </w:r>
      <w:r w:rsidR="00606157">
        <w:t xml:space="preserve"> </w:t>
      </w:r>
      <w:r w:rsidR="00DD4DCD" w:rsidRPr="001262E5">
        <w:t xml:space="preserve">do kierowania robotami budowlanymi </w:t>
      </w:r>
      <w:r w:rsidR="004E2BAF">
        <w:t>w zakresie ……………………</w:t>
      </w:r>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lastRenderedPageBreak/>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17033F" w:rsidRDefault="009E3629" w:rsidP="009E3629">
      <w:pPr>
        <w:ind w:left="567" w:hanging="283"/>
        <w:jc w:val="both"/>
      </w:pPr>
      <w:r w:rsidRPr="009E3629">
        <w:rPr>
          <w:strike/>
        </w:rPr>
        <w:t>a</w:t>
      </w:r>
      <w:r w:rsidRPr="0017033F">
        <w:t>)</w:t>
      </w:r>
      <w:r w:rsidR="00DC6872" w:rsidRPr="0017033F">
        <w:t xml:space="preserve"> …………………………………….. w zakresie prac określonych w załączniku nr 1 do niniejszej umowy,</w:t>
      </w:r>
    </w:p>
    <w:p w:rsidR="00DC6872" w:rsidRPr="0017033F" w:rsidRDefault="00DC6872" w:rsidP="009E3629">
      <w:pPr>
        <w:ind w:left="567" w:hanging="283"/>
        <w:jc w:val="both"/>
      </w:pPr>
      <w:r w:rsidRPr="0017033F">
        <w:t>b) …………………………………….. w zakresie prac określonych w załączniku nr 2 do niniejszej umowy,</w:t>
      </w:r>
    </w:p>
    <w:p w:rsidR="00DC6872" w:rsidRPr="009E3629" w:rsidRDefault="00DC6872" w:rsidP="009E3629">
      <w:pPr>
        <w:ind w:left="567" w:hanging="283"/>
        <w:jc w:val="both"/>
        <w:rPr>
          <w:strike/>
        </w:rPr>
      </w:pPr>
      <w:r w:rsidRPr="0017033F">
        <w:t>c) ……………………………………… w zakresie prac określonych w załączniku nr 3</w:t>
      </w:r>
      <w:r w:rsidRPr="009E3629">
        <w:rPr>
          <w:strike/>
        </w:rPr>
        <w:t xml:space="preserve"> </w:t>
      </w:r>
      <w:bookmarkStart w:id="0" w:name="_GoBack"/>
      <w:r w:rsidRPr="0017033F">
        <w:t>do niniejszej umowy itd.</w:t>
      </w:r>
      <w:bookmarkEnd w:id="0"/>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lastRenderedPageBreak/>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 xml:space="preserve">2. Gdy w toku wykonywania robót, ale przed terminem odbioru, Wykonawca wykonuje roboty w sposób wadliwy, Strony  z udziałem inspektora nadzoru sporządzą protokół zawierający </w:t>
      </w:r>
      <w:r w:rsidRPr="003357A0">
        <w:lastRenderedPageBreak/>
        <w:t>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w:t>
      </w:r>
      <w:r w:rsidR="00DC6872" w:rsidRPr="003357A0">
        <w:lastRenderedPageBreak/>
        <w:t>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4E2BAF" w:rsidP="003E1DBF">
      <w:pPr>
        <w:suppressAutoHyphens w:val="0"/>
        <w:autoSpaceDE w:val="0"/>
        <w:autoSpaceDN w:val="0"/>
        <w:adjustRightInd w:val="0"/>
        <w:ind w:left="284"/>
        <w:jc w:val="both"/>
      </w:pPr>
      <w:r>
        <w:rPr>
          <w:color w:val="000000"/>
          <w:lang w:eastAsia="pl-PL"/>
        </w:rPr>
        <w:t>………………..</w:t>
      </w:r>
      <w:r w:rsidR="004F2B32">
        <w:rPr>
          <w:color w:val="000000"/>
          <w:lang w:eastAsia="pl-PL"/>
        </w:rPr>
        <w:t xml:space="preserve">zł </w:t>
      </w:r>
      <w:r w:rsidR="00425194" w:rsidRPr="003357A0">
        <w:t xml:space="preserve">netto </w:t>
      </w:r>
      <w:r w:rsidR="00425194">
        <w:t>(słownie:</w:t>
      </w:r>
      <w:r>
        <w:t xml:space="preserve"> ……………………………….</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194" w:rsidRPr="003357A0">
        <w:t xml:space="preserve"> </w:t>
      </w:r>
      <w:r w:rsidR="00425BA7">
        <w:t xml:space="preserve">% tj. </w:t>
      </w:r>
      <w:r>
        <w:t>……………….</w:t>
      </w:r>
      <w:r w:rsidR="00425194">
        <w:t xml:space="preserve">zł (słownie: </w:t>
      </w:r>
      <w:r>
        <w:t>…………………………………………………………………………………………….</w:t>
      </w:r>
      <w:r w:rsidR="001B1F5A">
        <w:t>zł</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4E2BAF">
        <w:rPr>
          <w:b/>
          <w:color w:val="000000"/>
          <w:lang w:eastAsia="pl-PL"/>
        </w:rPr>
        <w:t>…………………………………..</w:t>
      </w:r>
      <w:r w:rsidRPr="00BF5584">
        <w:rPr>
          <w:b/>
          <w:color w:val="000000"/>
          <w:lang w:eastAsia="pl-PL"/>
        </w:rPr>
        <w:t>zł</w:t>
      </w:r>
      <w:r>
        <w:rPr>
          <w:color w:val="000000"/>
          <w:lang w:eastAsia="pl-PL"/>
        </w:rPr>
        <w:t xml:space="preserve"> </w:t>
      </w:r>
      <w:r w:rsidRPr="003357A0">
        <w:t>brut</w:t>
      </w:r>
      <w:r>
        <w:t xml:space="preserve">to (słownie: </w:t>
      </w:r>
      <w:r w:rsidR="004E2BAF">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terminie 14</w:t>
      </w:r>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4E2BAF">
        <w:t>………………….</w:t>
      </w:r>
      <w:r w:rsidRPr="003357A0">
        <w:t xml:space="preserve"> 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lastRenderedPageBreak/>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 xml:space="preserve">Zamawiający ma prawo dokonać potrąceń swoich wierzytelności z tytułu kar umownych lub odszkodowań w pierwszej kolejności z zabezpieczenia należytego wykonania umowy </w:t>
      </w:r>
      <w:r w:rsidR="00DC6872" w:rsidRPr="003357A0">
        <w:lastRenderedPageBreak/>
        <w:t>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wykonuje roboty niezgodnie z umową, specyfikacją istotnych warunków zamówienia, dokumentacją projektową lub nienależycie wykonuje swoje inne </w:t>
      </w:r>
      <w:r w:rsidRPr="003357A0">
        <w:rPr>
          <w:lang w:eastAsia="pl-PL"/>
        </w:rPr>
        <w:lastRenderedPageBreak/>
        <w:t>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4E2BAF"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PBS DUKLA</w:t>
      </w:r>
      <w:r>
        <w:rPr>
          <w:b/>
        </w:rPr>
        <w:t xml:space="preserve"> </w:t>
      </w:r>
      <w:r>
        <w:rPr>
          <w:color w:val="000000"/>
        </w:rPr>
        <w:t xml:space="preserve">nr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pkt 2 ustawy z dnia 9 listopada 2000r. o utworzeniu Polskiej Agencji Rozwoju Przedsiębiorczości </w:t>
      </w:r>
      <w:r w:rsidRPr="001822E6">
        <w:t>(</w:t>
      </w:r>
      <w:r>
        <w:t xml:space="preserve">t.j. </w:t>
      </w:r>
      <w:r w:rsidRPr="001822E6">
        <w:t>Dz. U. z dnia 2007r. nr 42, poz. 275 z późn.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 xml:space="preserve">Wykonawca przekaże Zamawiającemu potwierdzenie wniesienia zabezpieczenia na czas realizacji i okres rękojmi najpóźniej w dniu podpisania umowy. Brak tego dokumentu </w:t>
      </w:r>
      <w:r w:rsidRPr="003357A0">
        <w:lastRenderedPageBreak/>
        <w:t>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4E2BAF">
        <w:t>………………………………….......</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późn.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lastRenderedPageBreak/>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79" w:rsidRDefault="008D0C79" w:rsidP="00DC6872">
      <w:r>
        <w:separator/>
      </w:r>
    </w:p>
  </w:endnote>
  <w:endnote w:type="continuationSeparator" w:id="0">
    <w:p w:rsidR="008D0C79" w:rsidRDefault="008D0C79"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79" w:rsidRDefault="008D0C79" w:rsidP="00DC6872">
      <w:r>
        <w:separator/>
      </w:r>
    </w:p>
  </w:footnote>
  <w:footnote w:type="continuationSeparator" w:id="0">
    <w:p w:rsidR="008D0C79" w:rsidRDefault="008D0C79"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0B0B23"/>
    <w:multiLevelType w:val="hybridMultilevel"/>
    <w:tmpl w:val="C1649B92"/>
    <w:lvl w:ilvl="0" w:tplc="DD243B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381367E"/>
    <w:multiLevelType w:val="hybridMultilevel"/>
    <w:tmpl w:val="DB480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DD48D5"/>
    <w:multiLevelType w:val="hybridMultilevel"/>
    <w:tmpl w:val="D04C84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3DB4E9B"/>
    <w:multiLevelType w:val="hybridMultilevel"/>
    <w:tmpl w:val="FE82787A"/>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6D3E51BE">
      <w:start w:val="1"/>
      <w:numFmt w:val="lowerLetter"/>
      <w:lvlText w:val="%3)"/>
      <w:lvlJc w:val="left"/>
      <w:pPr>
        <w:ind w:left="2340" w:hanging="360"/>
      </w:pPr>
      <w:rPr>
        <w:rFonts w:ascii="Times New Roman" w:eastAsia="Calibri" w:hAnsi="Times New Roman" w:cs="Times New Roman"/>
      </w:r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190738"/>
    <w:multiLevelType w:val="hybridMultilevel"/>
    <w:tmpl w:val="5C0C9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7"/>
  </w:num>
  <w:num w:numId="18">
    <w:abstractNumId w:val="12"/>
  </w:num>
  <w:num w:numId="19">
    <w:abstractNumId w:val="7"/>
  </w:num>
  <w:num w:numId="20">
    <w:abstractNumId w:val="22"/>
  </w:num>
  <w:num w:numId="21">
    <w:abstractNumId w:val="24"/>
  </w:num>
  <w:num w:numId="22">
    <w:abstractNumId w:val="23"/>
  </w:num>
  <w:num w:numId="23">
    <w:abstractNumId w:val="19"/>
  </w:num>
  <w:num w:numId="24">
    <w:abstractNumId w:val="8"/>
  </w:num>
  <w:num w:numId="25">
    <w:abstractNumId w:val="0"/>
    <w:lvlOverride w:ilvl="0">
      <w:startOverride w:val="1"/>
    </w:lvlOverride>
  </w:num>
  <w:num w:numId="26">
    <w:abstractNumId w:val="6"/>
  </w:num>
  <w:num w:numId="27">
    <w:abstractNumId w:val="27"/>
  </w:num>
  <w:num w:numId="28">
    <w:abstractNumId w:val="10"/>
  </w:num>
  <w:num w:numId="29">
    <w:abstractNumId w:val="28"/>
  </w:num>
  <w:num w:numId="30">
    <w:abstractNumId w:val="4"/>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15303D"/>
    <w:rsid w:val="00154160"/>
    <w:rsid w:val="0017033F"/>
    <w:rsid w:val="00170A15"/>
    <w:rsid w:val="001B1F5A"/>
    <w:rsid w:val="001B6D63"/>
    <w:rsid w:val="001D420B"/>
    <w:rsid w:val="001E75DA"/>
    <w:rsid w:val="001E7732"/>
    <w:rsid w:val="00241CA5"/>
    <w:rsid w:val="00262BC1"/>
    <w:rsid w:val="00394D8E"/>
    <w:rsid w:val="003B55AB"/>
    <w:rsid w:val="003D5613"/>
    <w:rsid w:val="003E1DBF"/>
    <w:rsid w:val="00425194"/>
    <w:rsid w:val="00425BA7"/>
    <w:rsid w:val="00431EB5"/>
    <w:rsid w:val="004A2329"/>
    <w:rsid w:val="004C02DA"/>
    <w:rsid w:val="004D6728"/>
    <w:rsid w:val="004E2BAF"/>
    <w:rsid w:val="004F2B32"/>
    <w:rsid w:val="004F6527"/>
    <w:rsid w:val="005A4F94"/>
    <w:rsid w:val="00606157"/>
    <w:rsid w:val="00635CD0"/>
    <w:rsid w:val="00640329"/>
    <w:rsid w:val="00681B37"/>
    <w:rsid w:val="00683D17"/>
    <w:rsid w:val="006D1DB1"/>
    <w:rsid w:val="00710759"/>
    <w:rsid w:val="00744375"/>
    <w:rsid w:val="007763EC"/>
    <w:rsid w:val="008350D3"/>
    <w:rsid w:val="008C160B"/>
    <w:rsid w:val="008D0C79"/>
    <w:rsid w:val="008E19CF"/>
    <w:rsid w:val="00927E4F"/>
    <w:rsid w:val="00937277"/>
    <w:rsid w:val="00945900"/>
    <w:rsid w:val="00973A4D"/>
    <w:rsid w:val="009E3629"/>
    <w:rsid w:val="00A15DC0"/>
    <w:rsid w:val="00A2780D"/>
    <w:rsid w:val="00A441B8"/>
    <w:rsid w:val="00A80D77"/>
    <w:rsid w:val="00A9086F"/>
    <w:rsid w:val="00A92F59"/>
    <w:rsid w:val="00BF5584"/>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link w:val="AkapitzlistZnak"/>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 w:type="character" w:customStyle="1" w:styleId="AkapitzlistZnak">
    <w:name w:val="Akapit z listą Znak"/>
    <w:link w:val="Akapitzlist"/>
    <w:uiPriority w:val="34"/>
    <w:qFormat/>
    <w:rsid w:val="00A278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6188</Words>
  <Characters>37129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9</cp:revision>
  <cp:lastPrinted>2018-07-18T11:12:00Z</cp:lastPrinted>
  <dcterms:created xsi:type="dcterms:W3CDTF">2018-07-18T06:50:00Z</dcterms:created>
  <dcterms:modified xsi:type="dcterms:W3CDTF">2018-07-23T10:34:00Z</dcterms:modified>
</cp:coreProperties>
</file>