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F7" w:rsidRPr="00467DF7" w:rsidRDefault="00467DF7" w:rsidP="00467DF7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6</w:t>
      </w:r>
    </w:p>
    <w:p w:rsidR="00467DF7" w:rsidRPr="00467DF7" w:rsidRDefault="00467DF7" w:rsidP="00467D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467DF7">
        <w:rPr>
          <w:rFonts w:ascii="Times New Roman" w:eastAsia="Times New Roman" w:hAnsi="Times New Roman" w:cs="Times New Roman"/>
          <w:b/>
          <w:bCs/>
          <w:sz w:val="28"/>
          <w:szCs w:val="26"/>
        </w:rPr>
        <w:t>U M O W A nr …./2011</w:t>
      </w:r>
    </w:p>
    <w:p w:rsidR="00467DF7" w:rsidRPr="00467DF7" w:rsidRDefault="00467DF7" w:rsidP="00467D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proofErr w:type="gramStart"/>
      <w:r w:rsidRPr="00467DF7">
        <w:rPr>
          <w:rFonts w:ascii="Times New Roman" w:eastAsia="Times New Roman" w:hAnsi="Times New Roman" w:cs="Times New Roman"/>
          <w:b/>
          <w:bCs/>
          <w:sz w:val="28"/>
          <w:szCs w:val="26"/>
        </w:rPr>
        <w:t>wzór</w:t>
      </w:r>
      <w:proofErr w:type="gramEnd"/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7DF7" w:rsidRPr="00467DF7" w:rsidRDefault="00467DF7" w:rsidP="00467D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zawarta w </w:t>
      </w: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dniu  </w:t>
      </w:r>
      <w:r w:rsidRPr="00467DF7">
        <w:rPr>
          <w:rFonts w:ascii="Times New Roman" w:eastAsia="Times New Roman" w:hAnsi="Times New Roman" w:cs="Times New Roman"/>
          <w:b/>
          <w:sz w:val="24"/>
          <w:szCs w:val="24"/>
        </w:rPr>
        <w:t>………2011 r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.  pomiędzy </w:t>
      </w:r>
    </w:p>
    <w:p w:rsidR="00467DF7" w:rsidRPr="00467DF7" w:rsidRDefault="00467DF7" w:rsidP="00467D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Gminą Jaśliska, </w:t>
      </w: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Jaśliska 171,  38-485 Jaśliska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 zwaną dalej ,,Zamawiającym″ </w:t>
      </w:r>
    </w:p>
    <w:p w:rsidR="00467DF7" w:rsidRPr="00467DF7" w:rsidRDefault="00467DF7" w:rsidP="00467DF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reprezentowaną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przez </w:t>
      </w: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>Ignacego Lorenca - Wójta,</w:t>
      </w:r>
    </w:p>
    <w:p w:rsidR="00467DF7" w:rsidRPr="00467DF7" w:rsidRDefault="00467DF7" w:rsidP="00467D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>przy</w:t>
      </w:r>
      <w:proofErr w:type="gramEnd"/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 xml:space="preserve"> kontrasygnacie</w:t>
      </w: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Agnieszki </w:t>
      </w:r>
      <w:proofErr w:type="spellStart"/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>Kurdyła</w:t>
      </w:r>
      <w:proofErr w:type="spellEnd"/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Skarbnika</w:t>
      </w:r>
    </w:p>
    <w:p w:rsidR="00467DF7" w:rsidRPr="00467DF7" w:rsidRDefault="00467DF7" w:rsidP="00467D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a  ………………………………………………………z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siedzibą przy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>.…………………………………………………………………………………….……….</w:t>
      </w:r>
      <w:r w:rsidRPr="00467DF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reprezentowaną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>Wykonawcą″ o następującej treści :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>Zamawiający zleca, a Wykonawca przyjmuje do realizacji dostawę będącą przedmiotem przetargu odbytego w dniu  …….. 2011</w:t>
      </w: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>. tj. dostawę oleju opałowego lekkiego do niżej wymienionych placówek: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>) budynek Zespołu Szkół Publicznych - Szkoła Podstawowa i Gimnazjum w Jaśliskach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>) budynek Urzędu Gminy Jaśliska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DF7" w:rsidRPr="00467DF7" w:rsidRDefault="00467DF7" w:rsidP="00467DF7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>Przewidywana ilość zakupionego oleju około:</w:t>
      </w:r>
    </w:p>
    <w:p w:rsidR="00467DF7" w:rsidRPr="00467DF7" w:rsidRDefault="00467DF7" w:rsidP="00467D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>budynek Zespołu Szkół Publicznych - Szkoła Podstawowa i Gimnazjum w Jaśliskach – około</w:t>
      </w: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30 000,00 dm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67D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67DF7" w:rsidRPr="00467DF7" w:rsidRDefault="00467DF7" w:rsidP="00467D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>budynek Urzędu Gminy Jaśliska – około</w:t>
      </w: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13 000,00 m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67D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DF7" w:rsidRPr="00467DF7" w:rsidRDefault="00467DF7" w:rsidP="00467D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DF7" w:rsidRPr="00467DF7" w:rsidRDefault="00467DF7" w:rsidP="00467DF7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>Zamawiający zastrzega sobie prawo do zmiany ilości zakupionego oleju opałowego ze względu na faktyczne zużycie w związku z warunkami atmosferycznymi w danym roku kalendarzowym.</w:t>
      </w: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Termin realizacji dostawy oleju opałowego – od dnia podpisania umowy do 30.04.2012 </w:t>
      </w: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7DF7" w:rsidRPr="00467DF7" w:rsidRDefault="00467DF7" w:rsidP="00467DF7">
      <w:pPr>
        <w:numPr>
          <w:ilvl w:val="0"/>
          <w:numId w:val="3"/>
        </w:numPr>
        <w:spacing w:before="120"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>Dostawy oleju odbywać się będą sukcesywnie na zamówienie telefoniczne dyrektorów wymienionych w § 1 placówek w ciągu 48 godz. od złożenia zamówienia.</w:t>
      </w: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3.</w:t>
      </w: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zobowiązuje się zapłacić Wykonawcy za dostarczony olej opałowy. </w:t>
      </w:r>
    </w:p>
    <w:p w:rsidR="00467DF7" w:rsidRPr="00467DF7" w:rsidRDefault="00467DF7" w:rsidP="00467DF7">
      <w:pPr>
        <w:numPr>
          <w:ilvl w:val="0"/>
          <w:numId w:val="4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>Cena 1 dm</w:t>
      </w:r>
      <w:r w:rsidRPr="00467D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67DF7">
        <w:rPr>
          <w:rFonts w:ascii="Times New Roman" w:eastAsia="Times New Roman" w:hAnsi="Times New Roman" w:cs="Times New Roman"/>
          <w:sz w:val="24"/>
          <w:szCs w:val="24"/>
        </w:rPr>
        <w:t>oleju opałowego na dzień składania oferty, wyniosła</w:t>
      </w: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:……………… zł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(brutto) …………….. </w:t>
      </w: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zł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(netto).</w:t>
      </w:r>
    </w:p>
    <w:p w:rsidR="00467DF7" w:rsidRPr="00467DF7" w:rsidRDefault="00467DF7" w:rsidP="00467DF7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>Wykonawca udziela Zamawiającemu stałego rabatu w wysokości ……. zł/ dm</w:t>
      </w:r>
      <w:r w:rsidRPr="00467D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67DF7">
        <w:rPr>
          <w:rFonts w:ascii="Times New Roman" w:eastAsia="Times New Roman" w:hAnsi="Times New Roman" w:cs="Times New Roman"/>
          <w:sz w:val="24"/>
          <w:szCs w:val="24"/>
        </w:rPr>
        <w:t>od ceny 1 dm</w:t>
      </w:r>
      <w:r w:rsidRPr="00467D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oleju netto obliczonej jako uśredniona cena oleju napędowego produkowanych przez PKN ORLEN(Olej Napędowy Grzewczy </w:t>
      </w:r>
      <w:proofErr w:type="spellStart"/>
      <w:r w:rsidRPr="00467DF7">
        <w:rPr>
          <w:rFonts w:ascii="Times New Roman" w:eastAsia="Times New Roman" w:hAnsi="Times New Roman" w:cs="Times New Roman"/>
          <w:sz w:val="24"/>
          <w:szCs w:val="24"/>
        </w:rPr>
        <w:t>Ekoterm</w:t>
      </w:r>
      <w:proofErr w:type="spellEnd"/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Plus)  jak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również oleju napędowego produkowanego przez Grupę LOTOS (Olej Napędowy do celów Opałowych LOTOS RED) i upublicznionej na stronach internetowych. </w:t>
      </w:r>
    </w:p>
    <w:p w:rsidR="00467DF7" w:rsidRPr="00467DF7" w:rsidRDefault="00467DF7" w:rsidP="00467DF7">
      <w:pPr>
        <w:numPr>
          <w:ilvl w:val="0"/>
          <w:numId w:val="4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 xml:space="preserve">Szacowana wartość zamówienia po udzieleniu rabatu stanowi </w:t>
      </w:r>
      <w:proofErr w:type="gramStart"/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>kwotę                            netto</w:t>
      </w:r>
      <w:proofErr w:type="gramEnd"/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……………………. zł tj. …………………………….. zł </w:t>
      </w:r>
      <w:proofErr w:type="gramStart"/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>brutto                           (słownie</w:t>
      </w:r>
      <w:proofErr w:type="gramEnd"/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 xml:space="preserve"> brutto: …………………………………………………………………….</w:t>
      </w:r>
      <w:proofErr w:type="gramStart"/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  <w:proofErr w:type="gramEnd"/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467DF7" w:rsidRPr="00467DF7" w:rsidRDefault="00467DF7" w:rsidP="00467DF7">
      <w:pPr>
        <w:numPr>
          <w:ilvl w:val="0"/>
          <w:numId w:val="4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>Ceny będą podlegały zmianom adekwatnie do zmian ceny producenta oleju obliczone jako uśredniona cena jednostkowa 1 dm</w:t>
      </w:r>
      <w:r w:rsidRPr="00467D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oleju napędowego produkowanych przez PKN ORLEN(Olej Napędowy Grzewczy </w:t>
      </w:r>
      <w:proofErr w:type="spellStart"/>
      <w:r w:rsidRPr="00467DF7">
        <w:rPr>
          <w:rFonts w:ascii="Times New Roman" w:eastAsia="Times New Roman" w:hAnsi="Times New Roman" w:cs="Times New Roman"/>
          <w:sz w:val="24"/>
          <w:szCs w:val="24"/>
        </w:rPr>
        <w:t>Ekoterm</w:t>
      </w:r>
      <w:proofErr w:type="spellEnd"/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Plus)  jak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również oleju napędowego produkowanego przez Grupę LOTOS (Olej Napędowy do celów Opałowych LOTOS RED) na dzień złożenia zamówienia, upubliczniana na stronach internetowych.</w:t>
      </w:r>
    </w:p>
    <w:p w:rsidR="00467DF7" w:rsidRPr="00467DF7" w:rsidRDefault="00467DF7" w:rsidP="00467DF7">
      <w:pPr>
        <w:numPr>
          <w:ilvl w:val="0"/>
          <w:numId w:val="4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>Cena obejmuje wszystkie koszty związane z realizacja zamówienia, tj. koszt transportu, rozładunku i wyładunku oleju.</w:t>
      </w:r>
    </w:p>
    <w:p w:rsidR="00467DF7" w:rsidRPr="00467DF7" w:rsidRDefault="00467DF7" w:rsidP="00467DF7">
      <w:pPr>
        <w:numPr>
          <w:ilvl w:val="0"/>
          <w:numId w:val="4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>Zamawiany olej powinien być zgodny z niżej opisana charakterystyką</w:t>
      </w:r>
    </w:p>
    <w:p w:rsidR="00467DF7" w:rsidRPr="00467DF7" w:rsidRDefault="00467DF7" w:rsidP="00467DF7">
      <w:pPr>
        <w:spacing w:before="120" w:after="0" w:line="240" w:lineRule="auto"/>
        <w:ind w:left="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/>
          <w:sz w:val="24"/>
          <w:szCs w:val="24"/>
        </w:rPr>
        <w:t>CHARAKTERYSTYKA TECHNICZNA: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5478"/>
        <w:gridCol w:w="3167"/>
      </w:tblGrid>
      <w:tr w:rsidR="00467DF7" w:rsidRPr="00467DF7" w:rsidTr="00CD7368">
        <w:tc>
          <w:tcPr>
            <w:tcW w:w="534" w:type="dxa"/>
          </w:tcPr>
          <w:p w:rsidR="00467DF7" w:rsidRPr="00467DF7" w:rsidRDefault="00467DF7" w:rsidP="004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551" w:type="dxa"/>
            <w:vAlign w:val="center"/>
          </w:tcPr>
          <w:p w:rsidR="00467DF7" w:rsidRPr="00467DF7" w:rsidRDefault="00467DF7" w:rsidP="004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3203" w:type="dxa"/>
            <w:vAlign w:val="center"/>
          </w:tcPr>
          <w:p w:rsidR="00467DF7" w:rsidRPr="00467DF7" w:rsidRDefault="00467DF7" w:rsidP="004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WYMAGANIA</w:t>
            </w:r>
          </w:p>
        </w:tc>
      </w:tr>
      <w:tr w:rsidR="00467DF7" w:rsidRPr="00467DF7" w:rsidTr="00CD7368">
        <w:tc>
          <w:tcPr>
            <w:tcW w:w="534" w:type="dxa"/>
            <w:vAlign w:val="center"/>
          </w:tcPr>
          <w:p w:rsidR="00467DF7" w:rsidRPr="00467DF7" w:rsidRDefault="00467DF7" w:rsidP="004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1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Gęstość w temp.15</w:t>
            </w: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kg/m</w:t>
            </w: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03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860</w:t>
            </w:r>
          </w:p>
        </w:tc>
      </w:tr>
      <w:tr w:rsidR="00467DF7" w:rsidRPr="00467DF7" w:rsidTr="00CD7368">
        <w:tc>
          <w:tcPr>
            <w:tcW w:w="534" w:type="dxa"/>
            <w:vAlign w:val="center"/>
          </w:tcPr>
          <w:p w:rsidR="00467DF7" w:rsidRPr="00467DF7" w:rsidRDefault="00467DF7" w:rsidP="004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51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temp. 250</w:t>
            </w: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destyluje %(V/V)</w:t>
            </w:r>
          </w:p>
        </w:tc>
        <w:tc>
          <w:tcPr>
            <w:tcW w:w="3203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65</w:t>
            </w:r>
          </w:p>
        </w:tc>
      </w:tr>
      <w:tr w:rsidR="00467DF7" w:rsidRPr="00467DF7" w:rsidTr="00CD7368">
        <w:tc>
          <w:tcPr>
            <w:tcW w:w="534" w:type="dxa"/>
            <w:vAlign w:val="center"/>
          </w:tcPr>
          <w:p w:rsidR="00467DF7" w:rsidRPr="00467DF7" w:rsidRDefault="00467DF7" w:rsidP="004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51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temp. 350</w:t>
            </w: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 destyluje % (V/V)</w:t>
            </w:r>
          </w:p>
        </w:tc>
        <w:tc>
          <w:tcPr>
            <w:tcW w:w="3203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Min. 85</w:t>
            </w:r>
          </w:p>
        </w:tc>
      </w:tr>
      <w:tr w:rsidR="00467DF7" w:rsidRPr="00467DF7" w:rsidTr="00CD7368">
        <w:tc>
          <w:tcPr>
            <w:tcW w:w="534" w:type="dxa"/>
            <w:vAlign w:val="center"/>
          </w:tcPr>
          <w:p w:rsidR="00467DF7" w:rsidRPr="00467DF7" w:rsidRDefault="00467DF7" w:rsidP="00467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551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Zawartość siarki % (m/m)</w:t>
            </w:r>
          </w:p>
        </w:tc>
        <w:tc>
          <w:tcPr>
            <w:tcW w:w="3203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0.10</w:t>
            </w:r>
          </w:p>
        </w:tc>
      </w:tr>
      <w:tr w:rsidR="00467DF7" w:rsidRPr="00467DF7" w:rsidTr="00CD7368">
        <w:tc>
          <w:tcPr>
            <w:tcW w:w="534" w:type="dxa"/>
            <w:vAlign w:val="center"/>
          </w:tcPr>
          <w:p w:rsidR="00467DF7" w:rsidRPr="00467DF7" w:rsidRDefault="00467DF7" w:rsidP="004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51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Temperatura zapłonu </w:t>
            </w: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203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Min.  56</w:t>
            </w:r>
          </w:p>
        </w:tc>
      </w:tr>
      <w:tr w:rsidR="00467DF7" w:rsidRPr="00467DF7" w:rsidTr="00CD7368">
        <w:tc>
          <w:tcPr>
            <w:tcW w:w="534" w:type="dxa"/>
            <w:vAlign w:val="center"/>
          </w:tcPr>
          <w:p w:rsidR="00467DF7" w:rsidRPr="00467DF7" w:rsidRDefault="00467DF7" w:rsidP="004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51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Zawartość zanieczyszczeń mg/kg</w:t>
            </w:r>
          </w:p>
        </w:tc>
        <w:tc>
          <w:tcPr>
            <w:tcW w:w="3203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24</w:t>
            </w:r>
          </w:p>
        </w:tc>
      </w:tr>
      <w:tr w:rsidR="00467DF7" w:rsidRPr="00467DF7" w:rsidTr="00CD7368">
        <w:tc>
          <w:tcPr>
            <w:tcW w:w="534" w:type="dxa"/>
            <w:vAlign w:val="center"/>
          </w:tcPr>
          <w:p w:rsidR="00467DF7" w:rsidRPr="00467DF7" w:rsidRDefault="00467DF7" w:rsidP="004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51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Lepkość kinematyczna w temp.20</w:t>
            </w: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mm2/s</w:t>
            </w:r>
          </w:p>
        </w:tc>
        <w:tc>
          <w:tcPr>
            <w:tcW w:w="3203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6.00</w:t>
            </w:r>
          </w:p>
        </w:tc>
      </w:tr>
      <w:tr w:rsidR="00467DF7" w:rsidRPr="00467DF7" w:rsidTr="00CD7368">
        <w:tc>
          <w:tcPr>
            <w:tcW w:w="534" w:type="dxa"/>
            <w:vAlign w:val="center"/>
          </w:tcPr>
          <w:p w:rsidR="00467DF7" w:rsidRPr="00467DF7" w:rsidRDefault="00467DF7" w:rsidP="004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51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Poz. po koksowaniu z10% </w:t>
            </w:r>
            <w:proofErr w:type="spellStart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pozost</w:t>
            </w:r>
            <w:proofErr w:type="spellEnd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dest</w:t>
            </w:r>
            <w:proofErr w:type="spellEnd"/>
            <w:proofErr w:type="gramEnd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%(</w:t>
            </w:r>
            <w:proofErr w:type="gramStart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proofErr w:type="gramEnd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/m)</w:t>
            </w:r>
          </w:p>
        </w:tc>
        <w:tc>
          <w:tcPr>
            <w:tcW w:w="3203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0.3</w:t>
            </w:r>
          </w:p>
        </w:tc>
      </w:tr>
      <w:tr w:rsidR="00467DF7" w:rsidRPr="00467DF7" w:rsidTr="00CD7368">
        <w:tc>
          <w:tcPr>
            <w:tcW w:w="534" w:type="dxa"/>
            <w:vAlign w:val="center"/>
          </w:tcPr>
          <w:p w:rsidR="00467DF7" w:rsidRPr="00467DF7" w:rsidRDefault="00467DF7" w:rsidP="004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551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Pozostałość po spopieleniu %(m/m)</w:t>
            </w:r>
          </w:p>
        </w:tc>
        <w:tc>
          <w:tcPr>
            <w:tcW w:w="3203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0.01</w:t>
            </w:r>
          </w:p>
        </w:tc>
      </w:tr>
      <w:tr w:rsidR="00467DF7" w:rsidRPr="00467DF7" w:rsidTr="00CD7368">
        <w:tc>
          <w:tcPr>
            <w:tcW w:w="534" w:type="dxa"/>
            <w:vAlign w:val="center"/>
          </w:tcPr>
          <w:p w:rsidR="00467DF7" w:rsidRPr="00467DF7" w:rsidRDefault="00467DF7" w:rsidP="004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51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Zawartość wody mg/kg</w:t>
            </w:r>
          </w:p>
        </w:tc>
        <w:tc>
          <w:tcPr>
            <w:tcW w:w="3203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200</w:t>
            </w:r>
          </w:p>
        </w:tc>
      </w:tr>
      <w:tr w:rsidR="00467DF7" w:rsidRPr="00467DF7" w:rsidTr="00CD7368">
        <w:tc>
          <w:tcPr>
            <w:tcW w:w="534" w:type="dxa"/>
            <w:vAlign w:val="center"/>
          </w:tcPr>
          <w:p w:rsidR="00467DF7" w:rsidRPr="00467DF7" w:rsidRDefault="00467DF7" w:rsidP="004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551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Temperatura płynięcia </w:t>
            </w: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203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-20</w:t>
            </w:r>
          </w:p>
        </w:tc>
      </w:tr>
      <w:tr w:rsidR="00467DF7" w:rsidRPr="00467DF7" w:rsidTr="00CD7368">
        <w:tc>
          <w:tcPr>
            <w:tcW w:w="534" w:type="dxa"/>
            <w:vAlign w:val="center"/>
          </w:tcPr>
          <w:p w:rsidR="00467DF7" w:rsidRPr="00467DF7" w:rsidRDefault="00467DF7" w:rsidP="004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551" w:type="dxa"/>
          </w:tcPr>
          <w:p w:rsidR="00467DF7" w:rsidRPr="00467DF7" w:rsidRDefault="00467DF7" w:rsidP="00467DF7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Barwa</w:t>
            </w: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203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Czerwona</w:t>
            </w:r>
          </w:p>
        </w:tc>
      </w:tr>
      <w:tr w:rsidR="00467DF7" w:rsidRPr="00467DF7" w:rsidTr="00CD7368">
        <w:tc>
          <w:tcPr>
            <w:tcW w:w="534" w:type="dxa"/>
            <w:vAlign w:val="center"/>
          </w:tcPr>
          <w:p w:rsidR="00467DF7" w:rsidRPr="00467DF7" w:rsidRDefault="00467DF7" w:rsidP="004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551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Zawartość znacznika (</w:t>
            </w:r>
            <w:proofErr w:type="spellStart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SolventYellow</w:t>
            </w:r>
            <w:proofErr w:type="spellEnd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124) mg/l</w:t>
            </w:r>
          </w:p>
        </w:tc>
        <w:tc>
          <w:tcPr>
            <w:tcW w:w="3203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Min. 6.0 – </w:t>
            </w:r>
            <w:proofErr w:type="spellStart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9.0*</w:t>
            </w:r>
          </w:p>
        </w:tc>
      </w:tr>
      <w:tr w:rsidR="00467DF7" w:rsidRPr="00467DF7" w:rsidTr="00CD7368">
        <w:tc>
          <w:tcPr>
            <w:tcW w:w="534" w:type="dxa"/>
            <w:vAlign w:val="center"/>
          </w:tcPr>
          <w:p w:rsidR="00467DF7" w:rsidRPr="00467DF7" w:rsidRDefault="00467DF7" w:rsidP="004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551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Zawartość barwnika ( </w:t>
            </w:r>
            <w:proofErr w:type="spellStart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Solvent</w:t>
            </w:r>
            <w:proofErr w:type="spellEnd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Red 19) mg/l</w:t>
            </w:r>
          </w:p>
        </w:tc>
        <w:tc>
          <w:tcPr>
            <w:tcW w:w="3203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Min. 6.3</w:t>
            </w: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467DF7" w:rsidRPr="00467DF7" w:rsidTr="00CD7368">
        <w:tc>
          <w:tcPr>
            <w:tcW w:w="534" w:type="dxa"/>
            <w:vAlign w:val="center"/>
          </w:tcPr>
          <w:p w:rsidR="00467DF7" w:rsidRPr="00467DF7" w:rsidRDefault="00467DF7" w:rsidP="004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551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Temperatura mętnienia </w:t>
            </w: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203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 normalizowana</w:t>
            </w:r>
            <w:proofErr w:type="gramEnd"/>
          </w:p>
        </w:tc>
      </w:tr>
      <w:tr w:rsidR="00467DF7" w:rsidRPr="00467DF7" w:rsidTr="00CD7368">
        <w:tc>
          <w:tcPr>
            <w:tcW w:w="534" w:type="dxa"/>
            <w:vAlign w:val="center"/>
          </w:tcPr>
          <w:p w:rsidR="00467DF7" w:rsidRPr="00467DF7" w:rsidRDefault="00467DF7" w:rsidP="004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551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opałowa MJ/kg</w:t>
            </w:r>
          </w:p>
        </w:tc>
        <w:tc>
          <w:tcPr>
            <w:tcW w:w="3203" w:type="dxa"/>
          </w:tcPr>
          <w:p w:rsidR="00467DF7" w:rsidRPr="00467DF7" w:rsidRDefault="00467DF7" w:rsidP="0046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Min.42.6</w:t>
            </w:r>
          </w:p>
        </w:tc>
      </w:tr>
    </w:tbl>
    <w:p w:rsidR="00467DF7" w:rsidRPr="00467DF7" w:rsidRDefault="00467DF7" w:rsidP="00467DF7">
      <w:pPr>
        <w:spacing w:before="120" w:after="0" w:line="240" w:lineRule="auto"/>
        <w:ind w:left="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7DF7" w:rsidRPr="00467DF7" w:rsidRDefault="00467DF7" w:rsidP="00467DF7">
      <w:pPr>
        <w:spacing w:before="120" w:after="0" w:line="240" w:lineRule="auto"/>
        <w:ind w:left="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7DF7" w:rsidRPr="00467DF7" w:rsidRDefault="00467DF7" w:rsidP="00467DF7">
      <w:pPr>
        <w:spacing w:before="120" w:after="0" w:line="240" w:lineRule="auto"/>
        <w:ind w:left="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7DF7" w:rsidRPr="00467DF7" w:rsidRDefault="00467DF7" w:rsidP="00467DF7">
      <w:pPr>
        <w:spacing w:before="120" w:after="0" w:line="240" w:lineRule="auto"/>
        <w:ind w:left="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4.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7DF7" w:rsidRPr="00467DF7" w:rsidRDefault="00467DF7" w:rsidP="00467D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Wykonawca otrzyma zapłatę za dostarczony olej opałowy po wystawieniu faktury oddzielnie dla każdej placówki wymienionej w § 1. 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>) Gmina Jaśliska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    Jaśliska 171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    38-485 Jaśliska,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>. 13 43 105 81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.  13 43 105 93        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    NIP 684-258-66-47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>) Zespół Szkół Publicznych – Szkoła Podstawowa i Gimnazjum w Jaśliskach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>Jaśliska 170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    38-485 Jaśliska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    Tel. 013/431 02 25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    REGON 001200267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    NIP 684-20-53-767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>2. Każda dostawa oleju ma być potwierdzona przez właściwego dyrektora szkoły poprzez odpowiednią adnotację na fakturze.</w:t>
      </w:r>
    </w:p>
    <w:p w:rsidR="00467DF7" w:rsidRPr="00467DF7" w:rsidRDefault="00467DF7" w:rsidP="00467D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bookmarkStart w:id="0" w:name="_GoBack"/>
      <w:bookmarkEnd w:id="0"/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Podstawą do wystawienia faktury będzie cena z dnia </w:t>
      </w:r>
      <w:r w:rsidRPr="00467DF7">
        <w:rPr>
          <w:rFonts w:ascii="Times New Roman" w:eastAsia="Times New Roman" w:hAnsi="Times New Roman" w:cs="Times New Roman"/>
          <w:b/>
          <w:sz w:val="24"/>
          <w:szCs w:val="24"/>
        </w:rPr>
        <w:t>zamówienia</w:t>
      </w:r>
      <w:r w:rsidRPr="00467D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DF7" w:rsidRPr="00467DF7" w:rsidRDefault="00467DF7" w:rsidP="00467D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>4. Potwierdzona faktura zostanie opłacona przelewem w terminie 21 dni od daty jej wystawienia.</w:t>
      </w:r>
    </w:p>
    <w:p w:rsidR="00467DF7" w:rsidRPr="00467DF7" w:rsidRDefault="00467DF7" w:rsidP="00467D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>5. Zamawiający może żądać dołączenia do faktury kopii dokumentu potwierdzającego ilość zakupionego oleju z rafinerii z określeniem jego typu, lub świadectwa, jakości oleju.</w:t>
      </w:r>
    </w:p>
    <w:p w:rsidR="00467DF7" w:rsidRPr="00467DF7" w:rsidRDefault="00467DF7" w:rsidP="00467D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6. Przy dostawie oleju Zamawiający może żądać aktualnego świadectwa legalizacji urządzeń </w:t>
      </w: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dystrybucyjnych w którym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zawarte są m.in. dane dotyczące plomb, nr samochodu, itp.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>§ 5.</w:t>
      </w: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>Wykonawca bierze na siebie pełną odpowiedzialność, za jakość dostarczonego Zamawiającemu oleju opałowego.</w:t>
      </w:r>
    </w:p>
    <w:p w:rsidR="00467DF7" w:rsidRPr="00467DF7" w:rsidRDefault="00467DF7" w:rsidP="00467DF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>W przypadku uszkodzenia urządzeń Zamawiającego na skutek dostarczenia oleju złej, jakości Wykonawca zobowiązany jest do pokrycia kosztów naprawy uszkodzonych urządzeń w pełnej wysokości, bądź też pokrycia kosztów ich wymiany, gdy taka konieczność zaistnieje.</w:t>
      </w: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467DF7">
        <w:rPr>
          <w:rFonts w:ascii="Times New Roman" w:eastAsia="Times New Roman" w:hAnsi="Times New Roman" w:cs="Times New Roman"/>
          <w:b/>
          <w:sz w:val="24"/>
          <w:szCs w:val="24"/>
        </w:rPr>
        <w:t>6.</w:t>
      </w: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>W razie niewykonania lub nienależytego wykonania umowy, Wykonawca zapłaci Zamawiającemu karę umowną w wysokości:</w:t>
      </w:r>
    </w:p>
    <w:p w:rsidR="00467DF7" w:rsidRPr="00467DF7" w:rsidRDefault="00467DF7" w:rsidP="00467DF7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 xml:space="preserve">10% wynagrodzenia ogólnego przewidywanego za wykonanie umowy </w:t>
      </w:r>
    </w:p>
    <w:p w:rsidR="00467DF7" w:rsidRPr="00467DF7" w:rsidRDefault="00467DF7" w:rsidP="00467DF7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>5% wartości danej dostawy za każdy dzień zwłoki w dostawie oleju (ponad 2 dni licząc od dnia telefonicznego zgłoszenia zapotrzebowania)</w:t>
      </w:r>
    </w:p>
    <w:p w:rsidR="00467DF7" w:rsidRPr="00467DF7" w:rsidRDefault="00467DF7" w:rsidP="00467DF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>Odstąpienie od realizowania przez Wykonawcę dostawy dłuższe niż 5 dni skutkować będzie rozwiązaniem umowy.</w:t>
      </w:r>
    </w:p>
    <w:p w:rsidR="00467DF7" w:rsidRPr="00467DF7" w:rsidRDefault="00467DF7" w:rsidP="00467DF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Zamawiający zapłaci Wykonawcy karę umowną w wysokości 10% przewidywanego wynagrodzenia ogólnego, gdy Wykonawca odstąpi od umowy z powodu okoliczności, za które odpowiada Zamawiający.</w:t>
      </w:r>
    </w:p>
    <w:p w:rsidR="00467DF7" w:rsidRPr="00467DF7" w:rsidRDefault="00467DF7" w:rsidP="00467DF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>Zamawiający ma prawo potrącać kary umowne z wynagrodzenia Wykonawcy.</w:t>
      </w: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>Zmiana warunków umowy wymaga formy pisemnej pod rygorem jej nieważności.</w:t>
      </w: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>§ 8.</w:t>
      </w: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>W sprawach nieuregulowanych niniejszej umowy mają zastosowanie odpowiednie przepisy Kodeksu Cywilnego.</w:t>
      </w: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>§ 9.</w:t>
      </w:r>
    </w:p>
    <w:p w:rsidR="00467DF7" w:rsidRPr="00467DF7" w:rsidRDefault="00467DF7" w:rsidP="0046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Umowa niniejsza </w:t>
      </w:r>
      <w:proofErr w:type="gramStart"/>
      <w:r w:rsidRPr="00467DF7">
        <w:rPr>
          <w:rFonts w:ascii="Times New Roman" w:eastAsia="Times New Roman" w:hAnsi="Times New Roman" w:cs="Times New Roman"/>
          <w:sz w:val="24"/>
          <w:szCs w:val="24"/>
        </w:rPr>
        <w:t>sporządzona  została</w:t>
      </w:r>
      <w:proofErr w:type="gramEnd"/>
      <w:r w:rsidRPr="00467DF7">
        <w:rPr>
          <w:rFonts w:ascii="Times New Roman" w:eastAsia="Times New Roman" w:hAnsi="Times New Roman" w:cs="Times New Roman"/>
          <w:sz w:val="24"/>
          <w:szCs w:val="24"/>
        </w:rPr>
        <w:t xml:space="preserve"> w dwóch jednobrzmiących egzemplarzach, po jednym dla każdej ze stron.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</w:t>
      </w: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7DF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ZAMAWIAJĄCY</w:t>
      </w: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DF7" w:rsidRPr="00467DF7" w:rsidRDefault="00467DF7" w:rsidP="004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37C" w:rsidRDefault="0071137C"/>
    <w:sectPr w:rsidR="0071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06C"/>
    <w:multiLevelType w:val="hybridMultilevel"/>
    <w:tmpl w:val="4286A1B6"/>
    <w:lvl w:ilvl="0" w:tplc="A1A84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6353B4"/>
    <w:multiLevelType w:val="hybridMultilevel"/>
    <w:tmpl w:val="D12AB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4629E"/>
    <w:multiLevelType w:val="hybridMultilevel"/>
    <w:tmpl w:val="3598741C"/>
    <w:lvl w:ilvl="0" w:tplc="30D0F8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A6D67"/>
    <w:multiLevelType w:val="hybridMultilevel"/>
    <w:tmpl w:val="A3EAFA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3B5104"/>
    <w:multiLevelType w:val="hybridMultilevel"/>
    <w:tmpl w:val="142E7826"/>
    <w:lvl w:ilvl="0" w:tplc="1A185DD4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B20C24D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7546C2"/>
    <w:multiLevelType w:val="hybridMultilevel"/>
    <w:tmpl w:val="A866DA80"/>
    <w:lvl w:ilvl="0" w:tplc="1A185DD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6">
    <w:nsid w:val="3DFB021E"/>
    <w:multiLevelType w:val="hybridMultilevel"/>
    <w:tmpl w:val="8D349306"/>
    <w:lvl w:ilvl="0" w:tplc="CF5C88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DDF45BF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6B3EBD"/>
    <w:multiLevelType w:val="hybridMultilevel"/>
    <w:tmpl w:val="60ECC70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67DF7"/>
    <w:rsid w:val="00467DF7"/>
    <w:rsid w:val="0071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2011-10-07T06:47:00Z</dcterms:created>
  <dcterms:modified xsi:type="dcterms:W3CDTF">2011-10-07T06:47:00Z</dcterms:modified>
</cp:coreProperties>
</file>