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7113B7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RGO.271.11</w:t>
      </w:r>
      <w:r w:rsidR="007056AF" w:rsidRPr="00087644">
        <w:rPr>
          <w:b/>
          <w:sz w:val="24"/>
          <w:szCs w:val="24"/>
        </w:rPr>
        <w:t xml:space="preserve">.2017.MB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Gać, dnia 22</w:t>
      </w:r>
      <w:r w:rsidR="00DF4AEA">
        <w:rPr>
          <w:b/>
          <w:sz w:val="24"/>
          <w:szCs w:val="24"/>
        </w:rPr>
        <w:t>.08</w:t>
      </w:r>
      <w:r w:rsidR="007056AF" w:rsidRPr="00087644">
        <w:rPr>
          <w:b/>
          <w:sz w:val="24"/>
          <w:szCs w:val="24"/>
        </w:rPr>
        <w:t>.2017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zamówień publicznych (Dz. U. z 2015 r. poz. 2164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Pr="00DA312F">
        <w:rPr>
          <w:rFonts w:ascii="Calibri" w:hAnsi="Calibri"/>
        </w:rPr>
        <w:t>„</w:t>
      </w:r>
      <w:r>
        <w:rPr>
          <w:rFonts w:ascii="Calibri" w:hAnsi="Calibri"/>
        </w:rPr>
        <w:t xml:space="preserve">Przebudowa </w:t>
      </w:r>
      <w:r w:rsidR="00DF4AEA">
        <w:rPr>
          <w:rFonts w:ascii="Calibri" w:hAnsi="Calibri"/>
        </w:rPr>
        <w:t xml:space="preserve">drogi gminnej </w:t>
      </w:r>
      <w:r w:rsidR="007113B7">
        <w:rPr>
          <w:rFonts w:ascii="Calibri" w:hAnsi="Calibri"/>
        </w:rPr>
        <w:t xml:space="preserve">nr 110555R dz. nr </w:t>
      </w:r>
      <w:proofErr w:type="spellStart"/>
      <w:r w:rsidR="007113B7">
        <w:rPr>
          <w:rFonts w:ascii="Calibri" w:hAnsi="Calibri"/>
        </w:rPr>
        <w:t>ewid</w:t>
      </w:r>
      <w:proofErr w:type="spellEnd"/>
      <w:r w:rsidR="007113B7">
        <w:rPr>
          <w:rFonts w:ascii="Calibri" w:hAnsi="Calibri"/>
        </w:rPr>
        <w:t>. 2303 w km 1+075 – 1+887 w miejscowości Gać (Gać – Sietesz)</w:t>
      </w:r>
      <w:r w:rsidRPr="00DA312F">
        <w:rPr>
          <w:rFonts w:ascii="Calibri" w:hAnsi="Calibri"/>
        </w:rPr>
        <w:t>”</w:t>
      </w:r>
    </w:p>
    <w:p w:rsidR="007D3888" w:rsidRDefault="007D3888" w:rsidP="007D3888">
      <w:pPr>
        <w:jc w:val="both"/>
        <w:rPr>
          <w:b/>
          <w:u w:val="single"/>
        </w:rPr>
      </w:pPr>
    </w:p>
    <w:p w:rsidR="007D3888" w:rsidRPr="003B1076" w:rsidRDefault="009E4897" w:rsidP="007D3888">
      <w:pPr>
        <w:jc w:val="both"/>
        <w:rPr>
          <w:b/>
          <w:u w:val="single"/>
        </w:rPr>
      </w:pPr>
      <w:r>
        <w:rPr>
          <w:b/>
          <w:u w:val="single"/>
        </w:rPr>
        <w:t>wybrano ofertę nr 4</w:t>
      </w:r>
      <w:r w:rsidR="007D3888" w:rsidRPr="003B1076">
        <w:rPr>
          <w:b/>
          <w:u w:val="single"/>
        </w:rPr>
        <w:t xml:space="preserve"> złożoną przez:</w:t>
      </w:r>
    </w:p>
    <w:p w:rsidR="009E4897" w:rsidRPr="009E4897" w:rsidRDefault="009E4897" w:rsidP="007D3888">
      <w:pPr>
        <w:rPr>
          <w:b/>
        </w:rPr>
      </w:pPr>
      <w:r w:rsidRPr="009E4897">
        <w:t>BUDOWA DRÓG I MOSTÓW Gospodarstwo Agroturystyczne „SWOBODA” Sp. z o. o., Hawłowice 121; 37-560 Pruchnik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9E4897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E73450" w:rsidP="009E4897">
            <w:pPr>
              <w:jc w:val="center"/>
              <w:rPr>
                <w:sz w:val="18"/>
                <w:szCs w:val="18"/>
              </w:rPr>
            </w:pPr>
            <w:r w:rsidRPr="00D15CFC">
              <w:rPr>
                <w:sz w:val="18"/>
                <w:szCs w:val="18"/>
              </w:rPr>
              <w:t xml:space="preserve">USŁUGI TRANSPORTOWE Piotr Jedynak, </w:t>
            </w:r>
            <w:r w:rsidRPr="00D15CFC">
              <w:rPr>
                <w:sz w:val="18"/>
                <w:szCs w:val="18"/>
              </w:rPr>
              <w:br/>
              <w:t>Wierzbna 241; 37-500 Jarosław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43" w:rsidRPr="00D15CFC" w:rsidRDefault="00B15343" w:rsidP="00B153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58,74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98,74</w:t>
            </w:r>
          </w:p>
        </w:tc>
      </w:tr>
      <w:tr w:rsidR="007D3888" w:rsidRPr="00CF0CD6" w:rsidTr="009E489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9E48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73450" w:rsidRPr="00CF0CD6" w:rsidTr="009E4897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50" w:rsidRPr="00D15CFC" w:rsidRDefault="009E4897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50" w:rsidRPr="00D15CFC" w:rsidRDefault="00E73450" w:rsidP="009E4897">
            <w:pPr>
              <w:jc w:val="center"/>
              <w:rPr>
                <w:sz w:val="18"/>
                <w:szCs w:val="18"/>
              </w:rPr>
            </w:pPr>
            <w:r w:rsidRPr="00D15CFC">
              <w:rPr>
                <w:sz w:val="18"/>
                <w:szCs w:val="18"/>
              </w:rPr>
              <w:t>Zakład Drogowy Tadeusz Popek Spółka Jawna</w:t>
            </w:r>
            <w:r w:rsidRPr="00D15CFC">
              <w:rPr>
                <w:sz w:val="18"/>
                <w:szCs w:val="18"/>
              </w:rPr>
              <w:br/>
              <w:t>Rozbórz Długi 57A;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50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50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50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89,38</w:t>
            </w:r>
          </w:p>
        </w:tc>
      </w:tr>
      <w:tr w:rsidR="000E35CA" w:rsidRPr="00CF0CD6" w:rsidTr="009E4897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9E4897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0E35CA" w:rsidP="009E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konsorcjum firm: </w:t>
            </w: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15CF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Lider </w:t>
            </w:r>
            <w:r w:rsidRPr="00D15CF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– PBI Infrastruktura S. A., </w:t>
            </w:r>
            <w:r w:rsidRPr="00D15CF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ul. Kolejowa 10E; 23-200 Kraśnik</w:t>
            </w:r>
            <w:r w:rsidRPr="00D15CF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 w:rsidRPr="00D15CF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Partner</w:t>
            </w:r>
            <w:r w:rsidRPr="00D15CF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– PBI WMB Sp. z o. o., </w:t>
            </w:r>
            <w:r w:rsidRPr="00D15CF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ul. Błonie 8; 27-600 Sandomierz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57,94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97,94</w:t>
            </w:r>
          </w:p>
        </w:tc>
      </w:tr>
      <w:tr w:rsidR="009E4897" w:rsidRPr="00CF0CD6" w:rsidTr="009E4897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7" w:rsidRPr="00D15CFC" w:rsidRDefault="009E4897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7" w:rsidRPr="00D15CFC" w:rsidRDefault="009E4897" w:rsidP="009E4897">
            <w:pPr>
              <w:jc w:val="center"/>
              <w:rPr>
                <w:sz w:val="18"/>
                <w:szCs w:val="18"/>
              </w:rPr>
            </w:pPr>
            <w:r w:rsidRPr="00D15CFC">
              <w:rPr>
                <w:sz w:val="18"/>
                <w:szCs w:val="18"/>
              </w:rPr>
              <w:t>BUDOWA DRÓG I MOSTÓW Gospodarstwo Agroturystyczne „SWOBODA” Sp. z o. o., Hawłowice 121;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7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7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97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98,80</w:t>
            </w:r>
          </w:p>
        </w:tc>
      </w:tr>
      <w:tr w:rsidR="000E35CA" w:rsidRPr="00CF0CD6" w:rsidTr="009E4897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9E4897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5C0D30" w:rsidP="009E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STRABAG Sp. z o. o., </w:t>
            </w: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Parzniewska</w:t>
            </w:r>
            <w:proofErr w:type="spellEnd"/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10; 05-800 Pruszków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15CFC" w:rsidRDefault="00D15CFC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lastRenderedPageBreak/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DE59B7" w:rsidRPr="00DE59B7" w:rsidRDefault="00DE59B7" w:rsidP="00DE59B7">
      <w:pPr>
        <w:pStyle w:val="Akapitzlist"/>
        <w:numPr>
          <w:ilvl w:val="0"/>
          <w:numId w:val="11"/>
        </w:numPr>
        <w:spacing w:after="200" w:line="276" w:lineRule="auto"/>
      </w:pPr>
      <w:r w:rsidRPr="00DE59B7">
        <w:t>USŁUGI TRANSPORTOWE Piotr Jedynak, Wierzbna 241; 37-500 Jarosław.</w:t>
      </w:r>
    </w:p>
    <w:p w:rsidR="00DE59B7" w:rsidRPr="00DE59B7" w:rsidRDefault="00DE59B7" w:rsidP="00DE59B7">
      <w:pPr>
        <w:pStyle w:val="Akapitzlist"/>
        <w:numPr>
          <w:ilvl w:val="0"/>
          <w:numId w:val="11"/>
        </w:numPr>
        <w:spacing w:after="200" w:line="276" w:lineRule="auto"/>
      </w:pPr>
      <w:r w:rsidRPr="00DE59B7">
        <w:t>Zakład Drogowy Tadeusz Popek Spółka Jawna, Rozbórz Długi 57A; 37-560 Pruchnik.</w:t>
      </w:r>
    </w:p>
    <w:p w:rsidR="00DE59B7" w:rsidRPr="00DE59B7" w:rsidRDefault="00DE59B7" w:rsidP="00DE59B7">
      <w:pPr>
        <w:pStyle w:val="Akapitzlist"/>
        <w:numPr>
          <w:ilvl w:val="0"/>
          <w:numId w:val="11"/>
        </w:numPr>
        <w:spacing w:after="200" w:line="276" w:lineRule="auto"/>
      </w:pPr>
      <w:r w:rsidRPr="00DE59B7">
        <w:rPr>
          <w:rFonts w:eastAsia="Times New Roman" w:cs="Arial"/>
          <w:color w:val="000000"/>
          <w:lang w:eastAsia="pl-PL"/>
        </w:rPr>
        <w:t>PBI Infrastruktura S. A., ul. Kolejowa 10E; 23-200 Kraśnik.</w:t>
      </w:r>
    </w:p>
    <w:p w:rsidR="00DE59B7" w:rsidRPr="00DE59B7" w:rsidRDefault="00DE59B7" w:rsidP="00DE59B7">
      <w:pPr>
        <w:pStyle w:val="Akapitzlist"/>
        <w:numPr>
          <w:ilvl w:val="0"/>
          <w:numId w:val="11"/>
        </w:numPr>
        <w:spacing w:after="200" w:line="276" w:lineRule="auto"/>
      </w:pPr>
      <w:r w:rsidRPr="00DE59B7">
        <w:t>BUDOWA DRÓG I MOSTÓW Gospodarstwo Agroturystyczne „SWOBODA” Sp. z o. o., Hawłowice 121; 37-560 Pruchnik.</w:t>
      </w:r>
    </w:p>
    <w:p w:rsidR="00DE59B7" w:rsidRPr="00DE59B7" w:rsidRDefault="00DE59B7" w:rsidP="00DE59B7">
      <w:pPr>
        <w:pStyle w:val="Akapitzlist"/>
        <w:numPr>
          <w:ilvl w:val="0"/>
          <w:numId w:val="11"/>
        </w:numPr>
        <w:spacing w:after="200" w:line="276" w:lineRule="auto"/>
      </w:pPr>
      <w:r w:rsidRPr="00DE59B7">
        <w:rPr>
          <w:rFonts w:eastAsia="Times New Roman" w:cs="Times New Roman"/>
          <w:color w:val="000000"/>
          <w:lang w:eastAsia="pl-PL"/>
        </w:rPr>
        <w:t xml:space="preserve">STRABAG Sp. z o. o., adres do korespondencji ul. </w:t>
      </w:r>
      <w:proofErr w:type="spellStart"/>
      <w:r w:rsidRPr="00DE59B7">
        <w:rPr>
          <w:rFonts w:eastAsia="Times New Roman" w:cs="Times New Roman"/>
          <w:color w:val="000000"/>
          <w:lang w:eastAsia="pl-PL"/>
        </w:rPr>
        <w:t>Hanasiewicza</w:t>
      </w:r>
      <w:proofErr w:type="spellEnd"/>
      <w:r w:rsidRPr="00DE59B7">
        <w:rPr>
          <w:rFonts w:eastAsia="Times New Roman" w:cs="Times New Roman"/>
          <w:color w:val="000000"/>
          <w:lang w:eastAsia="pl-PL"/>
        </w:rPr>
        <w:t xml:space="preserve"> 19; 35-103 Rzeszów..</w:t>
      </w:r>
    </w:p>
    <w:p w:rsidR="00E17032" w:rsidRPr="00DE59B7" w:rsidRDefault="0025295B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hyperlink r:id="rId8" w:history="1">
        <w:r w:rsidR="00E17032" w:rsidRPr="00DE59B7">
          <w:rPr>
            <w:rStyle w:val="Hipercze"/>
          </w:rPr>
          <w:t>www.gac.biulety.net</w:t>
        </w:r>
      </w:hyperlink>
    </w:p>
    <w:p w:rsidR="00E17032" w:rsidRPr="00DE59B7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DE59B7"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B7" w:rsidRDefault="00DE59B7" w:rsidP="00CE13BB">
      <w:pPr>
        <w:spacing w:after="0" w:line="240" w:lineRule="auto"/>
      </w:pPr>
      <w:r>
        <w:separator/>
      </w:r>
    </w:p>
  </w:endnote>
  <w:endnote w:type="continuationSeparator" w:id="0">
    <w:p w:rsidR="00DE59B7" w:rsidRDefault="00DE59B7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B7" w:rsidRPr="00C723FD" w:rsidRDefault="00DE59B7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DE59B7" w:rsidRDefault="00DE59B7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B7" w:rsidRDefault="00DE59B7" w:rsidP="00CE13BB">
    <w:pPr>
      <w:ind w:left="-720"/>
      <w:outlineLvl w:val="0"/>
      <w:rPr>
        <w:i/>
        <w:sz w:val="18"/>
        <w:szCs w:val="18"/>
      </w:rPr>
    </w:pPr>
    <w:r w:rsidRPr="0025295B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DE59B7" w:rsidRPr="00C5360E" w:rsidRDefault="00DE59B7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r>
      <w:fldChar w:fldCharType="begin"/>
    </w:r>
    <w:r w:rsidRPr="007113B7">
      <w:rPr>
        <w:lang w:val="en-US"/>
      </w:rPr>
      <w:instrText>HYPERLINK "http://www.gac.pl"</w:instrText>
    </w:r>
    <w:r>
      <w:fldChar w:fldCharType="separate"/>
    </w:r>
    <w:r w:rsidRPr="00C723FD">
      <w:rPr>
        <w:rStyle w:val="Hipercze"/>
        <w:i/>
        <w:sz w:val="18"/>
        <w:szCs w:val="18"/>
        <w:lang w:val="en-US"/>
      </w:rPr>
      <w:t>www.gac.pl</w:t>
    </w:r>
    <w:r>
      <w:fldChar w:fldCharType="end"/>
    </w:r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DE59B7" w:rsidRPr="00C5360E" w:rsidRDefault="00DE59B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B7" w:rsidRDefault="00DE59B7" w:rsidP="00CE13BB">
      <w:pPr>
        <w:spacing w:after="0" w:line="240" w:lineRule="auto"/>
      </w:pPr>
      <w:r>
        <w:separator/>
      </w:r>
    </w:p>
  </w:footnote>
  <w:footnote w:type="continuationSeparator" w:id="0">
    <w:p w:rsidR="00DE59B7" w:rsidRDefault="00DE59B7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B7" w:rsidRDefault="00DE59B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B7" w:rsidRPr="00D22923" w:rsidRDefault="00DE59B7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DE59B7" w:rsidRPr="00D22923" w:rsidRDefault="00DE59B7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DE59B7" w:rsidRDefault="00DE59B7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DE59B7" w:rsidRDefault="00DE59B7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F243C"/>
    <w:multiLevelType w:val="hybridMultilevel"/>
    <w:tmpl w:val="45DC728E"/>
    <w:lvl w:ilvl="0" w:tplc="335222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35CA"/>
    <w:rsid w:val="00124744"/>
    <w:rsid w:val="001B1292"/>
    <w:rsid w:val="001F6E58"/>
    <w:rsid w:val="002146E5"/>
    <w:rsid w:val="00214DA9"/>
    <w:rsid w:val="002356A9"/>
    <w:rsid w:val="00235FA5"/>
    <w:rsid w:val="00241FFD"/>
    <w:rsid w:val="00243390"/>
    <w:rsid w:val="0025295B"/>
    <w:rsid w:val="002A0492"/>
    <w:rsid w:val="002B2F54"/>
    <w:rsid w:val="002E0389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E6B29"/>
    <w:rsid w:val="003F1B11"/>
    <w:rsid w:val="003F1BC2"/>
    <w:rsid w:val="00405EAF"/>
    <w:rsid w:val="00412E01"/>
    <w:rsid w:val="00412E89"/>
    <w:rsid w:val="0042017D"/>
    <w:rsid w:val="004236A0"/>
    <w:rsid w:val="00430127"/>
    <w:rsid w:val="00443A1E"/>
    <w:rsid w:val="00494C51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59B8"/>
    <w:rsid w:val="005B5011"/>
    <w:rsid w:val="005C0D30"/>
    <w:rsid w:val="005E434B"/>
    <w:rsid w:val="005F563B"/>
    <w:rsid w:val="00603EFA"/>
    <w:rsid w:val="00626F4E"/>
    <w:rsid w:val="00655E25"/>
    <w:rsid w:val="0068167B"/>
    <w:rsid w:val="006863B6"/>
    <w:rsid w:val="006A14ED"/>
    <w:rsid w:val="006C61C9"/>
    <w:rsid w:val="006D57B5"/>
    <w:rsid w:val="007056AF"/>
    <w:rsid w:val="007113B7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7039F"/>
    <w:rsid w:val="00874EF1"/>
    <w:rsid w:val="008B0358"/>
    <w:rsid w:val="008C4894"/>
    <w:rsid w:val="008F3360"/>
    <w:rsid w:val="0090184E"/>
    <w:rsid w:val="00902250"/>
    <w:rsid w:val="009624B4"/>
    <w:rsid w:val="00970654"/>
    <w:rsid w:val="009740EB"/>
    <w:rsid w:val="009A28FC"/>
    <w:rsid w:val="009A4451"/>
    <w:rsid w:val="009E4897"/>
    <w:rsid w:val="00A265D0"/>
    <w:rsid w:val="00A31606"/>
    <w:rsid w:val="00A8362D"/>
    <w:rsid w:val="00AC4638"/>
    <w:rsid w:val="00AC4FB0"/>
    <w:rsid w:val="00AE51A5"/>
    <w:rsid w:val="00AE52FF"/>
    <w:rsid w:val="00B00305"/>
    <w:rsid w:val="00B15343"/>
    <w:rsid w:val="00B1797A"/>
    <w:rsid w:val="00B22CB4"/>
    <w:rsid w:val="00B2553E"/>
    <w:rsid w:val="00B302BC"/>
    <w:rsid w:val="00B30495"/>
    <w:rsid w:val="00B5026A"/>
    <w:rsid w:val="00B66473"/>
    <w:rsid w:val="00BD0FFD"/>
    <w:rsid w:val="00BD7486"/>
    <w:rsid w:val="00BE10F7"/>
    <w:rsid w:val="00C16623"/>
    <w:rsid w:val="00C342E3"/>
    <w:rsid w:val="00C5360E"/>
    <w:rsid w:val="00C73AEE"/>
    <w:rsid w:val="00C85047"/>
    <w:rsid w:val="00C94235"/>
    <w:rsid w:val="00CC6AC7"/>
    <w:rsid w:val="00CE13BB"/>
    <w:rsid w:val="00CE6CCE"/>
    <w:rsid w:val="00CF66A1"/>
    <w:rsid w:val="00D15CFC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DE59B7"/>
    <w:rsid w:val="00DF4AEA"/>
    <w:rsid w:val="00E17032"/>
    <w:rsid w:val="00E42D31"/>
    <w:rsid w:val="00E71E73"/>
    <w:rsid w:val="00E73450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_gac@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683E-EE04-4790-8024-139B5AF8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2017-08-22T11:08:00Z</cp:lastPrinted>
  <dcterms:created xsi:type="dcterms:W3CDTF">2017-08-22T11:36:00Z</dcterms:created>
  <dcterms:modified xsi:type="dcterms:W3CDTF">2017-08-22T11:36:00Z</dcterms:modified>
</cp:coreProperties>
</file>