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FD" w:rsidRDefault="00A23F7C" w:rsidP="00C911FD">
      <w:pPr>
        <w:jc w:val="center"/>
        <w:rPr>
          <w:b/>
        </w:rPr>
      </w:pPr>
      <w:r>
        <w:rPr>
          <w:b/>
        </w:rPr>
        <w:t>INFORMACJA</w:t>
      </w:r>
      <w:r w:rsidR="00C911FD" w:rsidRPr="00C911FD">
        <w:rPr>
          <w:b/>
        </w:rPr>
        <w:br/>
        <w:t>o wyborze najkorzystniejszej oferty</w:t>
      </w:r>
    </w:p>
    <w:p w:rsidR="00293B9A" w:rsidRPr="00DA312F" w:rsidRDefault="00C911FD" w:rsidP="00DA312F">
      <w:pPr>
        <w:pStyle w:val="Nagwek"/>
        <w:jc w:val="both"/>
        <w:rPr>
          <w:rFonts w:ascii="Calibri" w:hAnsi="Calibri"/>
          <w:sz w:val="16"/>
          <w:szCs w:val="16"/>
        </w:rPr>
      </w:pPr>
      <w:r w:rsidRPr="007C54CE">
        <w:t xml:space="preserve">Działając na podstawie art. 92 ustawy z dnia 29 stycznia 2004 r. – Prawo zamówień publicznych (Dz. U. z 2015 r. poz. 2164 ze zm.) Zamawiający zawiadamia, że w </w:t>
      </w:r>
      <w:r w:rsidR="007C54CE" w:rsidRPr="007C54CE">
        <w:t>postępowaniu</w:t>
      </w:r>
      <w:r w:rsidRPr="007C54CE">
        <w:t xml:space="preserve"> </w:t>
      </w:r>
      <w:r w:rsidR="00293B9A" w:rsidRPr="007C54CE">
        <w:t>o udzielenie zamówienia publicznego prowadzonego w trybie przetargu nieograniczonego na wykonanie zadania pn.</w:t>
      </w:r>
      <w:r w:rsidR="00293B9A">
        <w:rPr>
          <w:b/>
        </w:rPr>
        <w:t xml:space="preserve"> </w:t>
      </w:r>
      <w:r w:rsidR="00DA312F" w:rsidRPr="00DA312F">
        <w:rPr>
          <w:rFonts w:ascii="Calibri" w:hAnsi="Calibri"/>
        </w:rPr>
        <w:t>„</w:t>
      </w:r>
      <w:r w:rsidR="00E9363D">
        <w:rPr>
          <w:rFonts w:ascii="Calibri" w:hAnsi="Calibri"/>
        </w:rPr>
        <w:t>Przebudowa dróg gminnych na terenie Gminy Gać</w:t>
      </w:r>
      <w:r w:rsidR="00DA312F" w:rsidRPr="00DA312F">
        <w:rPr>
          <w:rFonts w:ascii="Calibri" w:hAnsi="Calibri"/>
        </w:rPr>
        <w:t>”</w:t>
      </w:r>
    </w:p>
    <w:p w:rsidR="00295E92" w:rsidRDefault="00295E92" w:rsidP="00293B9A">
      <w:pPr>
        <w:jc w:val="both"/>
        <w:rPr>
          <w:b/>
          <w:u w:val="single"/>
        </w:rPr>
      </w:pPr>
    </w:p>
    <w:p w:rsidR="00293B9A" w:rsidRPr="003B1076" w:rsidRDefault="00CF0CD6" w:rsidP="00293B9A">
      <w:pPr>
        <w:jc w:val="both"/>
        <w:rPr>
          <w:b/>
          <w:u w:val="single"/>
        </w:rPr>
      </w:pPr>
      <w:r>
        <w:rPr>
          <w:b/>
          <w:u w:val="single"/>
        </w:rPr>
        <w:t>wybrano ofertę nr 4</w:t>
      </w:r>
      <w:r w:rsidR="00293B9A" w:rsidRPr="003B1076">
        <w:rPr>
          <w:b/>
          <w:u w:val="single"/>
        </w:rPr>
        <w:t xml:space="preserve"> złożoną przez:</w:t>
      </w:r>
    </w:p>
    <w:p w:rsidR="00E9363D" w:rsidRPr="00CF0CD6" w:rsidRDefault="00E9363D" w:rsidP="00E9363D">
      <w:pPr>
        <w:jc w:val="both"/>
      </w:pPr>
      <w:r w:rsidRPr="00CF0CD6">
        <w:t xml:space="preserve">STRABAG Sp. z o. o., ul. </w:t>
      </w:r>
      <w:proofErr w:type="spellStart"/>
      <w:r w:rsidRPr="00CF0CD6">
        <w:t>Parzniewska</w:t>
      </w:r>
      <w:proofErr w:type="spellEnd"/>
      <w:r w:rsidRPr="00CF0CD6">
        <w:t xml:space="preserve"> 10; 05-800 Pruszków</w:t>
      </w:r>
    </w:p>
    <w:p w:rsidR="00D03D86" w:rsidRPr="00A23F7C" w:rsidRDefault="00D03D86" w:rsidP="00A23F7C">
      <w:pPr>
        <w:rPr>
          <w:b/>
        </w:rPr>
      </w:pPr>
    </w:p>
    <w:p w:rsidR="00D03D86" w:rsidRPr="00D03D86" w:rsidRDefault="00D03D86" w:rsidP="00DB5139">
      <w:pPr>
        <w:pStyle w:val="Akapitzlist"/>
        <w:numPr>
          <w:ilvl w:val="0"/>
          <w:numId w:val="3"/>
        </w:numPr>
        <w:jc w:val="both"/>
        <w:rPr>
          <w:u w:val="single"/>
        </w:rPr>
      </w:pPr>
      <w:r w:rsidRPr="00D03D86">
        <w:rPr>
          <w:b/>
          <w:u w:val="single"/>
        </w:rPr>
        <w:t>Zbiorcze zestawienie ofert:</w:t>
      </w:r>
    </w:p>
    <w:tbl>
      <w:tblPr>
        <w:tblW w:w="9380" w:type="dxa"/>
        <w:tblInd w:w="55" w:type="dxa"/>
        <w:tblCellMar>
          <w:left w:w="70" w:type="dxa"/>
          <w:right w:w="70" w:type="dxa"/>
        </w:tblCellMar>
        <w:tblLook w:val="04A0"/>
      </w:tblPr>
      <w:tblGrid>
        <w:gridCol w:w="714"/>
        <w:gridCol w:w="5126"/>
        <w:gridCol w:w="1140"/>
        <w:gridCol w:w="1120"/>
        <w:gridCol w:w="1280"/>
      </w:tblGrid>
      <w:tr w:rsidR="00CF0CD6" w:rsidRPr="00CF0CD6" w:rsidTr="00CF0CD6">
        <w:trPr>
          <w:trHeight w:val="1020"/>
        </w:trPr>
        <w:tc>
          <w:tcPr>
            <w:tcW w:w="7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F0CD6" w:rsidRPr="00CF0CD6" w:rsidRDefault="00CF0CD6" w:rsidP="00CF0CD6">
            <w:pPr>
              <w:spacing w:after="0" w:line="240" w:lineRule="auto"/>
              <w:jc w:val="center"/>
              <w:rPr>
                <w:rFonts w:ascii="Calibri" w:eastAsia="Times New Roman" w:hAnsi="Calibri" w:cs="Times New Roman"/>
                <w:b/>
                <w:bCs/>
                <w:color w:val="000000"/>
                <w:sz w:val="20"/>
                <w:szCs w:val="20"/>
                <w:lang w:eastAsia="pl-PL"/>
              </w:rPr>
            </w:pPr>
            <w:r w:rsidRPr="00CF0CD6">
              <w:rPr>
                <w:rFonts w:ascii="Calibri" w:eastAsia="Times New Roman" w:hAnsi="Calibri" w:cs="Times New Roman"/>
                <w:b/>
                <w:bCs/>
                <w:color w:val="000000"/>
                <w:sz w:val="20"/>
                <w:szCs w:val="20"/>
                <w:lang w:eastAsia="pl-PL"/>
              </w:rPr>
              <w:t>Numer oferty</w:t>
            </w:r>
          </w:p>
        </w:tc>
        <w:tc>
          <w:tcPr>
            <w:tcW w:w="5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0CD6" w:rsidRPr="00CF0CD6" w:rsidRDefault="00CF0CD6" w:rsidP="00CF0CD6">
            <w:pPr>
              <w:spacing w:after="0" w:line="240" w:lineRule="auto"/>
              <w:jc w:val="center"/>
              <w:rPr>
                <w:rFonts w:ascii="Calibri" w:eastAsia="Times New Roman" w:hAnsi="Calibri" w:cs="Times New Roman"/>
                <w:b/>
                <w:bCs/>
                <w:color w:val="000000"/>
                <w:sz w:val="18"/>
                <w:szCs w:val="18"/>
                <w:lang w:eastAsia="pl-PL"/>
              </w:rPr>
            </w:pPr>
            <w:r w:rsidRPr="00CF0CD6">
              <w:rPr>
                <w:rFonts w:ascii="Calibri" w:eastAsia="Times New Roman" w:hAnsi="Calibri" w:cs="Times New Roman"/>
                <w:b/>
                <w:bCs/>
                <w:color w:val="000000"/>
                <w:sz w:val="18"/>
                <w:szCs w:val="18"/>
                <w:lang w:eastAsia="pl-PL"/>
              </w:rPr>
              <w:t>Firma (nazwa)</w:t>
            </w:r>
            <w:r w:rsidRPr="00CF0CD6">
              <w:rPr>
                <w:rFonts w:ascii="Calibri" w:eastAsia="Times New Roman" w:hAnsi="Calibri" w:cs="Times New Roman"/>
                <w:b/>
                <w:bCs/>
                <w:color w:val="000000"/>
                <w:sz w:val="18"/>
                <w:szCs w:val="18"/>
                <w:lang w:eastAsia="pl-PL"/>
              </w:rPr>
              <w:br/>
              <w:t>lub nazwisko oraz adres Wykonawcy</w:t>
            </w:r>
          </w:p>
        </w:tc>
        <w:tc>
          <w:tcPr>
            <w:tcW w:w="1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0CD6" w:rsidRPr="00CF0CD6" w:rsidRDefault="00CF0CD6" w:rsidP="00CF0CD6">
            <w:pPr>
              <w:spacing w:after="0" w:line="240" w:lineRule="auto"/>
              <w:jc w:val="center"/>
              <w:rPr>
                <w:rFonts w:ascii="Calibri" w:eastAsia="Times New Roman" w:hAnsi="Calibri" w:cs="Times New Roman"/>
                <w:b/>
                <w:bCs/>
                <w:color w:val="000000"/>
                <w:sz w:val="20"/>
                <w:szCs w:val="20"/>
                <w:lang w:eastAsia="pl-PL"/>
              </w:rPr>
            </w:pPr>
            <w:r w:rsidRPr="00CF0CD6">
              <w:rPr>
                <w:rFonts w:ascii="Calibri" w:eastAsia="Times New Roman" w:hAnsi="Calibri" w:cs="Times New Roman"/>
                <w:b/>
                <w:bCs/>
                <w:color w:val="000000"/>
                <w:sz w:val="20"/>
                <w:szCs w:val="20"/>
                <w:lang w:eastAsia="pl-PL"/>
              </w:rPr>
              <w:t>Punktacja w kryterium cena</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0CD6" w:rsidRPr="00CF0CD6" w:rsidRDefault="00CF0CD6" w:rsidP="00CF0CD6">
            <w:pPr>
              <w:spacing w:after="0" w:line="240" w:lineRule="auto"/>
              <w:jc w:val="center"/>
              <w:rPr>
                <w:rFonts w:ascii="Calibri" w:eastAsia="Times New Roman" w:hAnsi="Calibri" w:cs="Times New Roman"/>
                <w:b/>
                <w:bCs/>
                <w:color w:val="000000"/>
                <w:sz w:val="20"/>
                <w:szCs w:val="20"/>
                <w:lang w:eastAsia="pl-PL"/>
              </w:rPr>
            </w:pPr>
            <w:r w:rsidRPr="00CF0CD6">
              <w:rPr>
                <w:rFonts w:ascii="Calibri" w:eastAsia="Times New Roman" w:hAnsi="Calibri" w:cs="Times New Roman"/>
                <w:b/>
                <w:bCs/>
                <w:color w:val="000000"/>
                <w:sz w:val="20"/>
                <w:szCs w:val="20"/>
                <w:lang w:eastAsia="pl-PL"/>
              </w:rPr>
              <w:t>Punktacja w kryterium gwarancja</w:t>
            </w:r>
          </w:p>
        </w:tc>
        <w:tc>
          <w:tcPr>
            <w:tcW w:w="12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F0CD6" w:rsidRPr="00CF0CD6" w:rsidRDefault="00CF0CD6" w:rsidP="00CF0CD6">
            <w:pPr>
              <w:spacing w:after="0" w:line="240" w:lineRule="auto"/>
              <w:jc w:val="center"/>
              <w:rPr>
                <w:rFonts w:ascii="Calibri" w:eastAsia="Times New Roman" w:hAnsi="Calibri" w:cs="Times New Roman"/>
                <w:b/>
                <w:bCs/>
                <w:color w:val="000000"/>
                <w:sz w:val="20"/>
                <w:szCs w:val="20"/>
                <w:lang w:eastAsia="pl-PL"/>
              </w:rPr>
            </w:pPr>
            <w:r w:rsidRPr="00CF0CD6">
              <w:rPr>
                <w:rFonts w:ascii="Calibri" w:eastAsia="Times New Roman" w:hAnsi="Calibri" w:cs="Times New Roman"/>
                <w:b/>
                <w:bCs/>
                <w:color w:val="000000"/>
                <w:sz w:val="20"/>
                <w:szCs w:val="20"/>
                <w:lang w:eastAsia="pl-PL"/>
              </w:rPr>
              <w:t>Łączna punktacja przyznana ofercie</w:t>
            </w:r>
          </w:p>
        </w:tc>
      </w:tr>
      <w:tr w:rsidR="00CF0CD6" w:rsidRPr="00CF0CD6" w:rsidTr="00CF0CD6">
        <w:trPr>
          <w:trHeight w:val="300"/>
        </w:trPr>
        <w:tc>
          <w:tcPr>
            <w:tcW w:w="700" w:type="dxa"/>
            <w:vMerge/>
            <w:tcBorders>
              <w:top w:val="single" w:sz="8" w:space="0" w:color="auto"/>
              <w:left w:val="single" w:sz="8" w:space="0" w:color="auto"/>
              <w:bottom w:val="single" w:sz="8" w:space="0" w:color="000000"/>
              <w:right w:val="single" w:sz="4" w:space="0" w:color="auto"/>
            </w:tcBorders>
            <w:vAlign w:val="center"/>
            <w:hideMark/>
          </w:tcPr>
          <w:p w:rsidR="00CF0CD6" w:rsidRPr="00CF0CD6" w:rsidRDefault="00CF0CD6" w:rsidP="00CF0CD6">
            <w:pPr>
              <w:spacing w:after="0" w:line="240" w:lineRule="auto"/>
              <w:rPr>
                <w:rFonts w:ascii="Calibri" w:eastAsia="Times New Roman" w:hAnsi="Calibri" w:cs="Times New Roman"/>
                <w:b/>
                <w:bCs/>
                <w:color w:val="000000"/>
                <w:sz w:val="20"/>
                <w:szCs w:val="20"/>
                <w:lang w:eastAsia="pl-PL"/>
              </w:rPr>
            </w:pPr>
          </w:p>
        </w:tc>
        <w:tc>
          <w:tcPr>
            <w:tcW w:w="5140" w:type="dxa"/>
            <w:vMerge/>
            <w:tcBorders>
              <w:top w:val="single" w:sz="8" w:space="0" w:color="auto"/>
              <w:left w:val="single" w:sz="4" w:space="0" w:color="auto"/>
              <w:bottom w:val="single" w:sz="8" w:space="0" w:color="000000"/>
              <w:right w:val="single" w:sz="4" w:space="0" w:color="auto"/>
            </w:tcBorders>
            <w:vAlign w:val="center"/>
            <w:hideMark/>
          </w:tcPr>
          <w:p w:rsidR="00CF0CD6" w:rsidRPr="00CF0CD6" w:rsidRDefault="00CF0CD6" w:rsidP="00CF0CD6">
            <w:pPr>
              <w:spacing w:after="0" w:line="240" w:lineRule="auto"/>
              <w:rPr>
                <w:rFonts w:ascii="Calibri" w:eastAsia="Times New Roman" w:hAnsi="Calibri" w:cs="Times New Roman"/>
                <w:b/>
                <w:bCs/>
                <w:color w:val="000000"/>
                <w:sz w:val="18"/>
                <w:szCs w:val="18"/>
                <w:lang w:eastAsia="pl-PL"/>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CF0CD6" w:rsidRPr="00CF0CD6" w:rsidRDefault="00CF0CD6" w:rsidP="00CF0CD6">
            <w:pPr>
              <w:spacing w:after="0" w:line="240" w:lineRule="auto"/>
              <w:rPr>
                <w:rFonts w:ascii="Calibri" w:eastAsia="Times New Roman" w:hAnsi="Calibri" w:cs="Times New Roman"/>
                <w:b/>
                <w:bCs/>
                <w:color w:val="000000"/>
                <w:sz w:val="20"/>
                <w:szCs w:val="20"/>
                <w:lang w:eastAsia="pl-PL"/>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rsidR="00CF0CD6" w:rsidRPr="00CF0CD6" w:rsidRDefault="00CF0CD6" w:rsidP="00CF0CD6">
            <w:pPr>
              <w:spacing w:after="0" w:line="240" w:lineRule="auto"/>
              <w:rPr>
                <w:rFonts w:ascii="Calibri" w:eastAsia="Times New Roman" w:hAnsi="Calibri" w:cs="Times New Roman"/>
                <w:b/>
                <w:bCs/>
                <w:color w:val="000000"/>
                <w:sz w:val="20"/>
                <w:szCs w:val="20"/>
                <w:lang w:eastAsia="pl-PL"/>
              </w:rPr>
            </w:pPr>
          </w:p>
        </w:tc>
        <w:tc>
          <w:tcPr>
            <w:tcW w:w="1280" w:type="dxa"/>
            <w:vMerge/>
            <w:tcBorders>
              <w:top w:val="single" w:sz="8" w:space="0" w:color="auto"/>
              <w:left w:val="single" w:sz="4" w:space="0" w:color="auto"/>
              <w:bottom w:val="single" w:sz="8" w:space="0" w:color="000000"/>
              <w:right w:val="single" w:sz="8" w:space="0" w:color="auto"/>
            </w:tcBorders>
            <w:vAlign w:val="center"/>
            <w:hideMark/>
          </w:tcPr>
          <w:p w:rsidR="00CF0CD6" w:rsidRPr="00CF0CD6" w:rsidRDefault="00CF0CD6" w:rsidP="00CF0CD6">
            <w:pPr>
              <w:spacing w:after="0" w:line="240" w:lineRule="auto"/>
              <w:rPr>
                <w:rFonts w:ascii="Calibri" w:eastAsia="Times New Roman" w:hAnsi="Calibri" w:cs="Times New Roman"/>
                <w:b/>
                <w:bCs/>
                <w:color w:val="000000"/>
                <w:sz w:val="20"/>
                <w:szCs w:val="20"/>
                <w:lang w:eastAsia="pl-PL"/>
              </w:rPr>
            </w:pPr>
          </w:p>
        </w:tc>
      </w:tr>
      <w:tr w:rsidR="00CF0CD6" w:rsidRPr="00CF0CD6" w:rsidTr="00CF0CD6">
        <w:trPr>
          <w:trHeight w:val="45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ascii="Calibri" w:eastAsia="Times New Roman" w:hAnsi="Calibri" w:cs="Times New Roman"/>
                <w:color w:val="000000"/>
                <w:lang w:eastAsia="pl-PL"/>
              </w:rPr>
            </w:pPr>
            <w:r w:rsidRPr="00CF0CD6">
              <w:rPr>
                <w:rFonts w:ascii="Calibri" w:eastAsia="Times New Roman" w:hAnsi="Calibri" w:cs="Times New Roman"/>
                <w:color w:val="000000"/>
                <w:lang w:eastAsia="pl-PL"/>
              </w:rPr>
              <w:t>1</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eastAsia="Times New Roman" w:cs="Times New Roman"/>
                <w:color w:val="000000"/>
                <w:sz w:val="18"/>
                <w:szCs w:val="18"/>
                <w:lang w:eastAsia="pl-PL"/>
              </w:rPr>
            </w:pPr>
            <w:r w:rsidRPr="00CF0CD6">
              <w:rPr>
                <w:rFonts w:eastAsia="Times New Roman" w:cs="Times New Roman"/>
                <w:color w:val="000000"/>
                <w:sz w:val="18"/>
                <w:szCs w:val="18"/>
                <w:lang w:eastAsia="pl-PL"/>
              </w:rPr>
              <w:t xml:space="preserve">Miejskie Przedsiębiorstwo Dróg i Mostów Sp. z o. o., </w:t>
            </w:r>
            <w:r w:rsidRPr="00CF0CD6">
              <w:rPr>
                <w:rFonts w:eastAsia="Times New Roman" w:cs="Times New Roman"/>
                <w:color w:val="000000"/>
                <w:sz w:val="18"/>
                <w:szCs w:val="18"/>
                <w:lang w:eastAsia="pl-PL"/>
              </w:rPr>
              <w:br/>
              <w:t>ul. Rejtana 6; 35-310 Rzeszów</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eastAsia="Times New Roman" w:cs="Times New Roman"/>
                <w:color w:val="000000"/>
                <w:lang w:eastAsia="pl-PL"/>
              </w:rPr>
            </w:pPr>
            <w:r w:rsidRPr="00CF0CD6">
              <w:rPr>
                <w:rFonts w:eastAsia="Times New Roman" w:cs="Times New Roman"/>
                <w:color w:val="000000"/>
                <w:lang w:eastAsia="pl-PL"/>
              </w:rPr>
              <w:t>51,71</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eastAsia="Times New Roman" w:cs="Times New Roman"/>
                <w:color w:val="000000"/>
                <w:lang w:eastAsia="pl-PL"/>
              </w:rPr>
            </w:pPr>
            <w:r w:rsidRPr="00CF0CD6">
              <w:rPr>
                <w:rFonts w:eastAsia="Times New Roman" w:cs="Times New Roman"/>
                <w:color w:val="000000"/>
                <w:lang w:eastAsia="pl-PL"/>
              </w:rPr>
              <w:t>40</w:t>
            </w:r>
            <w:r w:rsidR="00600D04">
              <w:rPr>
                <w:rFonts w:eastAsia="Times New Roman" w:cs="Times New Roman"/>
                <w:color w:val="000000"/>
                <w:lang w:eastAsia="pl-PL"/>
              </w:rPr>
              <w:t>,00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eastAsia="Times New Roman" w:cs="Times New Roman"/>
                <w:color w:val="000000"/>
                <w:lang w:eastAsia="pl-PL"/>
              </w:rPr>
            </w:pPr>
            <w:r w:rsidRPr="00CF0CD6">
              <w:rPr>
                <w:rFonts w:eastAsia="Times New Roman" w:cs="Times New Roman"/>
                <w:color w:val="000000"/>
                <w:lang w:eastAsia="pl-PL"/>
              </w:rPr>
              <w:t>91,71</w:t>
            </w:r>
          </w:p>
        </w:tc>
      </w:tr>
      <w:tr w:rsidR="00CF0CD6" w:rsidRPr="00CF0CD6" w:rsidTr="00CF0CD6">
        <w:trPr>
          <w:trHeight w:val="300"/>
        </w:trPr>
        <w:tc>
          <w:tcPr>
            <w:tcW w:w="700" w:type="dxa"/>
            <w:vMerge/>
            <w:tcBorders>
              <w:top w:val="nil"/>
              <w:left w:val="single" w:sz="4" w:space="0" w:color="auto"/>
              <w:bottom w:val="single" w:sz="4" w:space="0" w:color="auto"/>
              <w:right w:val="single" w:sz="4" w:space="0" w:color="auto"/>
            </w:tcBorders>
            <w:vAlign w:val="center"/>
            <w:hideMark/>
          </w:tcPr>
          <w:p w:rsidR="00CF0CD6" w:rsidRPr="00CF0CD6" w:rsidRDefault="00CF0CD6" w:rsidP="00CF0CD6">
            <w:pPr>
              <w:spacing w:after="0" w:line="240" w:lineRule="auto"/>
              <w:rPr>
                <w:rFonts w:ascii="Calibri" w:eastAsia="Times New Roman" w:hAnsi="Calibri" w:cs="Times New Roman"/>
                <w:color w:val="000000"/>
                <w:lang w:eastAsia="pl-PL"/>
              </w:rPr>
            </w:pPr>
          </w:p>
        </w:tc>
        <w:tc>
          <w:tcPr>
            <w:tcW w:w="5140" w:type="dxa"/>
            <w:vMerge/>
            <w:tcBorders>
              <w:top w:val="nil"/>
              <w:left w:val="single" w:sz="4" w:space="0" w:color="auto"/>
              <w:bottom w:val="single" w:sz="4" w:space="0" w:color="auto"/>
              <w:right w:val="single" w:sz="4" w:space="0" w:color="auto"/>
            </w:tcBorders>
            <w:vAlign w:val="center"/>
            <w:hideMark/>
          </w:tcPr>
          <w:p w:rsidR="00CF0CD6" w:rsidRPr="00CF0CD6" w:rsidRDefault="00CF0CD6" w:rsidP="00CF0CD6">
            <w:pPr>
              <w:spacing w:after="0" w:line="240" w:lineRule="auto"/>
              <w:rPr>
                <w:rFonts w:eastAsia="Times New Roman" w:cs="Times New Roman"/>
                <w:color w:val="000000"/>
                <w:sz w:val="18"/>
                <w:szCs w:val="18"/>
                <w:lang w:eastAsia="pl-PL"/>
              </w:rPr>
            </w:pPr>
          </w:p>
        </w:tc>
        <w:tc>
          <w:tcPr>
            <w:tcW w:w="1140" w:type="dxa"/>
            <w:vMerge/>
            <w:tcBorders>
              <w:top w:val="nil"/>
              <w:left w:val="single" w:sz="4" w:space="0" w:color="auto"/>
              <w:bottom w:val="single" w:sz="4" w:space="0" w:color="auto"/>
              <w:right w:val="single" w:sz="4" w:space="0" w:color="auto"/>
            </w:tcBorders>
            <w:vAlign w:val="center"/>
            <w:hideMark/>
          </w:tcPr>
          <w:p w:rsidR="00CF0CD6" w:rsidRPr="00CF0CD6" w:rsidRDefault="00CF0CD6" w:rsidP="00CF0CD6">
            <w:pPr>
              <w:spacing w:after="0" w:line="240" w:lineRule="auto"/>
              <w:rPr>
                <w:rFonts w:eastAsia="Times New Roman" w:cs="Times New Roman"/>
                <w:color w:val="000000"/>
                <w:lang w:eastAsia="pl-PL"/>
              </w:rPr>
            </w:pPr>
          </w:p>
        </w:tc>
        <w:tc>
          <w:tcPr>
            <w:tcW w:w="1120" w:type="dxa"/>
            <w:vMerge/>
            <w:tcBorders>
              <w:top w:val="nil"/>
              <w:left w:val="single" w:sz="4" w:space="0" w:color="auto"/>
              <w:bottom w:val="single" w:sz="4" w:space="0" w:color="auto"/>
              <w:right w:val="single" w:sz="4" w:space="0" w:color="auto"/>
            </w:tcBorders>
            <w:vAlign w:val="center"/>
            <w:hideMark/>
          </w:tcPr>
          <w:p w:rsidR="00CF0CD6" w:rsidRPr="00CF0CD6" w:rsidRDefault="00CF0CD6" w:rsidP="00CF0CD6">
            <w:pPr>
              <w:spacing w:after="0" w:line="240" w:lineRule="auto"/>
              <w:rPr>
                <w:rFonts w:eastAsia="Times New Roman" w:cs="Times New Roman"/>
                <w:color w:val="000000"/>
                <w:lang w:eastAsia="pl-PL"/>
              </w:rPr>
            </w:pPr>
          </w:p>
        </w:tc>
        <w:tc>
          <w:tcPr>
            <w:tcW w:w="1280" w:type="dxa"/>
            <w:vMerge/>
            <w:tcBorders>
              <w:top w:val="nil"/>
              <w:left w:val="single" w:sz="4" w:space="0" w:color="auto"/>
              <w:bottom w:val="single" w:sz="4" w:space="0" w:color="auto"/>
              <w:right w:val="single" w:sz="4" w:space="0" w:color="auto"/>
            </w:tcBorders>
            <w:vAlign w:val="center"/>
            <w:hideMark/>
          </w:tcPr>
          <w:p w:rsidR="00CF0CD6" w:rsidRPr="00CF0CD6" w:rsidRDefault="00CF0CD6" w:rsidP="00CF0CD6">
            <w:pPr>
              <w:spacing w:after="0" w:line="240" w:lineRule="auto"/>
              <w:rPr>
                <w:rFonts w:eastAsia="Times New Roman" w:cs="Times New Roman"/>
                <w:color w:val="000000"/>
                <w:lang w:eastAsia="pl-PL"/>
              </w:rPr>
            </w:pPr>
          </w:p>
        </w:tc>
      </w:tr>
      <w:tr w:rsidR="00CF0CD6" w:rsidRPr="00CF0CD6" w:rsidTr="00CF0CD6">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ascii="Calibri" w:eastAsia="Times New Roman" w:hAnsi="Calibri" w:cs="Times New Roman"/>
                <w:color w:val="000000"/>
                <w:lang w:eastAsia="pl-PL"/>
              </w:rPr>
            </w:pPr>
            <w:r w:rsidRPr="00CF0CD6">
              <w:rPr>
                <w:rFonts w:ascii="Calibri" w:eastAsia="Times New Roman" w:hAnsi="Calibri" w:cs="Times New Roman"/>
                <w:color w:val="000000"/>
                <w:lang w:eastAsia="pl-PL"/>
              </w:rPr>
              <w:t>2</w:t>
            </w:r>
          </w:p>
        </w:tc>
        <w:tc>
          <w:tcPr>
            <w:tcW w:w="5140" w:type="dxa"/>
            <w:tcBorders>
              <w:top w:val="nil"/>
              <w:left w:val="nil"/>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eastAsia="Times New Roman" w:cs="Times New Roman"/>
                <w:color w:val="000000"/>
                <w:sz w:val="18"/>
                <w:szCs w:val="18"/>
                <w:lang w:eastAsia="pl-PL"/>
              </w:rPr>
            </w:pPr>
            <w:r w:rsidRPr="00CF0CD6">
              <w:rPr>
                <w:rFonts w:eastAsia="Times New Roman" w:cs="Times New Roman"/>
                <w:color w:val="000000"/>
                <w:sz w:val="18"/>
                <w:szCs w:val="18"/>
                <w:lang w:eastAsia="pl-PL"/>
              </w:rPr>
              <w:t xml:space="preserve">Przedsiębiorstwo MOLTER Sp. z o. o., </w:t>
            </w:r>
            <w:r w:rsidRPr="00CF0CD6">
              <w:rPr>
                <w:rFonts w:eastAsia="Times New Roman" w:cs="Times New Roman"/>
                <w:color w:val="000000"/>
                <w:sz w:val="18"/>
                <w:szCs w:val="18"/>
                <w:lang w:eastAsia="pl-PL"/>
              </w:rPr>
              <w:br/>
              <w:t>Rudna Mała 47b; 36-060 Głogów Małopolski</w:t>
            </w:r>
          </w:p>
        </w:tc>
        <w:tc>
          <w:tcPr>
            <w:tcW w:w="1140" w:type="dxa"/>
            <w:tcBorders>
              <w:top w:val="nil"/>
              <w:left w:val="nil"/>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eastAsia="Times New Roman" w:cs="Times New Roman"/>
                <w:color w:val="000000"/>
                <w:lang w:eastAsia="pl-PL"/>
              </w:rPr>
            </w:pPr>
            <w:r w:rsidRPr="00CF0CD6">
              <w:rPr>
                <w:rFonts w:eastAsia="Times New Roman" w:cs="Times New Roman"/>
                <w:color w:val="000000"/>
                <w:lang w:eastAsia="pl-PL"/>
              </w:rPr>
              <w:t>49,56</w:t>
            </w:r>
          </w:p>
        </w:tc>
        <w:tc>
          <w:tcPr>
            <w:tcW w:w="1120" w:type="dxa"/>
            <w:tcBorders>
              <w:top w:val="nil"/>
              <w:left w:val="nil"/>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eastAsia="Times New Roman" w:cs="Times New Roman"/>
                <w:color w:val="000000"/>
                <w:lang w:eastAsia="pl-PL"/>
              </w:rPr>
            </w:pPr>
            <w:r w:rsidRPr="00CF0CD6">
              <w:rPr>
                <w:rFonts w:eastAsia="Times New Roman" w:cs="Times New Roman"/>
                <w:color w:val="000000"/>
                <w:lang w:eastAsia="pl-PL"/>
              </w:rPr>
              <w:t>40</w:t>
            </w:r>
            <w:r w:rsidR="00600D04">
              <w:rPr>
                <w:rFonts w:eastAsia="Times New Roman" w:cs="Times New Roman"/>
                <w:color w:val="000000"/>
                <w:lang w:eastAsia="pl-PL"/>
              </w:rPr>
              <w:t>,00</w:t>
            </w:r>
          </w:p>
        </w:tc>
        <w:tc>
          <w:tcPr>
            <w:tcW w:w="1280" w:type="dxa"/>
            <w:tcBorders>
              <w:top w:val="nil"/>
              <w:left w:val="nil"/>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eastAsia="Times New Roman" w:cs="Times New Roman"/>
                <w:color w:val="000000"/>
                <w:lang w:eastAsia="pl-PL"/>
              </w:rPr>
            </w:pPr>
            <w:r w:rsidRPr="00CF0CD6">
              <w:rPr>
                <w:rFonts w:eastAsia="Times New Roman" w:cs="Times New Roman"/>
                <w:color w:val="000000"/>
                <w:lang w:eastAsia="pl-PL"/>
              </w:rPr>
              <w:t>89,56</w:t>
            </w:r>
          </w:p>
        </w:tc>
      </w:tr>
      <w:tr w:rsidR="00CF0CD6" w:rsidRPr="00CF0CD6" w:rsidTr="00CF0CD6">
        <w:trPr>
          <w:trHeight w:val="28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ascii="Calibri" w:eastAsia="Times New Roman" w:hAnsi="Calibri" w:cs="Times New Roman"/>
                <w:color w:val="000000"/>
                <w:lang w:eastAsia="pl-PL"/>
              </w:rPr>
            </w:pPr>
            <w:r w:rsidRPr="00CF0CD6">
              <w:rPr>
                <w:rFonts w:ascii="Calibri" w:eastAsia="Times New Roman" w:hAnsi="Calibri" w:cs="Times New Roman"/>
                <w:color w:val="000000"/>
                <w:lang w:eastAsia="pl-PL"/>
              </w:rPr>
              <w:t>3</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eastAsia="Times New Roman" w:cs="Times New Roman"/>
                <w:color w:val="000000"/>
                <w:sz w:val="18"/>
                <w:szCs w:val="18"/>
                <w:lang w:eastAsia="pl-PL"/>
              </w:rPr>
            </w:pPr>
            <w:r w:rsidRPr="00CF0CD6">
              <w:rPr>
                <w:rFonts w:eastAsia="Times New Roman" w:cs="Times New Roman"/>
                <w:color w:val="000000"/>
                <w:sz w:val="18"/>
                <w:szCs w:val="18"/>
                <w:lang w:eastAsia="pl-PL"/>
              </w:rPr>
              <w:t xml:space="preserve">konsorcjum firm: </w:t>
            </w:r>
            <w:r w:rsidRPr="00CF0CD6">
              <w:rPr>
                <w:rFonts w:eastAsia="Times New Roman" w:cs="Times New Roman"/>
                <w:color w:val="000000"/>
                <w:sz w:val="18"/>
                <w:szCs w:val="18"/>
                <w:lang w:eastAsia="pl-PL"/>
              </w:rPr>
              <w:br/>
            </w:r>
            <w:r w:rsidRPr="00CF0CD6">
              <w:rPr>
                <w:rFonts w:eastAsia="Times New Roman" w:cs="Times New Roman"/>
                <w:b/>
                <w:bCs/>
                <w:color w:val="000000"/>
                <w:sz w:val="18"/>
                <w:szCs w:val="18"/>
                <w:lang w:eastAsia="pl-PL"/>
              </w:rPr>
              <w:t xml:space="preserve">Lider </w:t>
            </w:r>
            <w:r w:rsidRPr="00CF0CD6">
              <w:rPr>
                <w:rFonts w:eastAsia="Times New Roman" w:cs="Arial"/>
                <w:color w:val="000000"/>
                <w:sz w:val="18"/>
                <w:szCs w:val="18"/>
                <w:lang w:eastAsia="pl-PL"/>
              </w:rPr>
              <w:t xml:space="preserve">– PBI Infrastruktura S. A., </w:t>
            </w:r>
            <w:r w:rsidRPr="00CF0CD6">
              <w:rPr>
                <w:rFonts w:eastAsia="Times New Roman" w:cs="Arial"/>
                <w:color w:val="000000"/>
                <w:sz w:val="18"/>
                <w:szCs w:val="18"/>
                <w:lang w:eastAsia="pl-PL"/>
              </w:rPr>
              <w:br/>
              <w:t>ul. Kolejowa 10E; 23-200 Kraśnik</w:t>
            </w:r>
            <w:r w:rsidRPr="00CF0CD6">
              <w:rPr>
                <w:rFonts w:eastAsia="Times New Roman" w:cs="Arial"/>
                <w:color w:val="000000"/>
                <w:sz w:val="18"/>
                <w:szCs w:val="18"/>
                <w:lang w:eastAsia="pl-PL"/>
              </w:rPr>
              <w:br/>
            </w:r>
            <w:r w:rsidRPr="00CF0CD6">
              <w:rPr>
                <w:rFonts w:eastAsia="Times New Roman" w:cs="Times New Roman"/>
                <w:b/>
                <w:bCs/>
                <w:color w:val="000000"/>
                <w:sz w:val="18"/>
                <w:szCs w:val="18"/>
                <w:lang w:eastAsia="pl-PL"/>
              </w:rPr>
              <w:t>Partner</w:t>
            </w:r>
            <w:r w:rsidRPr="00CF0CD6">
              <w:rPr>
                <w:rFonts w:eastAsia="Times New Roman" w:cs="Arial"/>
                <w:color w:val="000000"/>
                <w:sz w:val="18"/>
                <w:szCs w:val="18"/>
                <w:lang w:eastAsia="pl-PL"/>
              </w:rPr>
              <w:t xml:space="preserve"> – PBI WMB Sp. z o. o., </w:t>
            </w:r>
            <w:r w:rsidRPr="00CF0CD6">
              <w:rPr>
                <w:rFonts w:eastAsia="Times New Roman" w:cs="Arial"/>
                <w:color w:val="000000"/>
                <w:sz w:val="18"/>
                <w:szCs w:val="18"/>
                <w:lang w:eastAsia="pl-PL"/>
              </w:rPr>
              <w:br/>
              <w:t>ul. Błonie 8; 27-600 Sandomierz</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0CD6" w:rsidRPr="00CF0CD6" w:rsidRDefault="00CF0CD6" w:rsidP="00CF0CD6">
            <w:pPr>
              <w:spacing w:after="0" w:line="240" w:lineRule="auto"/>
              <w:jc w:val="center"/>
              <w:rPr>
                <w:rFonts w:eastAsia="Times New Roman" w:cs="Times New Roman"/>
                <w:color w:val="000000"/>
                <w:lang w:eastAsia="pl-PL"/>
              </w:rPr>
            </w:pPr>
            <w:r w:rsidRPr="00CF0CD6">
              <w:rPr>
                <w:rFonts w:eastAsia="Times New Roman" w:cs="Times New Roman"/>
                <w:color w:val="000000"/>
                <w:lang w:eastAsia="pl-PL"/>
              </w:rPr>
              <w:t>55,79</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0CD6" w:rsidRPr="00CF0CD6" w:rsidRDefault="00CF0CD6" w:rsidP="00CF0CD6">
            <w:pPr>
              <w:spacing w:after="0" w:line="240" w:lineRule="auto"/>
              <w:jc w:val="center"/>
              <w:rPr>
                <w:rFonts w:eastAsia="Times New Roman" w:cs="Times New Roman"/>
                <w:color w:val="000000"/>
                <w:lang w:eastAsia="pl-PL"/>
              </w:rPr>
            </w:pPr>
            <w:r w:rsidRPr="00CF0CD6">
              <w:rPr>
                <w:rFonts w:eastAsia="Times New Roman" w:cs="Times New Roman"/>
                <w:color w:val="000000"/>
                <w:lang w:eastAsia="pl-PL"/>
              </w:rPr>
              <w:t>40</w:t>
            </w:r>
            <w:r w:rsidR="00600D04">
              <w:rPr>
                <w:rFonts w:eastAsia="Times New Roman" w:cs="Times New Roman"/>
                <w:color w:val="000000"/>
                <w:lang w:eastAsia="pl-PL"/>
              </w:rPr>
              <w:t>,00</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0CD6" w:rsidRPr="00CF0CD6" w:rsidRDefault="00CF0CD6" w:rsidP="00CF0CD6">
            <w:pPr>
              <w:spacing w:after="0" w:line="240" w:lineRule="auto"/>
              <w:jc w:val="center"/>
              <w:rPr>
                <w:rFonts w:eastAsia="Times New Roman" w:cs="Times New Roman"/>
                <w:color w:val="000000"/>
                <w:lang w:eastAsia="pl-PL"/>
              </w:rPr>
            </w:pPr>
            <w:r w:rsidRPr="00CF0CD6">
              <w:rPr>
                <w:rFonts w:eastAsia="Times New Roman" w:cs="Times New Roman"/>
                <w:color w:val="000000"/>
                <w:lang w:eastAsia="pl-PL"/>
              </w:rPr>
              <w:t>95,79</w:t>
            </w:r>
          </w:p>
        </w:tc>
      </w:tr>
      <w:tr w:rsidR="00CF0CD6" w:rsidRPr="00CF0CD6" w:rsidTr="00CF0CD6">
        <w:trPr>
          <w:trHeight w:val="930"/>
        </w:trPr>
        <w:tc>
          <w:tcPr>
            <w:tcW w:w="700" w:type="dxa"/>
            <w:vMerge/>
            <w:tcBorders>
              <w:top w:val="nil"/>
              <w:left w:val="single" w:sz="4" w:space="0" w:color="auto"/>
              <w:bottom w:val="single" w:sz="4" w:space="0" w:color="auto"/>
              <w:right w:val="single" w:sz="4" w:space="0" w:color="auto"/>
            </w:tcBorders>
            <w:vAlign w:val="center"/>
            <w:hideMark/>
          </w:tcPr>
          <w:p w:rsidR="00CF0CD6" w:rsidRPr="00CF0CD6" w:rsidRDefault="00CF0CD6" w:rsidP="00CF0CD6">
            <w:pPr>
              <w:spacing w:after="0" w:line="240" w:lineRule="auto"/>
              <w:rPr>
                <w:rFonts w:ascii="Calibri" w:eastAsia="Times New Roman" w:hAnsi="Calibri" w:cs="Times New Roman"/>
                <w:color w:val="000000"/>
                <w:lang w:eastAsia="pl-PL"/>
              </w:rPr>
            </w:pPr>
          </w:p>
        </w:tc>
        <w:tc>
          <w:tcPr>
            <w:tcW w:w="5140" w:type="dxa"/>
            <w:vMerge/>
            <w:tcBorders>
              <w:top w:val="nil"/>
              <w:left w:val="single" w:sz="4" w:space="0" w:color="auto"/>
              <w:bottom w:val="single" w:sz="4" w:space="0" w:color="auto"/>
              <w:right w:val="single" w:sz="4" w:space="0" w:color="auto"/>
            </w:tcBorders>
            <w:vAlign w:val="center"/>
            <w:hideMark/>
          </w:tcPr>
          <w:p w:rsidR="00CF0CD6" w:rsidRPr="00CF0CD6" w:rsidRDefault="00CF0CD6" w:rsidP="00CF0CD6">
            <w:pPr>
              <w:spacing w:after="0" w:line="240" w:lineRule="auto"/>
              <w:rPr>
                <w:rFonts w:eastAsia="Times New Roman" w:cs="Times New Roman"/>
                <w:color w:val="000000"/>
                <w:sz w:val="18"/>
                <w:szCs w:val="18"/>
                <w:lang w:eastAsia="pl-PL"/>
              </w:rPr>
            </w:pPr>
          </w:p>
        </w:tc>
        <w:tc>
          <w:tcPr>
            <w:tcW w:w="1140" w:type="dxa"/>
            <w:vMerge/>
            <w:tcBorders>
              <w:top w:val="nil"/>
              <w:left w:val="single" w:sz="4" w:space="0" w:color="auto"/>
              <w:bottom w:val="single" w:sz="4" w:space="0" w:color="auto"/>
              <w:right w:val="single" w:sz="4" w:space="0" w:color="auto"/>
            </w:tcBorders>
            <w:vAlign w:val="center"/>
            <w:hideMark/>
          </w:tcPr>
          <w:p w:rsidR="00CF0CD6" w:rsidRPr="00CF0CD6" w:rsidRDefault="00CF0CD6" w:rsidP="00CF0CD6">
            <w:pPr>
              <w:spacing w:after="0" w:line="240" w:lineRule="auto"/>
              <w:rPr>
                <w:rFonts w:eastAsia="Times New Roman" w:cs="Times New Roman"/>
                <w:color w:val="000000"/>
                <w:lang w:eastAsia="pl-PL"/>
              </w:rPr>
            </w:pPr>
          </w:p>
        </w:tc>
        <w:tc>
          <w:tcPr>
            <w:tcW w:w="1120" w:type="dxa"/>
            <w:vMerge/>
            <w:tcBorders>
              <w:top w:val="nil"/>
              <w:left w:val="single" w:sz="4" w:space="0" w:color="auto"/>
              <w:bottom w:val="single" w:sz="4" w:space="0" w:color="auto"/>
              <w:right w:val="single" w:sz="4" w:space="0" w:color="auto"/>
            </w:tcBorders>
            <w:vAlign w:val="center"/>
            <w:hideMark/>
          </w:tcPr>
          <w:p w:rsidR="00CF0CD6" w:rsidRPr="00CF0CD6" w:rsidRDefault="00CF0CD6" w:rsidP="00CF0CD6">
            <w:pPr>
              <w:spacing w:after="0" w:line="240" w:lineRule="auto"/>
              <w:rPr>
                <w:rFonts w:eastAsia="Times New Roman" w:cs="Times New Roman"/>
                <w:color w:val="000000"/>
                <w:lang w:eastAsia="pl-PL"/>
              </w:rPr>
            </w:pPr>
          </w:p>
        </w:tc>
        <w:tc>
          <w:tcPr>
            <w:tcW w:w="1280" w:type="dxa"/>
            <w:vMerge/>
            <w:tcBorders>
              <w:top w:val="nil"/>
              <w:left w:val="single" w:sz="4" w:space="0" w:color="auto"/>
              <w:bottom w:val="single" w:sz="4" w:space="0" w:color="auto"/>
              <w:right w:val="single" w:sz="4" w:space="0" w:color="auto"/>
            </w:tcBorders>
            <w:vAlign w:val="center"/>
            <w:hideMark/>
          </w:tcPr>
          <w:p w:rsidR="00CF0CD6" w:rsidRPr="00CF0CD6" w:rsidRDefault="00CF0CD6" w:rsidP="00CF0CD6">
            <w:pPr>
              <w:spacing w:after="0" w:line="240" w:lineRule="auto"/>
              <w:rPr>
                <w:rFonts w:eastAsia="Times New Roman" w:cs="Times New Roman"/>
                <w:color w:val="000000"/>
                <w:lang w:eastAsia="pl-PL"/>
              </w:rPr>
            </w:pPr>
          </w:p>
        </w:tc>
      </w:tr>
      <w:tr w:rsidR="00CF0CD6" w:rsidRPr="00CF0CD6" w:rsidTr="00CF0CD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ascii="Calibri" w:eastAsia="Times New Roman" w:hAnsi="Calibri" w:cs="Times New Roman"/>
                <w:color w:val="000000"/>
                <w:lang w:eastAsia="pl-PL"/>
              </w:rPr>
            </w:pPr>
            <w:r w:rsidRPr="00CF0CD6">
              <w:rPr>
                <w:rFonts w:ascii="Calibri" w:eastAsia="Times New Roman" w:hAnsi="Calibri" w:cs="Times New Roman"/>
                <w:color w:val="000000"/>
                <w:lang w:eastAsia="pl-PL"/>
              </w:rPr>
              <w:t>4</w:t>
            </w:r>
          </w:p>
        </w:tc>
        <w:tc>
          <w:tcPr>
            <w:tcW w:w="5140" w:type="dxa"/>
            <w:tcBorders>
              <w:top w:val="nil"/>
              <w:left w:val="nil"/>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eastAsia="Times New Roman" w:cs="Times New Roman"/>
                <w:color w:val="000000"/>
                <w:sz w:val="18"/>
                <w:szCs w:val="18"/>
                <w:lang w:eastAsia="pl-PL"/>
              </w:rPr>
            </w:pPr>
            <w:r w:rsidRPr="00CF0CD6">
              <w:rPr>
                <w:rFonts w:eastAsia="Times New Roman" w:cs="Times New Roman"/>
                <w:color w:val="000000"/>
                <w:sz w:val="18"/>
                <w:szCs w:val="18"/>
                <w:lang w:eastAsia="pl-PL"/>
              </w:rPr>
              <w:t xml:space="preserve">STRABAG Sp. z o. o., </w:t>
            </w:r>
            <w:r w:rsidRPr="00CF0CD6">
              <w:rPr>
                <w:rFonts w:eastAsia="Times New Roman" w:cs="Times New Roman"/>
                <w:color w:val="000000"/>
                <w:sz w:val="18"/>
                <w:szCs w:val="18"/>
                <w:lang w:eastAsia="pl-PL"/>
              </w:rPr>
              <w:br/>
              <w:t xml:space="preserve">ul. </w:t>
            </w:r>
            <w:proofErr w:type="spellStart"/>
            <w:r w:rsidRPr="00CF0CD6">
              <w:rPr>
                <w:rFonts w:eastAsia="Times New Roman" w:cs="Times New Roman"/>
                <w:color w:val="000000"/>
                <w:sz w:val="18"/>
                <w:szCs w:val="18"/>
                <w:lang w:eastAsia="pl-PL"/>
              </w:rPr>
              <w:t>Parzniewska</w:t>
            </w:r>
            <w:proofErr w:type="spellEnd"/>
            <w:r w:rsidRPr="00CF0CD6">
              <w:rPr>
                <w:rFonts w:eastAsia="Times New Roman" w:cs="Times New Roman"/>
                <w:color w:val="000000"/>
                <w:sz w:val="18"/>
                <w:szCs w:val="18"/>
                <w:lang w:eastAsia="pl-PL"/>
              </w:rPr>
              <w:t xml:space="preserve"> 10; 05-800 Pruszków</w:t>
            </w:r>
          </w:p>
        </w:tc>
        <w:tc>
          <w:tcPr>
            <w:tcW w:w="1140" w:type="dxa"/>
            <w:tcBorders>
              <w:top w:val="nil"/>
              <w:left w:val="nil"/>
              <w:bottom w:val="single" w:sz="4" w:space="0" w:color="auto"/>
              <w:right w:val="single" w:sz="4" w:space="0" w:color="auto"/>
            </w:tcBorders>
            <w:shd w:val="clear" w:color="auto" w:fill="auto"/>
            <w:noWrap/>
            <w:vAlign w:val="center"/>
            <w:hideMark/>
          </w:tcPr>
          <w:p w:rsidR="00CF0CD6" w:rsidRPr="00CF0CD6" w:rsidRDefault="00CF0CD6" w:rsidP="00CF0CD6">
            <w:pPr>
              <w:spacing w:after="0" w:line="240" w:lineRule="auto"/>
              <w:jc w:val="center"/>
              <w:rPr>
                <w:rFonts w:eastAsia="Times New Roman" w:cs="Times New Roman"/>
                <w:color w:val="000000"/>
                <w:lang w:eastAsia="pl-PL"/>
              </w:rPr>
            </w:pPr>
            <w:r w:rsidRPr="00CF0CD6">
              <w:rPr>
                <w:rFonts w:eastAsia="Times New Roman" w:cs="Times New Roman"/>
                <w:color w:val="000000"/>
                <w:lang w:eastAsia="pl-PL"/>
              </w:rPr>
              <w:t>60</w:t>
            </w:r>
            <w:r w:rsidR="00600D04">
              <w:rPr>
                <w:rFonts w:eastAsia="Times New Roman" w:cs="Times New Roman"/>
                <w:color w:val="000000"/>
                <w:lang w:eastAsia="pl-PL"/>
              </w:rPr>
              <w:t>,00</w:t>
            </w:r>
          </w:p>
        </w:tc>
        <w:tc>
          <w:tcPr>
            <w:tcW w:w="1120" w:type="dxa"/>
            <w:tcBorders>
              <w:top w:val="nil"/>
              <w:left w:val="nil"/>
              <w:bottom w:val="single" w:sz="4" w:space="0" w:color="auto"/>
              <w:right w:val="single" w:sz="4" w:space="0" w:color="auto"/>
            </w:tcBorders>
            <w:shd w:val="clear" w:color="auto" w:fill="auto"/>
            <w:noWrap/>
            <w:vAlign w:val="center"/>
            <w:hideMark/>
          </w:tcPr>
          <w:p w:rsidR="00CF0CD6" w:rsidRPr="00CF0CD6" w:rsidRDefault="00CF0CD6" w:rsidP="00CF0CD6">
            <w:pPr>
              <w:spacing w:after="0" w:line="240" w:lineRule="auto"/>
              <w:jc w:val="center"/>
              <w:rPr>
                <w:rFonts w:eastAsia="Times New Roman" w:cs="Times New Roman"/>
                <w:color w:val="000000"/>
                <w:lang w:eastAsia="pl-PL"/>
              </w:rPr>
            </w:pPr>
            <w:r w:rsidRPr="00CF0CD6">
              <w:rPr>
                <w:rFonts w:eastAsia="Times New Roman" w:cs="Times New Roman"/>
                <w:color w:val="000000"/>
                <w:lang w:eastAsia="pl-PL"/>
              </w:rPr>
              <w:t>40</w:t>
            </w:r>
            <w:r w:rsidR="00600D04">
              <w:rPr>
                <w:rFonts w:eastAsia="Times New Roman" w:cs="Times New Roman"/>
                <w:color w:val="000000"/>
                <w:lang w:eastAsia="pl-PL"/>
              </w:rPr>
              <w:t>,00</w:t>
            </w:r>
          </w:p>
        </w:tc>
        <w:tc>
          <w:tcPr>
            <w:tcW w:w="1280" w:type="dxa"/>
            <w:tcBorders>
              <w:top w:val="nil"/>
              <w:left w:val="nil"/>
              <w:bottom w:val="single" w:sz="4" w:space="0" w:color="auto"/>
              <w:right w:val="single" w:sz="4" w:space="0" w:color="auto"/>
            </w:tcBorders>
            <w:shd w:val="clear" w:color="auto" w:fill="auto"/>
            <w:noWrap/>
            <w:vAlign w:val="center"/>
            <w:hideMark/>
          </w:tcPr>
          <w:p w:rsidR="00CF0CD6" w:rsidRPr="00CF0CD6" w:rsidRDefault="00CF0CD6" w:rsidP="00CF0CD6">
            <w:pPr>
              <w:spacing w:after="0" w:line="240" w:lineRule="auto"/>
              <w:jc w:val="center"/>
              <w:rPr>
                <w:rFonts w:eastAsia="Times New Roman" w:cs="Times New Roman"/>
                <w:color w:val="000000"/>
                <w:lang w:eastAsia="pl-PL"/>
              </w:rPr>
            </w:pPr>
            <w:r w:rsidRPr="00CF0CD6">
              <w:rPr>
                <w:rFonts w:eastAsia="Times New Roman" w:cs="Times New Roman"/>
                <w:color w:val="000000"/>
                <w:lang w:eastAsia="pl-PL"/>
              </w:rPr>
              <w:t>100</w:t>
            </w:r>
          </w:p>
        </w:tc>
      </w:tr>
      <w:tr w:rsidR="00CF0CD6" w:rsidRPr="00CF0CD6" w:rsidTr="00CF0CD6">
        <w:trPr>
          <w:trHeight w:val="48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ascii="Calibri" w:eastAsia="Times New Roman" w:hAnsi="Calibri" w:cs="Times New Roman"/>
                <w:color w:val="000000"/>
                <w:lang w:eastAsia="pl-PL"/>
              </w:rPr>
            </w:pPr>
            <w:r w:rsidRPr="00CF0CD6">
              <w:rPr>
                <w:rFonts w:ascii="Calibri" w:eastAsia="Times New Roman" w:hAnsi="Calibri" w:cs="Times New Roman"/>
                <w:color w:val="000000"/>
                <w:lang w:eastAsia="pl-PL"/>
              </w:rPr>
              <w:t>5</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eastAsia="Times New Roman" w:cs="Times New Roman"/>
                <w:color w:val="000000"/>
                <w:sz w:val="18"/>
                <w:szCs w:val="18"/>
                <w:lang w:eastAsia="pl-PL"/>
              </w:rPr>
            </w:pPr>
            <w:r w:rsidRPr="00CF0CD6">
              <w:rPr>
                <w:rFonts w:eastAsia="Times New Roman" w:cs="Times New Roman"/>
                <w:color w:val="000000"/>
                <w:sz w:val="18"/>
                <w:szCs w:val="18"/>
                <w:lang w:eastAsia="pl-PL"/>
              </w:rPr>
              <w:t xml:space="preserve">ZAKŁAD DROGOWY Tadeusz Popek Spółka Jawna, </w:t>
            </w:r>
            <w:r w:rsidRPr="00CF0CD6">
              <w:rPr>
                <w:rFonts w:eastAsia="Times New Roman" w:cs="Times New Roman"/>
                <w:color w:val="000000"/>
                <w:sz w:val="18"/>
                <w:szCs w:val="18"/>
                <w:lang w:eastAsia="pl-PL"/>
              </w:rPr>
              <w:br/>
              <w:t>Rozbórz Długi 57A; 37-560 Pruchnik</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0CD6" w:rsidRPr="00CF0CD6" w:rsidRDefault="00CF0CD6" w:rsidP="00CF0CD6">
            <w:pPr>
              <w:spacing w:after="0" w:line="240" w:lineRule="auto"/>
              <w:jc w:val="center"/>
              <w:rPr>
                <w:rFonts w:eastAsia="Times New Roman" w:cs="Times New Roman"/>
                <w:color w:val="000000"/>
                <w:lang w:eastAsia="pl-PL"/>
              </w:rPr>
            </w:pPr>
            <w:r w:rsidRPr="00CF0CD6">
              <w:rPr>
                <w:rFonts w:eastAsia="Times New Roman" w:cs="Times New Roman"/>
                <w:color w:val="000000"/>
                <w:lang w:eastAsia="pl-PL"/>
              </w:rPr>
              <w:t>40,26</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0CD6" w:rsidRPr="00CF0CD6" w:rsidRDefault="00CF0CD6" w:rsidP="00CF0CD6">
            <w:pPr>
              <w:spacing w:after="0" w:line="240" w:lineRule="auto"/>
              <w:jc w:val="center"/>
              <w:rPr>
                <w:rFonts w:eastAsia="Times New Roman" w:cs="Times New Roman"/>
                <w:color w:val="000000"/>
                <w:lang w:eastAsia="pl-PL"/>
              </w:rPr>
            </w:pPr>
            <w:r w:rsidRPr="00CF0CD6">
              <w:rPr>
                <w:rFonts w:eastAsia="Times New Roman" w:cs="Times New Roman"/>
                <w:color w:val="000000"/>
                <w:lang w:eastAsia="pl-PL"/>
              </w:rPr>
              <w:t>40</w:t>
            </w:r>
            <w:r w:rsidR="00600D04">
              <w:rPr>
                <w:rFonts w:eastAsia="Times New Roman" w:cs="Times New Roman"/>
                <w:color w:val="000000"/>
                <w:lang w:eastAsia="pl-PL"/>
              </w:rPr>
              <w:t>,00</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0CD6" w:rsidRPr="00CF0CD6" w:rsidRDefault="00CF0CD6" w:rsidP="00CF0CD6">
            <w:pPr>
              <w:spacing w:after="0" w:line="240" w:lineRule="auto"/>
              <w:jc w:val="center"/>
              <w:rPr>
                <w:rFonts w:eastAsia="Times New Roman" w:cs="Times New Roman"/>
                <w:color w:val="000000"/>
                <w:lang w:eastAsia="pl-PL"/>
              </w:rPr>
            </w:pPr>
            <w:r w:rsidRPr="00CF0CD6">
              <w:rPr>
                <w:rFonts w:eastAsia="Times New Roman" w:cs="Times New Roman"/>
                <w:color w:val="000000"/>
                <w:lang w:eastAsia="pl-PL"/>
              </w:rPr>
              <w:t>80,26</w:t>
            </w:r>
          </w:p>
        </w:tc>
      </w:tr>
      <w:tr w:rsidR="00CF0CD6" w:rsidRPr="00CF0CD6" w:rsidTr="00CF0CD6">
        <w:trPr>
          <w:trHeight w:val="285"/>
        </w:trPr>
        <w:tc>
          <w:tcPr>
            <w:tcW w:w="700" w:type="dxa"/>
            <w:vMerge/>
            <w:tcBorders>
              <w:top w:val="nil"/>
              <w:left w:val="single" w:sz="4" w:space="0" w:color="auto"/>
              <w:bottom w:val="single" w:sz="4" w:space="0" w:color="auto"/>
              <w:right w:val="single" w:sz="4" w:space="0" w:color="auto"/>
            </w:tcBorders>
            <w:vAlign w:val="center"/>
            <w:hideMark/>
          </w:tcPr>
          <w:p w:rsidR="00CF0CD6" w:rsidRPr="00CF0CD6" w:rsidRDefault="00CF0CD6" w:rsidP="00CF0CD6">
            <w:pPr>
              <w:spacing w:after="0" w:line="240" w:lineRule="auto"/>
              <w:rPr>
                <w:rFonts w:ascii="Calibri" w:eastAsia="Times New Roman" w:hAnsi="Calibri" w:cs="Times New Roman"/>
                <w:color w:val="000000"/>
                <w:lang w:eastAsia="pl-PL"/>
              </w:rPr>
            </w:pPr>
          </w:p>
        </w:tc>
        <w:tc>
          <w:tcPr>
            <w:tcW w:w="5140" w:type="dxa"/>
            <w:vMerge/>
            <w:tcBorders>
              <w:top w:val="nil"/>
              <w:left w:val="single" w:sz="4" w:space="0" w:color="auto"/>
              <w:bottom w:val="single" w:sz="4" w:space="0" w:color="auto"/>
              <w:right w:val="single" w:sz="4" w:space="0" w:color="auto"/>
            </w:tcBorders>
            <w:vAlign w:val="center"/>
            <w:hideMark/>
          </w:tcPr>
          <w:p w:rsidR="00CF0CD6" w:rsidRPr="00CF0CD6" w:rsidRDefault="00CF0CD6" w:rsidP="00CF0CD6">
            <w:pPr>
              <w:spacing w:after="0" w:line="240" w:lineRule="auto"/>
              <w:rPr>
                <w:rFonts w:eastAsia="Times New Roman" w:cs="Times New Roman"/>
                <w:color w:val="000000"/>
                <w:sz w:val="18"/>
                <w:szCs w:val="18"/>
                <w:lang w:eastAsia="pl-PL"/>
              </w:rPr>
            </w:pPr>
          </w:p>
        </w:tc>
        <w:tc>
          <w:tcPr>
            <w:tcW w:w="1140" w:type="dxa"/>
            <w:vMerge/>
            <w:tcBorders>
              <w:top w:val="nil"/>
              <w:left w:val="single" w:sz="4" w:space="0" w:color="auto"/>
              <w:bottom w:val="single" w:sz="4" w:space="0" w:color="auto"/>
              <w:right w:val="single" w:sz="4" w:space="0" w:color="auto"/>
            </w:tcBorders>
            <w:vAlign w:val="center"/>
            <w:hideMark/>
          </w:tcPr>
          <w:p w:rsidR="00CF0CD6" w:rsidRPr="00CF0CD6" w:rsidRDefault="00CF0CD6" w:rsidP="00CF0CD6">
            <w:pPr>
              <w:spacing w:after="0" w:line="240" w:lineRule="auto"/>
              <w:rPr>
                <w:rFonts w:eastAsia="Times New Roman" w:cs="Times New Roman"/>
                <w:color w:val="000000"/>
                <w:lang w:eastAsia="pl-PL"/>
              </w:rPr>
            </w:pPr>
          </w:p>
        </w:tc>
        <w:tc>
          <w:tcPr>
            <w:tcW w:w="1120" w:type="dxa"/>
            <w:vMerge/>
            <w:tcBorders>
              <w:top w:val="nil"/>
              <w:left w:val="single" w:sz="4" w:space="0" w:color="auto"/>
              <w:bottom w:val="single" w:sz="4" w:space="0" w:color="auto"/>
              <w:right w:val="single" w:sz="4" w:space="0" w:color="auto"/>
            </w:tcBorders>
            <w:vAlign w:val="center"/>
            <w:hideMark/>
          </w:tcPr>
          <w:p w:rsidR="00CF0CD6" w:rsidRPr="00CF0CD6" w:rsidRDefault="00CF0CD6" w:rsidP="00CF0CD6">
            <w:pPr>
              <w:spacing w:after="0" w:line="240" w:lineRule="auto"/>
              <w:rPr>
                <w:rFonts w:eastAsia="Times New Roman" w:cs="Times New Roman"/>
                <w:color w:val="000000"/>
                <w:lang w:eastAsia="pl-PL"/>
              </w:rPr>
            </w:pPr>
          </w:p>
        </w:tc>
        <w:tc>
          <w:tcPr>
            <w:tcW w:w="1280" w:type="dxa"/>
            <w:vMerge/>
            <w:tcBorders>
              <w:top w:val="nil"/>
              <w:left w:val="single" w:sz="4" w:space="0" w:color="auto"/>
              <w:bottom w:val="single" w:sz="4" w:space="0" w:color="auto"/>
              <w:right w:val="single" w:sz="4" w:space="0" w:color="auto"/>
            </w:tcBorders>
            <w:vAlign w:val="center"/>
            <w:hideMark/>
          </w:tcPr>
          <w:p w:rsidR="00CF0CD6" w:rsidRPr="00CF0CD6" w:rsidRDefault="00CF0CD6" w:rsidP="00CF0CD6">
            <w:pPr>
              <w:spacing w:after="0" w:line="240" w:lineRule="auto"/>
              <w:rPr>
                <w:rFonts w:eastAsia="Times New Roman" w:cs="Times New Roman"/>
                <w:color w:val="000000"/>
                <w:lang w:eastAsia="pl-PL"/>
              </w:rPr>
            </w:pPr>
          </w:p>
        </w:tc>
      </w:tr>
      <w:tr w:rsidR="00CF0CD6" w:rsidRPr="00CF0CD6" w:rsidTr="00CF0CD6">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ascii="Calibri" w:eastAsia="Times New Roman" w:hAnsi="Calibri" w:cs="Times New Roman"/>
                <w:color w:val="000000"/>
                <w:lang w:eastAsia="pl-PL"/>
              </w:rPr>
            </w:pPr>
            <w:r w:rsidRPr="00CF0CD6">
              <w:rPr>
                <w:rFonts w:ascii="Calibri" w:eastAsia="Times New Roman" w:hAnsi="Calibri" w:cs="Times New Roman"/>
                <w:color w:val="000000"/>
                <w:lang w:eastAsia="pl-PL"/>
              </w:rPr>
              <w:t>6</w:t>
            </w:r>
          </w:p>
        </w:tc>
        <w:tc>
          <w:tcPr>
            <w:tcW w:w="5140" w:type="dxa"/>
            <w:tcBorders>
              <w:top w:val="nil"/>
              <w:left w:val="nil"/>
              <w:bottom w:val="single" w:sz="4" w:space="0" w:color="auto"/>
              <w:right w:val="single" w:sz="4" w:space="0" w:color="auto"/>
            </w:tcBorders>
            <w:shd w:val="clear" w:color="auto" w:fill="auto"/>
            <w:vAlign w:val="center"/>
            <w:hideMark/>
          </w:tcPr>
          <w:p w:rsidR="00CF0CD6" w:rsidRPr="00CF0CD6" w:rsidRDefault="00CF0CD6" w:rsidP="00CF0CD6">
            <w:pPr>
              <w:spacing w:after="0" w:line="240" w:lineRule="auto"/>
              <w:jc w:val="center"/>
              <w:rPr>
                <w:rFonts w:eastAsia="Times New Roman" w:cs="Times New Roman"/>
                <w:color w:val="000000"/>
                <w:sz w:val="18"/>
                <w:szCs w:val="18"/>
                <w:lang w:eastAsia="pl-PL"/>
              </w:rPr>
            </w:pPr>
            <w:r w:rsidRPr="00CF0CD6">
              <w:rPr>
                <w:rFonts w:eastAsia="Times New Roman" w:cs="Times New Roman"/>
                <w:color w:val="000000"/>
                <w:sz w:val="18"/>
                <w:szCs w:val="18"/>
                <w:lang w:eastAsia="pl-PL"/>
              </w:rPr>
              <w:t>BUDOWA DRÓG I MOSTÓW Gospodarstwo Agroturystyczne</w:t>
            </w:r>
            <w:r w:rsidRPr="00CF0CD6">
              <w:rPr>
                <w:rFonts w:eastAsia="Times New Roman" w:cs="Times New Roman"/>
                <w:color w:val="000000"/>
                <w:sz w:val="18"/>
                <w:szCs w:val="18"/>
                <w:lang w:eastAsia="pl-PL"/>
              </w:rPr>
              <w:br/>
              <w:t xml:space="preserve"> „SWOBODA” Sp. z o. o., Hawłowice 121; 37-560 Pruchnik</w:t>
            </w:r>
          </w:p>
        </w:tc>
        <w:tc>
          <w:tcPr>
            <w:tcW w:w="3540" w:type="dxa"/>
            <w:gridSpan w:val="3"/>
            <w:tcBorders>
              <w:top w:val="single" w:sz="4" w:space="0" w:color="auto"/>
              <w:left w:val="nil"/>
              <w:bottom w:val="single" w:sz="4" w:space="0" w:color="auto"/>
              <w:right w:val="single" w:sz="4" w:space="0" w:color="auto"/>
            </w:tcBorders>
            <w:shd w:val="clear" w:color="auto" w:fill="auto"/>
            <w:noWrap/>
            <w:vAlign w:val="center"/>
            <w:hideMark/>
          </w:tcPr>
          <w:p w:rsidR="00CF0CD6" w:rsidRPr="00CF0CD6" w:rsidRDefault="00CF0CD6" w:rsidP="00CF0CD6">
            <w:pPr>
              <w:spacing w:after="0" w:line="240" w:lineRule="auto"/>
              <w:jc w:val="center"/>
              <w:rPr>
                <w:rFonts w:eastAsia="Times New Roman" w:cs="Times New Roman"/>
                <w:color w:val="000000"/>
                <w:sz w:val="18"/>
                <w:szCs w:val="18"/>
                <w:lang w:eastAsia="pl-PL"/>
              </w:rPr>
            </w:pPr>
            <w:r w:rsidRPr="00CF0CD6">
              <w:rPr>
                <w:rFonts w:eastAsia="Times New Roman" w:cs="Times New Roman"/>
                <w:color w:val="000000"/>
                <w:sz w:val="18"/>
                <w:szCs w:val="18"/>
                <w:lang w:eastAsia="pl-PL"/>
              </w:rPr>
              <w:t>oferta odrzucona</w:t>
            </w:r>
          </w:p>
        </w:tc>
      </w:tr>
    </w:tbl>
    <w:p w:rsidR="00157B5E" w:rsidRDefault="00157B5E" w:rsidP="008D6B62">
      <w:pPr>
        <w:jc w:val="both"/>
        <w:rPr>
          <w:b/>
        </w:rPr>
      </w:pPr>
    </w:p>
    <w:p w:rsidR="008D6B62" w:rsidRPr="00142C32" w:rsidRDefault="008D6B62" w:rsidP="008D6B62">
      <w:pPr>
        <w:pStyle w:val="Akapitzlist"/>
        <w:numPr>
          <w:ilvl w:val="0"/>
          <w:numId w:val="3"/>
        </w:numPr>
        <w:jc w:val="both"/>
        <w:rPr>
          <w:b/>
          <w:u w:val="single"/>
        </w:rPr>
      </w:pPr>
      <w:r w:rsidRPr="00142C32">
        <w:rPr>
          <w:b/>
          <w:u w:val="single"/>
        </w:rPr>
        <w:t>Informacja o Wykonawcach, których oferty zostały odrzucone:</w:t>
      </w:r>
    </w:p>
    <w:p w:rsidR="00AD0145" w:rsidRDefault="00AD0145" w:rsidP="00AD0145">
      <w:pPr>
        <w:rPr>
          <w:rFonts w:eastAsia="Times New Roman" w:cs="Times New Roman"/>
          <w:color w:val="000000"/>
          <w:sz w:val="24"/>
          <w:szCs w:val="24"/>
          <w:lang w:eastAsia="pl-PL"/>
        </w:rPr>
      </w:pPr>
      <w:r w:rsidRPr="00120CC2">
        <w:rPr>
          <w:b/>
          <w:sz w:val="24"/>
          <w:szCs w:val="24"/>
        </w:rPr>
        <w:t>W postępowaniu odrzucono ofertę</w:t>
      </w:r>
      <w:r w:rsidR="00F65F3A">
        <w:rPr>
          <w:b/>
          <w:sz w:val="24"/>
          <w:szCs w:val="24"/>
        </w:rPr>
        <w:t xml:space="preserve"> nr 6</w:t>
      </w:r>
      <w:r w:rsidRPr="002F3C9C">
        <w:rPr>
          <w:b/>
          <w:sz w:val="24"/>
          <w:szCs w:val="24"/>
        </w:rPr>
        <w:t xml:space="preserve"> </w:t>
      </w:r>
      <w:r w:rsidRPr="002F3C9C">
        <w:rPr>
          <w:sz w:val="24"/>
          <w:szCs w:val="24"/>
        </w:rPr>
        <w:t>złożoną przez</w:t>
      </w:r>
      <w:r w:rsidRPr="002F3C9C">
        <w:rPr>
          <w:b/>
          <w:sz w:val="24"/>
          <w:szCs w:val="24"/>
        </w:rPr>
        <w:t xml:space="preserve"> </w:t>
      </w:r>
      <w:r w:rsidRPr="002F3C9C">
        <w:rPr>
          <w:sz w:val="24"/>
          <w:szCs w:val="24"/>
        </w:rPr>
        <w:t>firmę:</w:t>
      </w:r>
      <w:r>
        <w:rPr>
          <w:b/>
          <w:sz w:val="24"/>
          <w:szCs w:val="24"/>
        </w:rPr>
        <w:t xml:space="preserve"> </w:t>
      </w:r>
      <w:r w:rsidRPr="002F3C9C">
        <w:rPr>
          <w:rFonts w:eastAsia="Times New Roman" w:cs="Times New Roman"/>
          <w:color w:val="000000"/>
          <w:sz w:val="24"/>
          <w:szCs w:val="24"/>
          <w:lang w:eastAsia="pl-PL"/>
        </w:rPr>
        <w:t>BUDOWA DRÓG I MOSTÓW Gospodarstwo Agroturystyczne „SWOBODA” Sp. z o. o., Hawłowice 121; 37-560 Pruchnik</w:t>
      </w:r>
      <w:r>
        <w:rPr>
          <w:rFonts w:eastAsia="Times New Roman" w:cs="Times New Roman"/>
          <w:color w:val="000000"/>
          <w:sz w:val="24"/>
          <w:szCs w:val="24"/>
          <w:lang w:eastAsia="pl-PL"/>
        </w:rPr>
        <w:t>.</w:t>
      </w:r>
    </w:p>
    <w:p w:rsidR="00AD0145" w:rsidRDefault="00AD0145" w:rsidP="00AD0145">
      <w:pPr>
        <w:jc w:val="both"/>
        <w:rPr>
          <w:rFonts w:eastAsia="Times New Roman" w:cs="Times New Roman"/>
          <w:color w:val="000000"/>
          <w:sz w:val="24"/>
          <w:szCs w:val="24"/>
          <w:lang w:eastAsia="pl-PL"/>
        </w:rPr>
      </w:pPr>
      <w:r w:rsidRPr="00120CC2">
        <w:rPr>
          <w:rFonts w:eastAsia="Times New Roman" w:cs="Times New Roman"/>
          <w:b/>
          <w:color w:val="000000"/>
          <w:sz w:val="24"/>
          <w:szCs w:val="24"/>
          <w:lang w:eastAsia="pl-PL"/>
        </w:rPr>
        <w:lastRenderedPageBreak/>
        <w:t xml:space="preserve">Uzasadnienie prawne: </w:t>
      </w:r>
      <w:r w:rsidRPr="001762AC">
        <w:rPr>
          <w:rFonts w:eastAsia="Times New Roman" w:cs="Times New Roman"/>
          <w:color w:val="000000"/>
          <w:sz w:val="24"/>
          <w:szCs w:val="24"/>
          <w:lang w:eastAsia="pl-PL"/>
        </w:rPr>
        <w:t xml:space="preserve">Oferta wykonawcy została odrzucona w myśl art. 89 ust. 1 pkt. 2 ustawy </w:t>
      </w:r>
      <w:proofErr w:type="spellStart"/>
      <w:r w:rsidRPr="001762AC">
        <w:rPr>
          <w:rFonts w:eastAsia="Times New Roman" w:cs="Times New Roman"/>
          <w:color w:val="000000"/>
          <w:sz w:val="24"/>
          <w:szCs w:val="24"/>
          <w:lang w:eastAsia="pl-PL"/>
        </w:rPr>
        <w:t>Pzp</w:t>
      </w:r>
      <w:proofErr w:type="spellEnd"/>
      <w:r w:rsidRPr="001762AC">
        <w:rPr>
          <w:rFonts w:eastAsia="Times New Roman" w:cs="Times New Roman"/>
          <w:color w:val="000000"/>
          <w:sz w:val="24"/>
          <w:szCs w:val="24"/>
          <w:lang w:eastAsia="pl-PL"/>
        </w:rPr>
        <w:t xml:space="preserve">, zgodnie z którym Zamawiający odrzuca ofertę, jeżeli jej treść nie odpowiada treści specyfikacji </w:t>
      </w:r>
      <w:r>
        <w:rPr>
          <w:rFonts w:eastAsia="Times New Roman" w:cs="Times New Roman"/>
          <w:color w:val="000000"/>
          <w:sz w:val="24"/>
          <w:szCs w:val="24"/>
          <w:lang w:eastAsia="pl-PL"/>
        </w:rPr>
        <w:t>istotnych</w:t>
      </w:r>
      <w:r w:rsidRPr="001762AC">
        <w:rPr>
          <w:rFonts w:eastAsia="Times New Roman" w:cs="Times New Roman"/>
          <w:color w:val="000000"/>
          <w:sz w:val="24"/>
          <w:szCs w:val="24"/>
          <w:lang w:eastAsia="pl-PL"/>
        </w:rPr>
        <w:t xml:space="preserve"> warunków zamówienia, z zastrzeżeniem art. 87 ust. 2 pkt. 3.</w:t>
      </w:r>
    </w:p>
    <w:p w:rsidR="00AD0145" w:rsidRDefault="00AD0145" w:rsidP="00AD0145">
      <w:pPr>
        <w:jc w:val="both"/>
        <w:rPr>
          <w:rFonts w:eastAsia="Times New Roman" w:cs="Times New Roman"/>
          <w:color w:val="000000"/>
          <w:sz w:val="24"/>
          <w:szCs w:val="24"/>
          <w:lang w:eastAsia="pl-PL"/>
        </w:rPr>
      </w:pPr>
      <w:r w:rsidRPr="001762AC">
        <w:rPr>
          <w:rFonts w:eastAsia="Times New Roman" w:cs="Times New Roman"/>
          <w:b/>
          <w:color w:val="000000"/>
          <w:sz w:val="24"/>
          <w:szCs w:val="24"/>
          <w:lang w:eastAsia="pl-PL"/>
        </w:rPr>
        <w:t>Uzasadnienie faktyczne:</w:t>
      </w:r>
      <w:r>
        <w:rPr>
          <w:rFonts w:eastAsia="Times New Roman" w:cs="Times New Roman"/>
          <w:b/>
          <w:color w:val="000000"/>
          <w:sz w:val="24"/>
          <w:szCs w:val="24"/>
          <w:lang w:eastAsia="pl-PL"/>
        </w:rPr>
        <w:t xml:space="preserve"> </w:t>
      </w:r>
      <w:r w:rsidRPr="00BE519F">
        <w:rPr>
          <w:rFonts w:eastAsia="Times New Roman" w:cs="Times New Roman"/>
          <w:color w:val="000000"/>
          <w:sz w:val="24"/>
          <w:szCs w:val="24"/>
          <w:lang w:eastAsia="pl-PL"/>
        </w:rPr>
        <w:t>Podstawą odrzucenia oferty jest okoliczność,</w:t>
      </w:r>
      <w:r>
        <w:rPr>
          <w:rFonts w:eastAsia="Times New Roman" w:cs="Times New Roman"/>
          <w:b/>
          <w:color w:val="000000"/>
          <w:sz w:val="24"/>
          <w:szCs w:val="24"/>
          <w:lang w:eastAsia="pl-PL"/>
        </w:rPr>
        <w:t xml:space="preserve"> </w:t>
      </w:r>
      <w:r w:rsidRPr="00BE519F">
        <w:rPr>
          <w:rFonts w:eastAsia="Times New Roman" w:cs="Times New Roman"/>
          <w:color w:val="000000"/>
          <w:sz w:val="24"/>
          <w:szCs w:val="24"/>
          <w:lang w:eastAsia="pl-PL"/>
        </w:rPr>
        <w:t>iż</w:t>
      </w:r>
      <w:r>
        <w:rPr>
          <w:rFonts w:eastAsia="Times New Roman" w:cs="Times New Roman"/>
          <w:color w:val="000000"/>
          <w:sz w:val="24"/>
          <w:szCs w:val="24"/>
          <w:lang w:eastAsia="pl-PL"/>
        </w:rPr>
        <w:t xml:space="preserve"> Wykonawca wbrew zapisom SIWZ:</w:t>
      </w:r>
    </w:p>
    <w:p w:rsidR="00AD0145" w:rsidRDefault="00AD0145" w:rsidP="00AD0145">
      <w:pPr>
        <w:jc w:val="both"/>
        <w:rPr>
          <w:rFonts w:ascii="Calibri" w:hAnsi="Calibri"/>
          <w:i/>
          <w:sz w:val="24"/>
          <w:szCs w:val="24"/>
        </w:rPr>
      </w:pPr>
      <w:r w:rsidRPr="004F27EC">
        <w:rPr>
          <w:i/>
          <w:sz w:val="24"/>
          <w:szCs w:val="24"/>
        </w:rPr>
        <w:t xml:space="preserve">- </w:t>
      </w:r>
      <w:bookmarkStart w:id="0" w:name="_Toc137824140"/>
      <w:bookmarkStart w:id="1" w:name="_Toc154823356"/>
      <w:bookmarkStart w:id="2" w:name="_Toc161806957"/>
      <w:bookmarkStart w:id="3" w:name="_Toc320703499"/>
      <w:r w:rsidRPr="004F27EC">
        <w:rPr>
          <w:rFonts w:ascii="Calibri" w:hAnsi="Calibri" w:cs="Calibri"/>
          <w:i/>
          <w:sz w:val="24"/>
          <w:szCs w:val="24"/>
        </w:rPr>
        <w:t xml:space="preserve">Rozdział XVI.  </w:t>
      </w:r>
      <w:bookmarkStart w:id="4" w:name="_Toc191867086"/>
      <w:bookmarkStart w:id="5" w:name="_Toc192580980"/>
      <w:bookmarkStart w:id="6" w:name="_Toc211841388"/>
      <w:r w:rsidRPr="004F27EC">
        <w:rPr>
          <w:rFonts w:ascii="Calibri" w:hAnsi="Calibri" w:cs="Calibri"/>
          <w:i/>
          <w:sz w:val="24"/>
          <w:szCs w:val="24"/>
        </w:rPr>
        <w:t>Opis sposobu obliczania ceny</w:t>
      </w:r>
      <w:bookmarkEnd w:id="0"/>
      <w:bookmarkEnd w:id="1"/>
      <w:bookmarkEnd w:id="2"/>
      <w:bookmarkEnd w:id="3"/>
      <w:bookmarkEnd w:id="4"/>
      <w:bookmarkEnd w:id="5"/>
      <w:bookmarkEnd w:id="6"/>
      <w:r w:rsidRPr="004F27EC">
        <w:rPr>
          <w:rFonts w:ascii="Calibri" w:hAnsi="Calibri" w:cs="Calibri"/>
          <w:i/>
          <w:sz w:val="24"/>
          <w:szCs w:val="24"/>
        </w:rPr>
        <w:t xml:space="preserve"> (art. 36 ust. 1 pkt. 12) (art. 36 ust. 2 pkt 6: „</w:t>
      </w:r>
      <w:r w:rsidRPr="004F27EC">
        <w:rPr>
          <w:rFonts w:ascii="Calibri" w:hAnsi="Calibri"/>
          <w:i/>
          <w:sz w:val="24"/>
          <w:szCs w:val="24"/>
        </w:rPr>
        <w:t>Cena w formularzu ofertowym wynika z kosztorysów ofertowych i załączonej do nich dokumentacji wykonawczej i jest wynagrodzeniem kosztorysowym. Kosztorysy ofertowe należy sporządzić metodą kalkulacji uproszczonej w takim układzie jak załączone przedmiary robót z zaokrągleniem do dwóch miejsc po przecinku.”</w:t>
      </w:r>
    </w:p>
    <w:p w:rsidR="00AD0145" w:rsidRDefault="00AD0145" w:rsidP="00AD0145">
      <w:pPr>
        <w:jc w:val="both"/>
        <w:rPr>
          <w:sz w:val="24"/>
          <w:szCs w:val="24"/>
        </w:rPr>
      </w:pPr>
      <w:r>
        <w:rPr>
          <w:sz w:val="24"/>
          <w:szCs w:val="24"/>
        </w:rPr>
        <w:t xml:space="preserve">Wykonawca </w:t>
      </w:r>
      <w:r w:rsidRPr="004F27EC">
        <w:rPr>
          <w:sz w:val="24"/>
          <w:szCs w:val="24"/>
        </w:rPr>
        <w:t xml:space="preserve">złożył kosztorys ofertowy w sposób odmienny od wymagań Zamawiającego określonych w SIWZ . </w:t>
      </w:r>
      <w:r>
        <w:rPr>
          <w:sz w:val="24"/>
          <w:szCs w:val="24"/>
        </w:rPr>
        <w:t>Kosztorys dla zadania powinien być sporządzony na podstawie przedmiarów robót. Natomiast wykonawca w kosztorysie dla zadania „Przebudowa drogi gminnej Urząd Gminy – GS – Gać” pominął pozycje nr 9.2, 10, 11.</w:t>
      </w:r>
    </w:p>
    <w:p w:rsidR="00AD0145" w:rsidRDefault="00AD0145" w:rsidP="00AD0145">
      <w:pPr>
        <w:ind w:firstLine="708"/>
        <w:jc w:val="both"/>
        <w:rPr>
          <w:sz w:val="24"/>
          <w:szCs w:val="24"/>
        </w:rPr>
      </w:pPr>
      <w:r w:rsidRPr="003F7E8A">
        <w:rPr>
          <w:sz w:val="24"/>
          <w:szCs w:val="24"/>
        </w:rPr>
        <w:t>Przyjęty w postępowaniu o udzielenie zamówienia publicznego sposób rozliczania zadania określony jako wynagrodzenie kosztorysowe determinuje sposób wyceny i zakres prac objętych przedmiotem zamówienia. Cena poszczególnych jednostek przedmiarowych ma istotne znaczenie dla przedmiotowego zamówienia na etapie jego realizacji, zatem określenie przez Wykonawcę ceny jednostkowej wskazanego przedmiarem robót asortymentu robót zgodnie z zapisami zawartymi w SIWZ było warunkiem koniecznym do stwierdzenia z</w:t>
      </w:r>
      <w:r>
        <w:rPr>
          <w:sz w:val="24"/>
          <w:szCs w:val="24"/>
        </w:rPr>
        <w:t xml:space="preserve">godności oferty z treścią SIWZ. </w:t>
      </w:r>
      <w:r w:rsidRPr="003F7E8A">
        <w:rPr>
          <w:sz w:val="24"/>
          <w:szCs w:val="24"/>
        </w:rPr>
        <w:t xml:space="preserve">Jeżeli Wykonawca nie zastosował się do postanowień SIWZ i nie uwzględnił jej brzmienia w kosztorysie ofertowym składanym </w:t>
      </w:r>
      <w:r>
        <w:rPr>
          <w:sz w:val="24"/>
          <w:szCs w:val="24"/>
        </w:rPr>
        <w:br/>
      </w:r>
      <w:r w:rsidRPr="003F7E8A">
        <w:rPr>
          <w:sz w:val="24"/>
          <w:szCs w:val="24"/>
        </w:rPr>
        <w:t>z ofertą, uznać należy, że treść oferty nie odpowiada treści SIWZ, tj. nie obejmuje całości przedmiotu zamówienia i nie spełnia wymagań Zamawiającego określonych w SIWZ w zakresie wyceny wszystkich pozycji Przedmiaru Robót oraz przedłożenia wypełnionego zgodnie ze wzorem Przedmiaru Robót, z uwzględnieniem faktu, iż charakter ujawnionych zmian Przedmiaru Robót nie jest usuwalny w trybie art. 87 ust. 2 pkt 3 ust</w:t>
      </w:r>
      <w:r>
        <w:rPr>
          <w:sz w:val="24"/>
          <w:szCs w:val="24"/>
        </w:rPr>
        <w:t>awy Prawo zamówień publicznych.</w:t>
      </w:r>
    </w:p>
    <w:p w:rsidR="00327FE6" w:rsidRDefault="00AD0145" w:rsidP="00327FE6">
      <w:pPr>
        <w:jc w:val="both"/>
        <w:rPr>
          <w:sz w:val="24"/>
          <w:szCs w:val="24"/>
        </w:rPr>
      </w:pPr>
      <w:r w:rsidRPr="00327FE6">
        <w:rPr>
          <w:sz w:val="24"/>
          <w:szCs w:val="24"/>
        </w:rPr>
        <w:t>Powyższe okoliczności sprawy wskazują na zaistnienie przesłanki odrzucenia oferty na podstawie art. 89 ust. 1 pkt 2 ustawy Prawo zamówień publicznych.</w:t>
      </w:r>
    </w:p>
    <w:p w:rsidR="00142C32" w:rsidRPr="00327FE6" w:rsidRDefault="00142C32" w:rsidP="00327FE6">
      <w:pPr>
        <w:pStyle w:val="Akapitzlist"/>
        <w:numPr>
          <w:ilvl w:val="0"/>
          <w:numId w:val="3"/>
        </w:numPr>
        <w:jc w:val="both"/>
        <w:rPr>
          <w:b/>
          <w:u w:val="single"/>
        </w:rPr>
      </w:pPr>
      <w:r w:rsidRPr="00327FE6">
        <w:rPr>
          <w:b/>
          <w:u w:val="single"/>
        </w:rPr>
        <w:t xml:space="preserve">Informacja o Wykonawcach, którzy zostali wykluczeni z postępowania o udzielenie zamówienia publicznego. </w:t>
      </w:r>
    </w:p>
    <w:p w:rsidR="00142C32" w:rsidRDefault="00142C32" w:rsidP="00142C32">
      <w:pPr>
        <w:ind w:left="360"/>
        <w:jc w:val="both"/>
      </w:pPr>
      <w:r>
        <w:t>W niniejszym postępowaniu nie wykluczono żadnej oferty.</w:t>
      </w:r>
    </w:p>
    <w:p w:rsidR="00F40FA4" w:rsidRDefault="00F40FA4" w:rsidP="00F40FA4">
      <w:pPr>
        <w:pStyle w:val="Akapitzlist"/>
        <w:numPr>
          <w:ilvl w:val="0"/>
          <w:numId w:val="3"/>
        </w:numPr>
        <w:jc w:val="both"/>
        <w:rPr>
          <w:b/>
          <w:u w:val="single"/>
        </w:rPr>
      </w:pPr>
      <w:r w:rsidRPr="00A23F7C">
        <w:rPr>
          <w:b/>
          <w:u w:val="single"/>
        </w:rPr>
        <w:lastRenderedPageBreak/>
        <w:t xml:space="preserve">Informacja, o Wykonawcach którzy złożyli oferty </w:t>
      </w:r>
      <w:r w:rsidR="00A23F7C" w:rsidRPr="00A23F7C">
        <w:rPr>
          <w:b/>
          <w:u w:val="single"/>
        </w:rPr>
        <w:t>niepodlegające</w:t>
      </w:r>
      <w:r w:rsidRPr="00A23F7C">
        <w:rPr>
          <w:b/>
          <w:u w:val="single"/>
        </w:rPr>
        <w:t xml:space="preserve"> odrzuceniu, ale nie </w:t>
      </w:r>
      <w:r w:rsidR="00A23F7C" w:rsidRPr="00A23F7C">
        <w:rPr>
          <w:b/>
          <w:u w:val="single"/>
        </w:rPr>
        <w:t>zostali zaproszeni do kolejnego etapu negocjacji albo dialogu:</w:t>
      </w:r>
    </w:p>
    <w:p w:rsidR="00A23F7C" w:rsidRPr="00A23F7C" w:rsidRDefault="00A23F7C" w:rsidP="00A23F7C">
      <w:pPr>
        <w:ind w:left="360"/>
        <w:jc w:val="both"/>
      </w:pPr>
      <w:r w:rsidRPr="00A23F7C">
        <w:t>Nie dotyczy</w:t>
      </w:r>
    </w:p>
    <w:p w:rsidR="003F4217" w:rsidRPr="003F4217" w:rsidRDefault="003F4217" w:rsidP="003F4217">
      <w:pPr>
        <w:pStyle w:val="Akapitzlist"/>
        <w:numPr>
          <w:ilvl w:val="0"/>
          <w:numId w:val="3"/>
        </w:numPr>
        <w:jc w:val="both"/>
        <w:rPr>
          <w:b/>
          <w:u w:val="single"/>
        </w:rPr>
      </w:pPr>
      <w:r w:rsidRPr="003F4217">
        <w:rPr>
          <w:b/>
          <w:u w:val="single"/>
        </w:rPr>
        <w:t xml:space="preserve">Dopuszczenie do dynamicznego systemu zakupów: </w:t>
      </w:r>
    </w:p>
    <w:p w:rsidR="003F4217" w:rsidRDefault="003F4217" w:rsidP="003F4217">
      <w:pPr>
        <w:ind w:left="360"/>
        <w:jc w:val="both"/>
      </w:pPr>
      <w:r>
        <w:t>Nie dotyczy</w:t>
      </w:r>
    </w:p>
    <w:p w:rsidR="005F1F8C" w:rsidRPr="005F1F8C" w:rsidRDefault="005F1F8C" w:rsidP="003F4217">
      <w:pPr>
        <w:pStyle w:val="Akapitzlist"/>
        <w:numPr>
          <w:ilvl w:val="0"/>
          <w:numId w:val="3"/>
        </w:numPr>
        <w:jc w:val="both"/>
        <w:rPr>
          <w:b/>
          <w:u w:val="single"/>
        </w:rPr>
      </w:pPr>
      <w:r w:rsidRPr="005F1F8C">
        <w:rPr>
          <w:b/>
          <w:u w:val="single"/>
        </w:rPr>
        <w:t>Nieustanowienie dynamicznego systemu zakupów:</w:t>
      </w:r>
    </w:p>
    <w:p w:rsidR="008D6B62" w:rsidRDefault="005F1F8C" w:rsidP="005F1F8C">
      <w:pPr>
        <w:ind w:left="360"/>
        <w:jc w:val="both"/>
      </w:pPr>
      <w:r>
        <w:t xml:space="preserve">Nie dotyczy </w:t>
      </w:r>
    </w:p>
    <w:p w:rsidR="005F1F8C" w:rsidRPr="005F1F8C" w:rsidRDefault="005F1F8C" w:rsidP="005F1F8C">
      <w:pPr>
        <w:pStyle w:val="Akapitzlist"/>
        <w:numPr>
          <w:ilvl w:val="0"/>
          <w:numId w:val="3"/>
        </w:numPr>
        <w:jc w:val="both"/>
        <w:rPr>
          <w:b/>
          <w:u w:val="single"/>
        </w:rPr>
      </w:pPr>
      <w:r w:rsidRPr="005F1F8C">
        <w:rPr>
          <w:b/>
          <w:u w:val="single"/>
        </w:rPr>
        <w:t>Unieważnienie postępowania:</w:t>
      </w:r>
    </w:p>
    <w:p w:rsidR="005F1F8C" w:rsidRPr="008D6B62" w:rsidRDefault="005F1F8C" w:rsidP="005F1F8C">
      <w:pPr>
        <w:ind w:left="360"/>
        <w:jc w:val="both"/>
      </w:pPr>
      <w:r>
        <w:t xml:space="preserve">Nie dotyczy </w:t>
      </w:r>
    </w:p>
    <w:p w:rsidR="00984803" w:rsidRDefault="00984803" w:rsidP="00293B9A">
      <w:pPr>
        <w:jc w:val="both"/>
        <w:rPr>
          <w:b/>
        </w:rPr>
      </w:pPr>
    </w:p>
    <w:p w:rsidR="00984803" w:rsidRDefault="00984803" w:rsidP="00293B9A">
      <w:pPr>
        <w:jc w:val="both"/>
        <w:rPr>
          <w:b/>
        </w:rPr>
      </w:pPr>
    </w:p>
    <w:p w:rsidR="00157B5E" w:rsidRPr="00984803" w:rsidRDefault="00984803" w:rsidP="00293B9A">
      <w:pPr>
        <w:jc w:val="both"/>
        <w:rPr>
          <w:b/>
          <w:u w:val="single"/>
        </w:rPr>
      </w:pPr>
      <w:r w:rsidRPr="00984803">
        <w:rPr>
          <w:b/>
          <w:u w:val="single"/>
        </w:rPr>
        <w:t>Otrzymują:</w:t>
      </w:r>
    </w:p>
    <w:p w:rsidR="00ED49F4" w:rsidRPr="00ED49F4" w:rsidRDefault="00ED49F4" w:rsidP="00ED49F4">
      <w:pPr>
        <w:pStyle w:val="Akapitzlist"/>
        <w:numPr>
          <w:ilvl w:val="0"/>
          <w:numId w:val="4"/>
        </w:numPr>
        <w:jc w:val="both"/>
        <w:rPr>
          <w:sz w:val="24"/>
          <w:szCs w:val="24"/>
        </w:rPr>
      </w:pPr>
      <w:r w:rsidRPr="00ED49F4">
        <w:rPr>
          <w:sz w:val="24"/>
          <w:szCs w:val="24"/>
        </w:rPr>
        <w:t>Miejskie Przedsiębiorstwo Dróg i Mostów Sp. z o. o., ul. Rejtana 6; 35-310 Rzeszów.</w:t>
      </w:r>
    </w:p>
    <w:p w:rsidR="00ED49F4" w:rsidRPr="00ED49F4" w:rsidRDefault="00ED49F4" w:rsidP="00ED49F4">
      <w:pPr>
        <w:pStyle w:val="Akapitzlist"/>
        <w:numPr>
          <w:ilvl w:val="0"/>
          <w:numId w:val="4"/>
        </w:numPr>
        <w:jc w:val="both"/>
        <w:rPr>
          <w:sz w:val="24"/>
          <w:szCs w:val="24"/>
        </w:rPr>
      </w:pPr>
      <w:r w:rsidRPr="00ED49F4">
        <w:rPr>
          <w:sz w:val="24"/>
          <w:szCs w:val="24"/>
        </w:rPr>
        <w:t>Przedsiębiorstwo MOLTER Sp. z o. o., Rudna Mała 47b; 36-060 Głogów Małopolski.</w:t>
      </w:r>
    </w:p>
    <w:p w:rsidR="00ED49F4" w:rsidRPr="00ED49F4" w:rsidRDefault="00ED49F4" w:rsidP="00ED49F4">
      <w:pPr>
        <w:pStyle w:val="Akapitzlist"/>
        <w:numPr>
          <w:ilvl w:val="0"/>
          <w:numId w:val="4"/>
        </w:numPr>
        <w:jc w:val="both"/>
        <w:rPr>
          <w:sz w:val="24"/>
          <w:szCs w:val="24"/>
        </w:rPr>
      </w:pPr>
      <w:r w:rsidRPr="00ED49F4">
        <w:rPr>
          <w:sz w:val="24"/>
          <w:szCs w:val="24"/>
        </w:rPr>
        <w:t>PBI Infrastruktura S. A., ul. Kolejowa 10E; 23-200 Kraśnik.</w:t>
      </w:r>
    </w:p>
    <w:p w:rsidR="00FE3C2D" w:rsidRPr="00ED49F4" w:rsidRDefault="00FE3C2D" w:rsidP="00FE3C2D">
      <w:pPr>
        <w:pStyle w:val="Akapitzlist"/>
        <w:numPr>
          <w:ilvl w:val="0"/>
          <w:numId w:val="4"/>
        </w:numPr>
        <w:jc w:val="both"/>
        <w:rPr>
          <w:sz w:val="24"/>
          <w:szCs w:val="24"/>
        </w:rPr>
      </w:pPr>
      <w:r w:rsidRPr="00ED49F4">
        <w:rPr>
          <w:sz w:val="24"/>
          <w:szCs w:val="24"/>
        </w:rPr>
        <w:t xml:space="preserve">STRABAG Sp. z o. o., ul. </w:t>
      </w:r>
      <w:proofErr w:type="spellStart"/>
      <w:r w:rsidR="000E2254">
        <w:rPr>
          <w:sz w:val="24"/>
          <w:szCs w:val="24"/>
        </w:rPr>
        <w:t>Parzniewska</w:t>
      </w:r>
      <w:proofErr w:type="spellEnd"/>
      <w:r w:rsidR="000E2254">
        <w:rPr>
          <w:sz w:val="24"/>
          <w:szCs w:val="24"/>
        </w:rPr>
        <w:t xml:space="preserve"> 10; 05-800 Pruszków – </w:t>
      </w:r>
      <w:r w:rsidR="000E2254" w:rsidRPr="000E2254">
        <w:rPr>
          <w:sz w:val="24"/>
          <w:szCs w:val="24"/>
          <w:u w:val="single"/>
        </w:rPr>
        <w:t>adres do korespondencji:</w:t>
      </w:r>
      <w:r w:rsidR="000E2254">
        <w:rPr>
          <w:sz w:val="24"/>
          <w:szCs w:val="24"/>
        </w:rPr>
        <w:t xml:space="preserve"> ul. </w:t>
      </w:r>
      <w:proofErr w:type="spellStart"/>
      <w:r w:rsidR="000E2254">
        <w:rPr>
          <w:sz w:val="24"/>
          <w:szCs w:val="24"/>
        </w:rPr>
        <w:t>Hanasiewicza</w:t>
      </w:r>
      <w:proofErr w:type="spellEnd"/>
      <w:r w:rsidR="000E2254">
        <w:rPr>
          <w:sz w:val="24"/>
          <w:szCs w:val="24"/>
        </w:rPr>
        <w:t xml:space="preserve"> 19; 35-103 Rzeszów </w:t>
      </w:r>
    </w:p>
    <w:p w:rsidR="00FE3C2D" w:rsidRPr="00ED49F4" w:rsidRDefault="00FE3C2D" w:rsidP="00FE3C2D">
      <w:pPr>
        <w:pStyle w:val="Akapitzlist"/>
        <w:numPr>
          <w:ilvl w:val="0"/>
          <w:numId w:val="4"/>
        </w:numPr>
        <w:jc w:val="both"/>
        <w:rPr>
          <w:sz w:val="24"/>
          <w:szCs w:val="24"/>
        </w:rPr>
      </w:pPr>
      <w:r w:rsidRPr="00ED49F4">
        <w:rPr>
          <w:sz w:val="24"/>
          <w:szCs w:val="24"/>
        </w:rPr>
        <w:t>ZAKŁAD DROGOWY Tadeusz Popek Spółka Jawna, Rozbórz Długi 57A; 37-560 Pruchnik.</w:t>
      </w:r>
    </w:p>
    <w:p w:rsidR="00ED49F4" w:rsidRPr="00ED49F4" w:rsidRDefault="00ED49F4" w:rsidP="00ED49F4">
      <w:pPr>
        <w:pStyle w:val="Akapitzlist"/>
        <w:numPr>
          <w:ilvl w:val="0"/>
          <w:numId w:val="4"/>
        </w:numPr>
        <w:jc w:val="both"/>
        <w:rPr>
          <w:sz w:val="24"/>
          <w:szCs w:val="24"/>
        </w:rPr>
      </w:pPr>
      <w:r w:rsidRPr="00ED49F4">
        <w:rPr>
          <w:sz w:val="24"/>
          <w:szCs w:val="24"/>
        </w:rPr>
        <w:t>BUDOWA DRÓG I MOSTÓW Gospodarstwo Agroturystyczne „SWOBODA” Sp. z o. o., Hawłowice 121; 37-560 Pruchnik</w:t>
      </w:r>
      <w:r>
        <w:rPr>
          <w:sz w:val="24"/>
          <w:szCs w:val="24"/>
        </w:rPr>
        <w:t>.</w:t>
      </w:r>
    </w:p>
    <w:p w:rsidR="00645705" w:rsidRPr="00ED49F4" w:rsidRDefault="00971BBB" w:rsidP="00984803">
      <w:pPr>
        <w:pStyle w:val="Akapitzlist"/>
        <w:numPr>
          <w:ilvl w:val="0"/>
          <w:numId w:val="4"/>
        </w:numPr>
        <w:jc w:val="both"/>
        <w:rPr>
          <w:b/>
          <w:sz w:val="24"/>
          <w:szCs w:val="24"/>
        </w:rPr>
      </w:pPr>
      <w:hyperlink r:id="rId7" w:history="1">
        <w:r w:rsidR="00645705" w:rsidRPr="00ED49F4">
          <w:rPr>
            <w:rStyle w:val="Hipercze"/>
            <w:color w:val="auto"/>
            <w:sz w:val="24"/>
            <w:szCs w:val="24"/>
            <w:u w:val="none"/>
          </w:rPr>
          <w:t>www.gac.biulety.net</w:t>
        </w:r>
      </w:hyperlink>
    </w:p>
    <w:p w:rsidR="00645705" w:rsidRPr="00ED49F4" w:rsidRDefault="00645705" w:rsidP="00984803">
      <w:pPr>
        <w:pStyle w:val="Akapitzlist"/>
        <w:numPr>
          <w:ilvl w:val="0"/>
          <w:numId w:val="4"/>
        </w:numPr>
        <w:jc w:val="both"/>
        <w:rPr>
          <w:b/>
          <w:sz w:val="24"/>
          <w:szCs w:val="24"/>
        </w:rPr>
      </w:pPr>
      <w:r w:rsidRPr="00ED49F4">
        <w:rPr>
          <w:sz w:val="24"/>
          <w:szCs w:val="24"/>
        </w:rPr>
        <w:t>A/a.</w:t>
      </w:r>
    </w:p>
    <w:sectPr w:rsidR="00645705" w:rsidRPr="00ED49F4" w:rsidSect="00A83C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F3A" w:rsidRDefault="00F65F3A" w:rsidP="00BB1166">
      <w:pPr>
        <w:spacing w:after="0" w:line="240" w:lineRule="auto"/>
      </w:pPr>
      <w:r>
        <w:separator/>
      </w:r>
    </w:p>
  </w:endnote>
  <w:endnote w:type="continuationSeparator" w:id="0">
    <w:p w:rsidR="00F65F3A" w:rsidRDefault="00F65F3A" w:rsidP="00BB1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3A" w:rsidRPr="00CD6CEB" w:rsidRDefault="00F65F3A" w:rsidP="00BB1166">
    <w:pPr>
      <w:pStyle w:val="Stopka"/>
      <w:pBdr>
        <w:top w:val="single" w:sz="4" w:space="1" w:color="000000"/>
      </w:pBdr>
      <w:rPr>
        <w:rFonts w:ascii="Calibri" w:hAnsi="Calibri"/>
        <w:sz w:val="16"/>
        <w:szCs w:val="16"/>
      </w:rPr>
    </w:pPr>
    <w:r w:rsidRPr="00CD6CEB">
      <w:rPr>
        <w:rFonts w:ascii="Calibri" w:hAnsi="Calibri"/>
        <w:sz w:val="16"/>
        <w:szCs w:val="16"/>
      </w:rPr>
      <w:t>Gmina</w:t>
    </w:r>
    <w:r>
      <w:rPr>
        <w:rFonts w:ascii="Calibri" w:hAnsi="Calibri"/>
        <w:sz w:val="16"/>
        <w:szCs w:val="16"/>
      </w:rPr>
      <w:t xml:space="preserve"> Gać</w:t>
    </w:r>
    <w:r>
      <w:rPr>
        <w:rFonts w:ascii="Calibri" w:hAnsi="Calibri"/>
        <w:sz w:val="16"/>
        <w:szCs w:val="16"/>
      </w:rPr>
      <w:tab/>
      <w:t>tel. 16 641 14 29</w:t>
    </w:r>
    <w:r>
      <w:rPr>
        <w:rFonts w:ascii="Calibri" w:hAnsi="Calibri"/>
        <w:sz w:val="16"/>
        <w:szCs w:val="16"/>
      </w:rPr>
      <w:tab/>
      <w:t>http://www.gac</w:t>
    </w:r>
    <w:r w:rsidRPr="00CD6CEB">
      <w:rPr>
        <w:rFonts w:ascii="Calibri" w:hAnsi="Calibri"/>
        <w:sz w:val="16"/>
        <w:szCs w:val="16"/>
      </w:rPr>
      <w:t>.pl</w:t>
    </w:r>
  </w:p>
  <w:p w:rsidR="00F65F3A" w:rsidRPr="00BE6C9E" w:rsidRDefault="00F65F3A" w:rsidP="00BB1166">
    <w:pPr>
      <w:pStyle w:val="Stopka"/>
      <w:pBdr>
        <w:top w:val="single" w:sz="4" w:space="1" w:color="000000"/>
      </w:pBdr>
      <w:rPr>
        <w:rFonts w:ascii="Calibri" w:hAnsi="Calibri"/>
        <w:sz w:val="16"/>
        <w:szCs w:val="16"/>
        <w:lang w:val="en-US"/>
      </w:rPr>
    </w:pPr>
    <w:r w:rsidRPr="00BE6C9E">
      <w:rPr>
        <w:rFonts w:ascii="Calibri" w:hAnsi="Calibri"/>
        <w:sz w:val="16"/>
        <w:szCs w:val="16"/>
        <w:lang w:val="en-US"/>
      </w:rPr>
      <w:t>37-207 Gać</w:t>
    </w:r>
    <w:r>
      <w:rPr>
        <w:rFonts w:ascii="Calibri" w:hAnsi="Calibri"/>
        <w:sz w:val="16"/>
        <w:szCs w:val="16"/>
        <w:lang w:val="en-US"/>
      </w:rPr>
      <w:tab/>
    </w:r>
    <w:proofErr w:type="spellStart"/>
    <w:r>
      <w:rPr>
        <w:rFonts w:ascii="Calibri" w:hAnsi="Calibri"/>
        <w:sz w:val="16"/>
        <w:szCs w:val="16"/>
        <w:lang w:val="en-US"/>
      </w:rPr>
      <w:t>faks</w:t>
    </w:r>
    <w:proofErr w:type="spellEnd"/>
    <w:r>
      <w:rPr>
        <w:rFonts w:ascii="Calibri" w:hAnsi="Calibri"/>
        <w:sz w:val="16"/>
        <w:szCs w:val="16"/>
        <w:lang w:val="en-US"/>
      </w:rPr>
      <w:t xml:space="preserve"> 16 641 14 26</w:t>
    </w:r>
    <w:r w:rsidRPr="00BE6C9E">
      <w:rPr>
        <w:rFonts w:ascii="Calibri" w:hAnsi="Calibri"/>
        <w:sz w:val="16"/>
        <w:szCs w:val="16"/>
        <w:lang w:val="en-US"/>
      </w:rPr>
      <w:tab/>
      <w:t xml:space="preserve">e-mail: </w:t>
    </w:r>
    <w:r>
      <w:rPr>
        <w:rFonts w:ascii="Calibri" w:hAnsi="Calibri"/>
        <w:sz w:val="16"/>
        <w:szCs w:val="16"/>
        <w:lang w:val="en-US"/>
      </w:rPr>
      <w:t>ug_gac@onet.pl</w:t>
    </w:r>
  </w:p>
  <w:p w:rsidR="00F65F3A" w:rsidRPr="00BB1166" w:rsidRDefault="00F65F3A">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F3A" w:rsidRDefault="00F65F3A" w:rsidP="00BB1166">
      <w:pPr>
        <w:spacing w:after="0" w:line="240" w:lineRule="auto"/>
      </w:pPr>
      <w:r>
        <w:separator/>
      </w:r>
    </w:p>
  </w:footnote>
  <w:footnote w:type="continuationSeparator" w:id="0">
    <w:p w:rsidR="00F65F3A" w:rsidRDefault="00F65F3A" w:rsidP="00BB1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0" w:type="dxa"/>
      <w:tblInd w:w="70" w:type="dxa"/>
      <w:tblCellMar>
        <w:left w:w="70" w:type="dxa"/>
        <w:right w:w="70" w:type="dxa"/>
      </w:tblCellMar>
      <w:tblLook w:val="04A0"/>
    </w:tblPr>
    <w:tblGrid>
      <w:gridCol w:w="1220"/>
      <w:gridCol w:w="1096"/>
      <w:gridCol w:w="1220"/>
      <w:gridCol w:w="1096"/>
      <w:gridCol w:w="1096"/>
      <w:gridCol w:w="1096"/>
      <w:gridCol w:w="1220"/>
      <w:gridCol w:w="1096"/>
    </w:tblGrid>
    <w:tr w:rsidR="00F65F3A" w:rsidRPr="00845936" w:rsidTr="00E9363D">
      <w:trPr>
        <w:trHeight w:val="285"/>
      </w:trPr>
      <w:tc>
        <w:tcPr>
          <w:tcW w:w="1220"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r>
            <w:rPr>
              <w:rFonts w:ascii="Arial" w:hAnsi="Arial" w:cs="Arial"/>
              <w:noProof/>
              <w:color w:val="000000"/>
              <w:lang w:eastAsia="pl-PL"/>
            </w:rPr>
            <w:drawing>
              <wp:anchor distT="0" distB="0" distL="114300" distR="114300" simplePos="0" relativeHeight="251660288" behindDoc="0" locked="0" layoutInCell="1" allowOverlap="1">
                <wp:simplePos x="0" y="0"/>
                <wp:positionH relativeFrom="column">
                  <wp:posOffset>47625</wp:posOffset>
                </wp:positionH>
                <wp:positionV relativeFrom="paragraph">
                  <wp:posOffset>114300</wp:posOffset>
                </wp:positionV>
                <wp:extent cx="981075" cy="657225"/>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1026" name="Picture 2" descr="flag_yellow_low"/>
                        <pic:cNvPicPr>
                          <a:picLocks noChangeAspect="1" noChangeArrowheads="1"/>
                        </pic:cNvPicPr>
                      </pic:nvPicPr>
                      <pic:blipFill>
                        <a:blip r:embed="rId1"/>
                        <a:srcRect/>
                        <a:stretch>
                          <a:fillRect/>
                        </a:stretch>
                      </pic:blipFill>
                      <pic:spPr bwMode="auto">
                        <a:xfrm>
                          <a:off x="0" y="0"/>
                          <a:ext cx="966409" cy="64770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080"/>
          </w:tblGrid>
          <w:tr w:rsidR="00F65F3A" w:rsidRPr="00845936" w:rsidTr="00E9363D">
            <w:trPr>
              <w:trHeight w:val="285"/>
              <w:tblCellSpacing w:w="0" w:type="dxa"/>
            </w:trPr>
            <w:tc>
              <w:tcPr>
                <w:tcW w:w="1080"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r>
        </w:tbl>
        <w:p w:rsidR="00F65F3A" w:rsidRPr="00845936" w:rsidRDefault="00F65F3A" w:rsidP="00E9363D">
          <w:pPr>
            <w:rPr>
              <w:rFonts w:ascii="Arial" w:hAnsi="Arial" w:cs="Arial"/>
              <w:color w:val="000000"/>
            </w:rPr>
          </w:pPr>
        </w:p>
      </w:tc>
      <w:tc>
        <w:tcPr>
          <w:tcW w:w="1096"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r>
            <w:rPr>
              <w:rFonts w:ascii="Arial" w:hAnsi="Arial" w:cs="Arial"/>
              <w:noProof/>
              <w:color w:val="000000"/>
              <w:lang w:eastAsia="pl-PL"/>
            </w:rPr>
            <w:drawing>
              <wp:anchor distT="0" distB="0" distL="114300" distR="114300" simplePos="0" relativeHeight="251661312" behindDoc="0" locked="0" layoutInCell="1" allowOverlap="1">
                <wp:simplePos x="0" y="0"/>
                <wp:positionH relativeFrom="column">
                  <wp:posOffset>600075</wp:posOffset>
                </wp:positionH>
                <wp:positionV relativeFrom="paragraph">
                  <wp:posOffset>114300</wp:posOffset>
                </wp:positionV>
                <wp:extent cx="1552575" cy="619125"/>
                <wp:effectExtent l="0" t="0" r="0" b="635"/>
                <wp:wrapNone/>
                <wp:docPr id="3" name="Picture 5"/>
                <wp:cNvGraphicFramePr/>
                <a:graphic xmlns:a="http://schemas.openxmlformats.org/drawingml/2006/main">
                  <a:graphicData uri="http://schemas.openxmlformats.org/drawingml/2006/picture">
                    <pic:pic xmlns:pic="http://schemas.openxmlformats.org/drawingml/2006/picture">
                      <pic:nvPicPr>
                        <pic:cNvPr id="1029" name="Picture 5" descr="Podobny obraz"/>
                        <pic:cNvPicPr>
                          <a:picLocks noChangeAspect="1" noChangeArrowheads="1"/>
                        </pic:cNvPicPr>
                      </pic:nvPicPr>
                      <pic:blipFill>
                        <a:blip r:embed="rId2"/>
                        <a:srcRect/>
                        <a:stretch>
                          <a:fillRect/>
                        </a:stretch>
                      </pic:blipFill>
                      <pic:spPr bwMode="auto">
                        <a:xfrm>
                          <a:off x="0" y="0"/>
                          <a:ext cx="1535305" cy="619125"/>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1080"/>
          </w:tblGrid>
          <w:tr w:rsidR="00F65F3A" w:rsidRPr="00845936" w:rsidTr="00E9363D">
            <w:trPr>
              <w:trHeight w:val="285"/>
              <w:tblCellSpacing w:w="0" w:type="dxa"/>
            </w:trPr>
            <w:tc>
              <w:tcPr>
                <w:tcW w:w="1080"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r>
        </w:tbl>
        <w:p w:rsidR="00F65F3A" w:rsidRPr="00845936" w:rsidRDefault="00F65F3A" w:rsidP="00E9363D">
          <w:pPr>
            <w:rPr>
              <w:rFonts w:ascii="Arial" w:hAnsi="Arial" w:cs="Arial"/>
              <w:color w:val="000000"/>
            </w:rPr>
          </w:pPr>
        </w:p>
      </w:tc>
      <w:tc>
        <w:tcPr>
          <w:tcW w:w="1096"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096"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096"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r>
            <w:rPr>
              <w:rFonts w:ascii="Arial" w:hAnsi="Arial" w:cs="Arial"/>
              <w:noProof/>
              <w:color w:val="000000"/>
              <w:lang w:eastAsia="pl-PL"/>
            </w:rPr>
            <w:drawing>
              <wp:anchor distT="0" distB="0" distL="114300" distR="114300" simplePos="0" relativeHeight="251659264" behindDoc="0" locked="0" layoutInCell="1" allowOverlap="1">
                <wp:simplePos x="0" y="0"/>
                <wp:positionH relativeFrom="column">
                  <wp:posOffset>257175</wp:posOffset>
                </wp:positionH>
                <wp:positionV relativeFrom="paragraph">
                  <wp:posOffset>114300</wp:posOffset>
                </wp:positionV>
                <wp:extent cx="1095375" cy="695325"/>
                <wp:effectExtent l="0" t="0" r="0" b="635"/>
                <wp:wrapNone/>
                <wp:docPr id="4" name="Obraz 1"/>
                <wp:cNvGraphicFramePr/>
                <a:graphic xmlns:a="http://schemas.openxmlformats.org/drawingml/2006/main">
                  <a:graphicData uri="http://schemas.openxmlformats.org/drawingml/2006/picture">
                    <pic:pic xmlns:pic="http://schemas.openxmlformats.org/drawingml/2006/picture">
                      <pic:nvPicPr>
                        <pic:cNvPr id="1025" name="Obraz 1" descr="C:\Documents and Settings\mbrzezinski\Ustawienia lokalne\Temp\Rar$DIa0.358\PROW-2014-2020-logo-kolor.jpg"/>
                        <pic:cNvPicPr>
                          <a:picLocks noChangeAspect="1" noChangeArrowheads="1"/>
                        </pic:cNvPicPr>
                      </pic:nvPicPr>
                      <pic:blipFill>
                        <a:blip r:embed="rId3"/>
                        <a:srcRect/>
                        <a:stretch>
                          <a:fillRect/>
                        </a:stretch>
                      </pic:blipFill>
                      <pic:spPr bwMode="auto">
                        <a:xfrm>
                          <a:off x="0" y="0"/>
                          <a:ext cx="1095375" cy="69000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080"/>
          </w:tblGrid>
          <w:tr w:rsidR="00F65F3A" w:rsidRPr="00845936" w:rsidTr="00E9363D">
            <w:trPr>
              <w:trHeight w:val="285"/>
              <w:tblCellSpacing w:w="0" w:type="dxa"/>
            </w:trPr>
            <w:tc>
              <w:tcPr>
                <w:tcW w:w="1080"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r>
        </w:tbl>
        <w:p w:rsidR="00F65F3A" w:rsidRPr="00845936" w:rsidRDefault="00F65F3A" w:rsidP="00E9363D">
          <w:pPr>
            <w:rPr>
              <w:rFonts w:ascii="Arial" w:hAnsi="Arial" w:cs="Arial"/>
              <w:color w:val="000000"/>
            </w:rPr>
          </w:pPr>
        </w:p>
      </w:tc>
      <w:tc>
        <w:tcPr>
          <w:tcW w:w="1096"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r>
    <w:tr w:rsidR="00F65F3A" w:rsidRPr="00845936" w:rsidTr="00E9363D">
      <w:trPr>
        <w:trHeight w:val="285"/>
      </w:trPr>
      <w:tc>
        <w:tcPr>
          <w:tcW w:w="1220"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096"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096"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096"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096"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096"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r>
    <w:tr w:rsidR="00F65F3A" w:rsidRPr="00845936" w:rsidTr="00E9363D">
      <w:trPr>
        <w:trHeight w:val="285"/>
      </w:trPr>
      <w:tc>
        <w:tcPr>
          <w:tcW w:w="1220"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096"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096"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096"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096"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c>
        <w:tcPr>
          <w:tcW w:w="1096" w:type="dxa"/>
          <w:tcBorders>
            <w:top w:val="nil"/>
            <w:left w:val="nil"/>
            <w:bottom w:val="nil"/>
            <w:right w:val="nil"/>
          </w:tcBorders>
          <w:shd w:val="clear" w:color="auto" w:fill="auto"/>
          <w:noWrap/>
          <w:vAlign w:val="bottom"/>
          <w:hideMark/>
        </w:tcPr>
        <w:p w:rsidR="00F65F3A" w:rsidRPr="00845936" w:rsidRDefault="00F65F3A" w:rsidP="00E9363D">
          <w:pPr>
            <w:rPr>
              <w:rFonts w:ascii="Arial" w:hAnsi="Arial" w:cs="Arial"/>
              <w:color w:val="000000"/>
            </w:rPr>
          </w:pPr>
        </w:p>
      </w:tc>
    </w:tr>
  </w:tbl>
  <w:p w:rsidR="00F65F3A" w:rsidRDefault="00F65F3A" w:rsidP="00E9363D">
    <w:pPr>
      <w:pStyle w:val="Nagwek"/>
      <w:rPr>
        <w:rFonts w:ascii="Calibri" w:hAnsi="Calibri"/>
        <w:color w:val="FF0000"/>
        <w:sz w:val="16"/>
        <w:szCs w:val="16"/>
      </w:rPr>
    </w:pPr>
  </w:p>
  <w:p w:rsidR="00F65F3A" w:rsidRPr="003A10C5" w:rsidRDefault="00F65F3A" w:rsidP="00E9363D">
    <w:pPr>
      <w:pStyle w:val="Nagwek"/>
      <w:jc w:val="center"/>
      <w:rPr>
        <w:rFonts w:ascii="Calibri" w:hAnsi="Calibri"/>
        <w:sz w:val="16"/>
        <w:szCs w:val="16"/>
      </w:rPr>
    </w:pPr>
    <w:r w:rsidRPr="003A10C5">
      <w:rPr>
        <w:rFonts w:ascii="Calibri" w:hAnsi="Calibri"/>
        <w:sz w:val="16"/>
        <w:szCs w:val="16"/>
      </w:rPr>
      <w:t xml:space="preserve"> „</w:t>
    </w:r>
    <w:r>
      <w:rPr>
        <w:rFonts w:ascii="Calibri" w:hAnsi="Calibri"/>
        <w:sz w:val="16"/>
        <w:szCs w:val="16"/>
      </w:rPr>
      <w:t>Przebudowa dróg gminnych na terenie Gminy Gać</w:t>
    </w:r>
    <w:r w:rsidRPr="003A10C5">
      <w:rPr>
        <w:rFonts w:ascii="Calibri" w:hAnsi="Calibri"/>
        <w:sz w:val="16"/>
        <w:szCs w:val="16"/>
      </w:rPr>
      <w:t>”</w:t>
    </w:r>
  </w:p>
  <w:p w:rsidR="00F65F3A" w:rsidRPr="00E9363D" w:rsidRDefault="00F65F3A">
    <w:pPr>
      <w:pStyle w:val="Nagwek"/>
      <w:rPr>
        <w:rFonts w:ascii="Calibri" w:hAnsi="Calibri"/>
        <w:sz w:val="16"/>
        <w:szCs w:val="16"/>
      </w:rPr>
    </w:pPr>
    <w:r w:rsidRPr="005771FD">
      <w:rPr>
        <w:rFonts w:ascii="Calibri" w:hAnsi="Calibri"/>
        <w:sz w:val="16"/>
        <w:szCs w:val="16"/>
      </w:rPr>
      <w:t>RGO.271</w:t>
    </w:r>
    <w:r>
      <w:rPr>
        <w:rFonts w:ascii="Calibri" w:hAnsi="Calibri"/>
        <w:sz w:val="16"/>
        <w:szCs w:val="16"/>
      </w:rPr>
      <w:t>.3</w:t>
    </w:r>
    <w:r w:rsidRPr="005771FD">
      <w:rPr>
        <w:rFonts w:ascii="Calibri" w:hAnsi="Calibri"/>
        <w:sz w:val="16"/>
        <w:szCs w:val="16"/>
      </w:rPr>
      <w:t>.201</w:t>
    </w:r>
    <w:r>
      <w:rPr>
        <w:rFonts w:ascii="Calibri" w:hAnsi="Calibri"/>
        <w:sz w:val="16"/>
        <w:szCs w:val="16"/>
      </w:rPr>
      <w:t>7.MB</w:t>
    </w:r>
    <w:r>
      <w:rPr>
        <w:rFonts w:ascii="Calibri" w:hAnsi="Calibri"/>
        <w:sz w:val="16"/>
        <w:szCs w:val="16"/>
      </w:rPr>
      <w:tab/>
    </w:r>
    <w:r>
      <w:rPr>
        <w:rFonts w:ascii="Calibri" w:hAnsi="Calibri"/>
        <w:sz w:val="16"/>
        <w:szCs w:val="16"/>
      </w:rPr>
      <w:tab/>
      <w:t>Gać, dn. 6</w:t>
    </w:r>
    <w:r w:rsidRPr="005771FD">
      <w:rPr>
        <w:rFonts w:ascii="Calibri" w:hAnsi="Calibri"/>
        <w:sz w:val="16"/>
        <w:szCs w:val="16"/>
      </w:rPr>
      <w:t>.</w:t>
    </w:r>
    <w:r>
      <w:rPr>
        <w:rFonts w:ascii="Calibri" w:hAnsi="Calibri"/>
        <w:sz w:val="16"/>
        <w:szCs w:val="16"/>
      </w:rPr>
      <w:t>04.2017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F1DE7"/>
    <w:multiLevelType w:val="hybridMultilevel"/>
    <w:tmpl w:val="5E487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1F34656"/>
    <w:multiLevelType w:val="hybridMultilevel"/>
    <w:tmpl w:val="D4F2D5D0"/>
    <w:lvl w:ilvl="0" w:tplc="76D4311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BE6555"/>
    <w:multiLevelType w:val="hybridMultilevel"/>
    <w:tmpl w:val="7FDCA050"/>
    <w:lvl w:ilvl="0" w:tplc="3EEE7F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DB62F9A"/>
    <w:multiLevelType w:val="hybridMultilevel"/>
    <w:tmpl w:val="3E86E5A4"/>
    <w:lvl w:ilvl="0" w:tplc="6B9A78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911FD"/>
    <w:rsid w:val="00080BA1"/>
    <w:rsid w:val="000C3261"/>
    <w:rsid w:val="000E2254"/>
    <w:rsid w:val="0013707E"/>
    <w:rsid w:val="00142C32"/>
    <w:rsid w:val="00157B5E"/>
    <w:rsid w:val="00293B9A"/>
    <w:rsid w:val="00295E92"/>
    <w:rsid w:val="00327FE6"/>
    <w:rsid w:val="003B1076"/>
    <w:rsid w:val="003F4217"/>
    <w:rsid w:val="00551186"/>
    <w:rsid w:val="00593814"/>
    <w:rsid w:val="005C0927"/>
    <w:rsid w:val="005F1F8C"/>
    <w:rsid w:val="00600D04"/>
    <w:rsid w:val="00645705"/>
    <w:rsid w:val="00683DC7"/>
    <w:rsid w:val="00723630"/>
    <w:rsid w:val="007C54CE"/>
    <w:rsid w:val="008D6B62"/>
    <w:rsid w:val="00971BBB"/>
    <w:rsid w:val="009823D4"/>
    <w:rsid w:val="00984803"/>
    <w:rsid w:val="00A03452"/>
    <w:rsid w:val="00A23F7C"/>
    <w:rsid w:val="00A83CE9"/>
    <w:rsid w:val="00A871B2"/>
    <w:rsid w:val="00AD0145"/>
    <w:rsid w:val="00B37EB3"/>
    <w:rsid w:val="00B84E0D"/>
    <w:rsid w:val="00BA425F"/>
    <w:rsid w:val="00BB1166"/>
    <w:rsid w:val="00C415B2"/>
    <w:rsid w:val="00C911FD"/>
    <w:rsid w:val="00CF0CD6"/>
    <w:rsid w:val="00D03D86"/>
    <w:rsid w:val="00DA312F"/>
    <w:rsid w:val="00DB5139"/>
    <w:rsid w:val="00E0483E"/>
    <w:rsid w:val="00E9363D"/>
    <w:rsid w:val="00ED49F4"/>
    <w:rsid w:val="00F40FA4"/>
    <w:rsid w:val="00F65F3A"/>
    <w:rsid w:val="00FE3C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3C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7B5E"/>
    <w:pPr>
      <w:ind w:left="720"/>
      <w:contextualSpacing/>
    </w:pPr>
  </w:style>
  <w:style w:type="paragraph" w:styleId="Nagwek">
    <w:name w:val="header"/>
    <w:basedOn w:val="Normalny"/>
    <w:link w:val="NagwekZnak"/>
    <w:unhideWhenUsed/>
    <w:rsid w:val="00BB1166"/>
    <w:pPr>
      <w:tabs>
        <w:tab w:val="center" w:pos="4536"/>
        <w:tab w:val="right" w:pos="9072"/>
      </w:tabs>
      <w:spacing w:after="0" w:line="240" w:lineRule="auto"/>
    </w:pPr>
  </w:style>
  <w:style w:type="character" w:customStyle="1" w:styleId="NagwekZnak">
    <w:name w:val="Nagłówek Znak"/>
    <w:basedOn w:val="Domylnaczcionkaakapitu"/>
    <w:link w:val="Nagwek"/>
    <w:rsid w:val="00BB1166"/>
  </w:style>
  <w:style w:type="paragraph" w:styleId="Stopka">
    <w:name w:val="footer"/>
    <w:basedOn w:val="Normalny"/>
    <w:link w:val="StopkaZnak"/>
    <w:unhideWhenUsed/>
    <w:rsid w:val="00BB1166"/>
    <w:pPr>
      <w:tabs>
        <w:tab w:val="center" w:pos="4536"/>
        <w:tab w:val="right" w:pos="9072"/>
      </w:tabs>
      <w:spacing w:after="0" w:line="240" w:lineRule="auto"/>
    </w:pPr>
  </w:style>
  <w:style w:type="character" w:customStyle="1" w:styleId="StopkaZnak">
    <w:name w:val="Stopka Znak"/>
    <w:basedOn w:val="Domylnaczcionkaakapitu"/>
    <w:link w:val="Stopka"/>
    <w:rsid w:val="00BB1166"/>
  </w:style>
  <w:style w:type="paragraph" w:styleId="Tekstdymka">
    <w:name w:val="Balloon Text"/>
    <w:basedOn w:val="Normalny"/>
    <w:link w:val="TekstdymkaZnak"/>
    <w:uiPriority w:val="99"/>
    <w:semiHidden/>
    <w:unhideWhenUsed/>
    <w:rsid w:val="00BB11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166"/>
    <w:rPr>
      <w:rFonts w:ascii="Tahoma" w:hAnsi="Tahoma" w:cs="Tahoma"/>
      <w:sz w:val="16"/>
      <w:szCs w:val="16"/>
    </w:rPr>
  </w:style>
  <w:style w:type="character" w:styleId="Hipercze">
    <w:name w:val="Hyperlink"/>
    <w:basedOn w:val="Domylnaczcionkaakapitu"/>
    <w:uiPriority w:val="99"/>
    <w:unhideWhenUsed/>
    <w:rsid w:val="006457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7573336">
      <w:bodyDiv w:val="1"/>
      <w:marLeft w:val="0"/>
      <w:marRight w:val="0"/>
      <w:marTop w:val="0"/>
      <w:marBottom w:val="0"/>
      <w:divBdr>
        <w:top w:val="none" w:sz="0" w:space="0" w:color="auto"/>
        <w:left w:val="none" w:sz="0" w:space="0" w:color="auto"/>
        <w:bottom w:val="none" w:sz="0" w:space="0" w:color="auto"/>
        <w:right w:val="none" w:sz="0" w:space="0" w:color="auto"/>
      </w:divBdr>
    </w:div>
    <w:div w:id="13064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c.biulet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713</Words>
  <Characters>4279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UG Gać</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mbrzezinski</dc:creator>
  <cp:keywords/>
  <dc:description/>
  <cp:lastModifiedBy>mbrzezinski</cp:lastModifiedBy>
  <cp:revision>2</cp:revision>
  <cp:lastPrinted>2017-04-06T09:51:00Z</cp:lastPrinted>
  <dcterms:created xsi:type="dcterms:W3CDTF">2017-04-06T09:57:00Z</dcterms:created>
  <dcterms:modified xsi:type="dcterms:W3CDTF">2017-04-06T09:57:00Z</dcterms:modified>
</cp:coreProperties>
</file>