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17" w:rsidRPr="002B2417" w:rsidRDefault="002B2417" w:rsidP="002B2417">
      <w:pPr>
        <w:rPr>
          <w:b/>
          <w:sz w:val="26"/>
          <w:szCs w:val="26"/>
        </w:rPr>
      </w:pPr>
      <w:r>
        <w:rPr>
          <w:b/>
          <w:sz w:val="26"/>
          <w:szCs w:val="26"/>
        </w:rPr>
        <w:t>RGO.271.8</w:t>
      </w:r>
      <w:r w:rsidRPr="006B100D">
        <w:rPr>
          <w:b/>
          <w:sz w:val="26"/>
          <w:szCs w:val="26"/>
        </w:rPr>
        <w:t xml:space="preserve">.2016.MB </w:t>
      </w:r>
      <w:r>
        <w:rPr>
          <w:b/>
          <w:sz w:val="26"/>
          <w:szCs w:val="26"/>
        </w:rPr>
        <w:t xml:space="preserve">                                                                         Gać, dnia 30</w:t>
      </w:r>
      <w:r w:rsidRPr="006B100D">
        <w:rPr>
          <w:b/>
          <w:sz w:val="26"/>
          <w:szCs w:val="26"/>
        </w:rPr>
        <w:t>.11.2016 r.</w:t>
      </w:r>
    </w:p>
    <w:p w:rsidR="00C911FD" w:rsidRDefault="00A23F7C" w:rsidP="00C911FD">
      <w:pPr>
        <w:jc w:val="center"/>
        <w:rPr>
          <w:b/>
        </w:rPr>
      </w:pPr>
      <w:r>
        <w:rPr>
          <w:b/>
        </w:rPr>
        <w:t>INFORMACJA</w:t>
      </w:r>
      <w:r w:rsidR="00C911FD" w:rsidRPr="00C911FD">
        <w:rPr>
          <w:b/>
        </w:rPr>
        <w:br/>
        <w:t>o wyborze najkorzystniejszej oferty</w:t>
      </w:r>
    </w:p>
    <w:p w:rsidR="00293B9A" w:rsidRDefault="00C911FD" w:rsidP="00293B9A">
      <w:pPr>
        <w:jc w:val="both"/>
        <w:rPr>
          <w:b/>
        </w:rPr>
      </w:pPr>
      <w:r w:rsidRPr="007C54CE">
        <w:t xml:space="preserve">Działając na podstawie art. 92 ustawy z dnia 29 stycznia 2004 r. – Prawo zamówień publicznych (Dz. U. z 2015 r. poz. 2164 ze zm.) Zamawiający zawiadamia, że w </w:t>
      </w:r>
      <w:r w:rsidR="007C54CE" w:rsidRPr="007C54CE">
        <w:t>postępowaniu</w:t>
      </w:r>
      <w:r w:rsidRPr="007C54CE">
        <w:t xml:space="preserve"> </w:t>
      </w:r>
      <w:r w:rsidR="00293B9A" w:rsidRPr="007C54CE">
        <w:t>o udzielenie zamówienia publicznego prowadzonego w trybie przetargu nieograniczonego na wykonanie zadania pn.</w:t>
      </w:r>
      <w:r w:rsidR="00293B9A">
        <w:rPr>
          <w:b/>
        </w:rPr>
        <w:t xml:space="preserve"> </w:t>
      </w:r>
      <w:r w:rsidR="002B2417" w:rsidRPr="002B2417">
        <w:rPr>
          <w:rFonts w:cs="Arial"/>
        </w:rPr>
        <w:t>„</w:t>
      </w:r>
      <w:r w:rsidR="002B2417" w:rsidRPr="002B2417">
        <w:rPr>
          <w:rFonts w:cs="Arial"/>
          <w:b/>
        </w:rPr>
        <w:t>Dostawa obejmująca sprzedaż energii elektrycznej dla obiektów i jednostek organizacyjnych Gminy Gać”.</w:t>
      </w:r>
    </w:p>
    <w:p w:rsidR="00293B9A" w:rsidRPr="003B1076" w:rsidRDefault="00293B9A" w:rsidP="00293B9A">
      <w:pPr>
        <w:jc w:val="both"/>
        <w:rPr>
          <w:b/>
          <w:u w:val="single"/>
        </w:rPr>
      </w:pPr>
      <w:r w:rsidRPr="003B1076">
        <w:rPr>
          <w:b/>
          <w:u w:val="single"/>
        </w:rPr>
        <w:t>wybrano ofertę nr 1 złożoną przez:</w:t>
      </w:r>
    </w:p>
    <w:p w:rsidR="00D03D86" w:rsidRPr="00A23F7C" w:rsidRDefault="0072232C" w:rsidP="00A23F7C">
      <w:pPr>
        <w:rPr>
          <w:b/>
        </w:rPr>
      </w:pPr>
      <w:r>
        <w:rPr>
          <w:b/>
        </w:rPr>
        <w:t>Barton Energia Sp. z o. o., Al. Krakowska 48; 05-090 Janki, Raszyn</w:t>
      </w:r>
    </w:p>
    <w:p w:rsidR="00D03D86" w:rsidRPr="00D03D86" w:rsidRDefault="00D03D86" w:rsidP="00DB5139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4474"/>
        <w:gridCol w:w="1160"/>
        <w:gridCol w:w="1276"/>
        <w:gridCol w:w="1276"/>
      </w:tblGrid>
      <w:tr w:rsidR="00A871B2" w:rsidRPr="00E0483E" w:rsidTr="00A871B2">
        <w:trPr>
          <w:trHeight w:val="11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Firma (nazwa)</w:t>
            </w: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br/>
              <w:t>lub nazwisko oraz adres Wykonawcy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28261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Punktacja w kryterium </w:t>
            </w:r>
            <w:r w:rsidR="00282612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A871B2" w:rsidRPr="00E0483E" w:rsidTr="0054079A">
        <w:trPr>
          <w:trHeight w:val="7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54079A" w:rsidRDefault="0054079A" w:rsidP="0054079A">
            <w:pPr>
              <w:jc w:val="both"/>
            </w:pPr>
            <w:r w:rsidRPr="0054079A">
              <w:t xml:space="preserve">Barton Energia Sp. z o. o., Al. Krakowska 48; </w:t>
            </w:r>
            <w:r w:rsidRPr="0054079A">
              <w:br/>
              <w:t>05-090 Janki, Raszyn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54079A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40</w:t>
            </w:r>
            <w:r w:rsidR="00A1159A">
              <w:rPr>
                <w:rFonts w:eastAsia="Times New Roman" w:cs="Arial"/>
                <w:color w:val="000000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54079A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98,15</w:t>
            </w:r>
          </w:p>
        </w:tc>
      </w:tr>
      <w:tr w:rsidR="0054079A" w:rsidRPr="00E0483E" w:rsidTr="0054079A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A" w:rsidRPr="00E0483E" w:rsidRDefault="00282612" w:rsidP="0054079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A" w:rsidRPr="0054079A" w:rsidRDefault="0054079A" w:rsidP="0054079A">
            <w:pPr>
              <w:jc w:val="both"/>
            </w:pPr>
            <w:r w:rsidRPr="0054079A">
              <w:t>PGE Obrót SA, ul. 8-go Marca 6, 35-959 Rzeszów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A" w:rsidRPr="00E0483E" w:rsidRDefault="00A1159A" w:rsidP="0054079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A" w:rsidRPr="00E0483E" w:rsidRDefault="00A1159A" w:rsidP="0054079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A" w:rsidRPr="00E0483E" w:rsidRDefault="00A1159A" w:rsidP="0054079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60,00</w:t>
            </w:r>
          </w:p>
        </w:tc>
      </w:tr>
      <w:tr w:rsidR="0054079A" w:rsidRPr="00E0483E" w:rsidTr="00A1159A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A" w:rsidRPr="00E0483E" w:rsidRDefault="00282612" w:rsidP="0054079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A" w:rsidRPr="0054079A" w:rsidRDefault="00A1159A" w:rsidP="0054079A">
            <w:pPr>
              <w:jc w:val="both"/>
            </w:pPr>
            <w:proofErr w:type="spellStart"/>
            <w:r w:rsidRPr="00A1159A">
              <w:t>Energa</w:t>
            </w:r>
            <w:proofErr w:type="spellEnd"/>
            <w:r w:rsidRPr="00A1159A">
              <w:t xml:space="preserve"> Obrót SA, Al. Grunwaldzka 472; 80-309 Gdańsk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A" w:rsidRPr="00E0483E" w:rsidRDefault="00A1159A" w:rsidP="0054079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A" w:rsidRPr="00E0483E" w:rsidRDefault="0054079A" w:rsidP="0054079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40</w:t>
            </w:r>
            <w:r w:rsidR="00A1159A">
              <w:rPr>
                <w:rFonts w:eastAsia="Times New Roman" w:cs="Arial"/>
                <w:color w:val="000000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A" w:rsidRPr="00E0483E" w:rsidRDefault="00282612" w:rsidP="0054079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89,08</w:t>
            </w:r>
          </w:p>
        </w:tc>
      </w:tr>
    </w:tbl>
    <w:p w:rsidR="00157B5E" w:rsidRDefault="00157B5E" w:rsidP="008D6B62">
      <w:pPr>
        <w:jc w:val="both"/>
        <w:rPr>
          <w:b/>
        </w:rPr>
      </w:pPr>
    </w:p>
    <w:p w:rsidR="008D6B62" w:rsidRPr="00142C32" w:rsidRDefault="008D6B62" w:rsidP="008D6B62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142C32" w:rsidRDefault="008D6B62" w:rsidP="00142C32">
      <w:pPr>
        <w:ind w:left="360"/>
        <w:jc w:val="both"/>
      </w:pPr>
      <w:r w:rsidRPr="008D6B62">
        <w:t xml:space="preserve">W niniejszym postępowaniu nie </w:t>
      </w:r>
      <w:r w:rsidR="00A1159A">
        <w:t xml:space="preserve">odrzucono </w:t>
      </w:r>
      <w:r w:rsidRPr="008D6B62">
        <w:t>żadnej oferty</w:t>
      </w:r>
      <w:r>
        <w:t>.</w:t>
      </w:r>
    </w:p>
    <w:p w:rsidR="00142C32" w:rsidRDefault="00142C32" w:rsidP="00142C32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142C32">
        <w:rPr>
          <w:b/>
          <w:u w:val="single"/>
        </w:rPr>
        <w:t xml:space="preserve">Informacja o Wykonawcach, którzy zostali wykluczeni z postępowania o udzielenie zamówienia publicznego. </w:t>
      </w:r>
    </w:p>
    <w:p w:rsidR="00142C32" w:rsidRDefault="00142C32" w:rsidP="00142C32">
      <w:pPr>
        <w:ind w:left="360"/>
        <w:jc w:val="both"/>
      </w:pPr>
      <w:r>
        <w:t>W niniejszym postępowaniu nie wykluczono żadnej oferty.</w:t>
      </w:r>
    </w:p>
    <w:p w:rsidR="00F40FA4" w:rsidRDefault="00F40FA4" w:rsidP="00F40FA4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A23F7C">
        <w:rPr>
          <w:b/>
          <w:u w:val="single"/>
        </w:rPr>
        <w:t xml:space="preserve">Informacja, o Wykonawcach którzy złożyli oferty </w:t>
      </w:r>
      <w:r w:rsidR="00A23F7C" w:rsidRPr="00A23F7C">
        <w:rPr>
          <w:b/>
          <w:u w:val="single"/>
        </w:rPr>
        <w:t>niepodlegające</w:t>
      </w:r>
      <w:r w:rsidRPr="00A23F7C">
        <w:rPr>
          <w:b/>
          <w:u w:val="single"/>
        </w:rPr>
        <w:t xml:space="preserve"> odrzuceniu, ale nie </w:t>
      </w:r>
      <w:r w:rsidR="00A23F7C" w:rsidRPr="00A23F7C">
        <w:rPr>
          <w:b/>
          <w:u w:val="single"/>
        </w:rPr>
        <w:t>zostali zaproszeni do kolejnego etapu negocjacji albo dialogu:</w:t>
      </w:r>
    </w:p>
    <w:p w:rsidR="00A23F7C" w:rsidRPr="00A23F7C" w:rsidRDefault="00A23F7C" w:rsidP="00A23F7C">
      <w:pPr>
        <w:ind w:left="360"/>
        <w:jc w:val="both"/>
      </w:pPr>
      <w:r w:rsidRPr="00A23F7C">
        <w:t>Nie dotyczy</w:t>
      </w:r>
    </w:p>
    <w:p w:rsidR="003F4217" w:rsidRPr="003F4217" w:rsidRDefault="003F4217" w:rsidP="003F421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3F4217" w:rsidRDefault="003F4217" w:rsidP="003F4217">
      <w:pPr>
        <w:ind w:left="360"/>
        <w:jc w:val="both"/>
      </w:pPr>
      <w:r>
        <w:t>Nie dotyczy</w:t>
      </w:r>
    </w:p>
    <w:p w:rsidR="005F1F8C" w:rsidRPr="005F1F8C" w:rsidRDefault="005F1F8C" w:rsidP="003F421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8D6B62" w:rsidRDefault="005F1F8C" w:rsidP="005F1F8C">
      <w:pPr>
        <w:ind w:left="360"/>
        <w:jc w:val="both"/>
      </w:pPr>
      <w:r>
        <w:t xml:space="preserve">Nie dotyczy </w:t>
      </w:r>
    </w:p>
    <w:p w:rsidR="005F1F8C" w:rsidRPr="005F1F8C" w:rsidRDefault="005F1F8C" w:rsidP="005F1F8C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5F1F8C">
        <w:rPr>
          <w:b/>
          <w:u w:val="single"/>
        </w:rPr>
        <w:lastRenderedPageBreak/>
        <w:t>Unieważnienie postępowania:</w:t>
      </w:r>
    </w:p>
    <w:p w:rsidR="005F1F8C" w:rsidRPr="008D6B62" w:rsidRDefault="005F1F8C" w:rsidP="005F1F8C">
      <w:pPr>
        <w:ind w:left="360"/>
        <w:jc w:val="both"/>
      </w:pPr>
      <w:r>
        <w:t xml:space="preserve">Nie dotyczy </w:t>
      </w:r>
    </w:p>
    <w:p w:rsidR="00ED2BAC" w:rsidRDefault="00ED2BAC" w:rsidP="00293B9A">
      <w:pPr>
        <w:jc w:val="both"/>
        <w:rPr>
          <w:b/>
        </w:rPr>
      </w:pPr>
    </w:p>
    <w:p w:rsidR="00157B5E" w:rsidRPr="00ED2BAC" w:rsidRDefault="00ED2BAC" w:rsidP="00293B9A">
      <w:pPr>
        <w:jc w:val="both"/>
        <w:rPr>
          <w:u w:val="single"/>
        </w:rPr>
      </w:pPr>
      <w:r w:rsidRPr="00ED2BAC">
        <w:rPr>
          <w:u w:val="single"/>
        </w:rPr>
        <w:t>Otrzymują:</w:t>
      </w:r>
    </w:p>
    <w:p w:rsidR="00ED2BAC" w:rsidRPr="00ED2BAC" w:rsidRDefault="00ED2BAC" w:rsidP="00ED2BAC">
      <w:pPr>
        <w:pStyle w:val="Akapitzlist"/>
        <w:numPr>
          <w:ilvl w:val="0"/>
          <w:numId w:val="4"/>
        </w:numPr>
        <w:jc w:val="both"/>
      </w:pPr>
      <w:hyperlink r:id="rId7" w:history="1">
        <w:r w:rsidRPr="00ED2BAC">
          <w:rPr>
            <w:rStyle w:val="Hipercze"/>
            <w:color w:val="auto"/>
            <w:u w:val="none"/>
          </w:rPr>
          <w:t>www.gac.biuletyn.net</w:t>
        </w:r>
      </w:hyperlink>
      <w:r w:rsidR="00360F9A">
        <w:t>,</w:t>
      </w:r>
    </w:p>
    <w:p w:rsidR="00ED2BAC" w:rsidRPr="00ED2BAC" w:rsidRDefault="00ED2BAC" w:rsidP="00ED2BAC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ED2BAC">
        <w:t>Barton Energia Sp. z o. o., Al. Krakowska 48; 05-090 Janki, Raszyn</w:t>
      </w:r>
      <w:r w:rsidR="00360F9A">
        <w:t>,</w:t>
      </w:r>
    </w:p>
    <w:p w:rsidR="00ED2BAC" w:rsidRPr="00ED2BAC" w:rsidRDefault="00ED2BAC" w:rsidP="00ED2BAC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ED2BAC">
        <w:t>PGE Obrót SA, ul. 8-go Marca 6, 35-959 Rzeszów</w:t>
      </w:r>
      <w:r w:rsidR="00360F9A">
        <w:t>,</w:t>
      </w:r>
    </w:p>
    <w:p w:rsidR="00ED2BAC" w:rsidRPr="00ED2BAC" w:rsidRDefault="00ED2BAC" w:rsidP="00ED2BAC">
      <w:pPr>
        <w:pStyle w:val="Akapitzlist"/>
        <w:numPr>
          <w:ilvl w:val="0"/>
          <w:numId w:val="4"/>
        </w:numPr>
        <w:jc w:val="both"/>
        <w:rPr>
          <w:u w:val="single"/>
        </w:rPr>
      </w:pPr>
      <w:proofErr w:type="spellStart"/>
      <w:r w:rsidRPr="00ED2BAC">
        <w:t>Energa</w:t>
      </w:r>
      <w:proofErr w:type="spellEnd"/>
      <w:r w:rsidRPr="00ED2BAC">
        <w:t xml:space="preserve"> Obrót SA, Al. Grunwaldzka 472; 80-309 Gdańsk</w:t>
      </w:r>
      <w:r w:rsidR="00360F9A">
        <w:t>,</w:t>
      </w:r>
    </w:p>
    <w:p w:rsidR="00ED2BAC" w:rsidRPr="00ED2BAC" w:rsidRDefault="00ED2BAC" w:rsidP="00ED2BAC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ED2BAC">
        <w:t>A/a</w:t>
      </w:r>
    </w:p>
    <w:p w:rsidR="00ED2BAC" w:rsidRPr="00293B9A" w:rsidRDefault="00ED2BAC" w:rsidP="00293B9A">
      <w:pPr>
        <w:jc w:val="both"/>
        <w:rPr>
          <w:b/>
        </w:rPr>
      </w:pPr>
    </w:p>
    <w:sectPr w:rsidR="00ED2BAC" w:rsidRPr="00293B9A" w:rsidSect="00CE0D8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9A" w:rsidRDefault="00360F9A" w:rsidP="00BB1166">
      <w:pPr>
        <w:spacing w:after="0" w:line="240" w:lineRule="auto"/>
      </w:pPr>
      <w:r>
        <w:separator/>
      </w:r>
    </w:p>
  </w:endnote>
  <w:endnote w:type="continuationSeparator" w:id="0">
    <w:p w:rsidR="00360F9A" w:rsidRDefault="00360F9A" w:rsidP="00BB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9A" w:rsidRDefault="00360F9A" w:rsidP="00BB1166">
      <w:pPr>
        <w:spacing w:after="0" w:line="240" w:lineRule="auto"/>
      </w:pPr>
      <w:r>
        <w:separator/>
      </w:r>
    </w:p>
  </w:footnote>
  <w:footnote w:type="continuationSeparator" w:id="0">
    <w:p w:rsidR="00360F9A" w:rsidRDefault="00360F9A" w:rsidP="00BB1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555"/>
    <w:multiLevelType w:val="hybridMultilevel"/>
    <w:tmpl w:val="7FDCA050"/>
    <w:lvl w:ilvl="0" w:tplc="3EEE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3FC1"/>
    <w:multiLevelType w:val="hybridMultilevel"/>
    <w:tmpl w:val="F8E8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1FD"/>
    <w:rsid w:val="00142C32"/>
    <w:rsid w:val="00157B5E"/>
    <w:rsid w:val="00282612"/>
    <w:rsid w:val="00293B9A"/>
    <w:rsid w:val="002B2417"/>
    <w:rsid w:val="00360F9A"/>
    <w:rsid w:val="003B1076"/>
    <w:rsid w:val="003F4217"/>
    <w:rsid w:val="0054079A"/>
    <w:rsid w:val="005F1F8C"/>
    <w:rsid w:val="0072232C"/>
    <w:rsid w:val="007C54CE"/>
    <w:rsid w:val="008D6B62"/>
    <w:rsid w:val="00A1159A"/>
    <w:rsid w:val="00A23F7C"/>
    <w:rsid w:val="00A83CE9"/>
    <w:rsid w:val="00A871B2"/>
    <w:rsid w:val="00BB1166"/>
    <w:rsid w:val="00C911FD"/>
    <w:rsid w:val="00CE0D88"/>
    <w:rsid w:val="00D03D86"/>
    <w:rsid w:val="00DB5139"/>
    <w:rsid w:val="00E0483E"/>
    <w:rsid w:val="00E449CB"/>
    <w:rsid w:val="00ED2BAC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66"/>
  </w:style>
  <w:style w:type="paragraph" w:styleId="Stopka">
    <w:name w:val="footer"/>
    <w:basedOn w:val="Normalny"/>
    <w:link w:val="StopkaZnak"/>
    <w:unhideWhenUsed/>
    <w:rsid w:val="00B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1166"/>
  </w:style>
  <w:style w:type="paragraph" w:styleId="Tekstdymka">
    <w:name w:val="Balloon Text"/>
    <w:basedOn w:val="Normalny"/>
    <w:link w:val="TekstdymkaZnak"/>
    <w:uiPriority w:val="99"/>
    <w:semiHidden/>
    <w:unhideWhenUsed/>
    <w:rsid w:val="00BB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2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2016-11-30T10:48:00Z</cp:lastPrinted>
  <dcterms:created xsi:type="dcterms:W3CDTF">2016-11-30T10:48:00Z</dcterms:created>
  <dcterms:modified xsi:type="dcterms:W3CDTF">2016-11-30T10:48:00Z</dcterms:modified>
</cp:coreProperties>
</file>