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pkt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</w:t>
      </w:r>
      <w:r w:rsidR="00FC6CF1">
        <w:rPr>
          <w:b/>
          <w:sz w:val="24"/>
          <w:szCs w:val="24"/>
        </w:rPr>
        <w:t>a odpowiedzi na pytania z dnia 16</w:t>
      </w:r>
      <w:r>
        <w:rPr>
          <w:b/>
          <w:sz w:val="24"/>
          <w:szCs w:val="24"/>
        </w:rPr>
        <w:t>.11</w:t>
      </w:r>
      <w:r w:rsidRPr="000F63F6">
        <w:rPr>
          <w:b/>
          <w:sz w:val="24"/>
          <w:szCs w:val="24"/>
        </w:rPr>
        <w:t>.2016 r.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  <w:b/>
          <w:u w:val="single"/>
        </w:rPr>
        <w:t>Pytanie 1: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 xml:space="preserve">- czy zlecający bierze pod </w:t>
      </w:r>
      <w:proofErr w:type="spellStart"/>
      <w:r w:rsidRPr="002A4399">
        <w:rPr>
          <w:rFonts w:asciiTheme="minorHAnsi" w:hAnsiTheme="minorHAnsi"/>
        </w:rPr>
        <w:t>uwage</w:t>
      </w:r>
      <w:proofErr w:type="spellEnd"/>
      <w:r w:rsidRPr="002A4399">
        <w:rPr>
          <w:rFonts w:asciiTheme="minorHAnsi" w:hAnsiTheme="minorHAnsi"/>
        </w:rPr>
        <w:t xml:space="preserve"> parametry grzewcze pomp przy temperaturach typu -10, -15, -20?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 xml:space="preserve"> W ofercie należy przedstawić dane </w:t>
      </w:r>
      <w:proofErr w:type="spellStart"/>
      <w:r w:rsidRPr="002A4399">
        <w:rPr>
          <w:rFonts w:asciiTheme="minorHAnsi" w:hAnsiTheme="minorHAnsi"/>
        </w:rPr>
        <w:t>urzadzeń</w:t>
      </w:r>
      <w:proofErr w:type="spellEnd"/>
      <w:r w:rsidRPr="002A4399">
        <w:rPr>
          <w:rFonts w:asciiTheme="minorHAnsi" w:hAnsiTheme="minorHAnsi"/>
        </w:rPr>
        <w:t xml:space="preserve"> przy parametrze minimum +2 stopnie temperatury zewnętrznej. Nie oznacza to, czy pompa będzie grzała w zimie.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  <w:b/>
          <w:u w:val="single"/>
        </w:rPr>
        <w:t>Odpowiedź: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>Załącznik zawierający parametry równoważności dla pomp ciepła został zaktualizowany o moce i COP pomp ciepła dla parametrów A7W55 oraz A20W55</w:t>
      </w:r>
      <w:r>
        <w:rPr>
          <w:rFonts w:asciiTheme="minorHAnsi" w:hAnsiTheme="minorHAnsi"/>
        </w:rPr>
        <w:t>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</w:rPr>
        <w:t> </w:t>
      </w:r>
      <w:r w:rsidRPr="002A4399">
        <w:rPr>
          <w:rFonts w:asciiTheme="minorHAnsi" w:hAnsiTheme="minorHAnsi"/>
          <w:b/>
          <w:u w:val="single"/>
        </w:rPr>
        <w:t>Pytanie 2.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>- czy oferta może być przedstawiona na pompy, które niekoniecznie mają moc jednego modułu na poziomie 60kW (a dopiero z tego są robione kaskady). Czy jednostkowo może być to mniejsza moc ?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</w:rPr>
      </w:pPr>
      <w:r w:rsidRPr="002A4399">
        <w:rPr>
          <w:rFonts w:asciiTheme="minorHAnsi" w:hAnsiTheme="minorHAnsi"/>
        </w:rPr>
        <w:t> </w:t>
      </w:r>
      <w:r w:rsidRPr="002A4399">
        <w:rPr>
          <w:rFonts w:asciiTheme="minorHAnsi" w:hAnsiTheme="minorHAnsi"/>
          <w:b/>
        </w:rPr>
        <w:t>Odpowiedź: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>Minimalne moce pojedynczych jednostek wymagane zgodnie z zaktualizowanym załącznikiem dotyczącym parametrów równoważności pomp ciepła.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  <w:b/>
          <w:u w:val="single"/>
        </w:rPr>
        <w:t>Pytanie 3.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>- czy zlecający przewiduje buforowanie energii, czy może bezpośrednie zasilanie instalacji CO?</w:t>
      </w:r>
    </w:p>
    <w:p w:rsidR="00FC6CF1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</w:p>
    <w:p w:rsidR="00FC6CF1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  <w:b/>
          <w:u w:val="single"/>
        </w:rPr>
        <w:lastRenderedPageBreak/>
        <w:t>Odpowiedź: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>Zamawiający wymaga zastosowania buforowania wody grzewczej przy pompach ciepła. Dobór wielkości bufora powinien zostań dokonany przez projektanta w dokumentacji projektowej dla niniejszego zadania.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</w:p>
    <w:p w:rsidR="000F63F6" w:rsidRDefault="000F63F6" w:rsidP="008B46C6">
      <w:pPr>
        <w:jc w:val="both"/>
        <w:rPr>
          <w:sz w:val="24"/>
          <w:szCs w:val="24"/>
        </w:rPr>
      </w:pP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095C71">
      <w:headerReference w:type="default" r:id="rId6"/>
      <w:footerReference w:type="default" r:id="rId7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1F" w:rsidRDefault="00DB001F" w:rsidP="00DB001F">
      <w:pPr>
        <w:spacing w:after="0" w:line="240" w:lineRule="auto"/>
      </w:pPr>
      <w:r>
        <w:separator/>
      </w:r>
    </w:p>
  </w:endnote>
  <w:endnote w:type="continuationSeparator" w:id="0">
    <w:p w:rsidR="00DB001F" w:rsidRDefault="00DB001F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71" w:rsidRPr="009B28DB" w:rsidRDefault="00095C71" w:rsidP="00095C71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095C71" w:rsidRDefault="00095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1F" w:rsidRDefault="00DB001F" w:rsidP="00DB001F">
      <w:pPr>
        <w:spacing w:after="0" w:line="240" w:lineRule="auto"/>
      </w:pPr>
      <w:r>
        <w:separator/>
      </w:r>
    </w:p>
  </w:footnote>
  <w:footnote w:type="continuationSeparator" w:id="0">
    <w:p w:rsidR="00DB001F" w:rsidRDefault="00DB001F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1F" w:rsidRDefault="00DB001F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01F" w:rsidRPr="003A10C5" w:rsidRDefault="00DB001F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B001F" w:rsidRPr="00583868" w:rsidRDefault="00DB001F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="00FC6CF1">
      <w:rPr>
        <w:rFonts w:ascii="Calibri" w:hAnsi="Calibri"/>
        <w:sz w:val="16"/>
        <w:szCs w:val="16"/>
      </w:rPr>
      <w:t>Gać, dn. 22</w:t>
    </w:r>
    <w:r w:rsidRPr="001E0FD9">
      <w:rPr>
        <w:rFonts w:ascii="Calibri" w:hAnsi="Calibri"/>
        <w:sz w:val="16"/>
        <w:szCs w:val="16"/>
      </w:rPr>
      <w:t>.11.2016  r.</w:t>
    </w:r>
  </w:p>
  <w:p w:rsidR="00DB001F" w:rsidRDefault="00DB00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2A7FD5"/>
    <w:rsid w:val="002B38A7"/>
    <w:rsid w:val="006A1DE8"/>
    <w:rsid w:val="008B46C6"/>
    <w:rsid w:val="008C633A"/>
    <w:rsid w:val="009E4AB1"/>
    <w:rsid w:val="00D70D45"/>
    <w:rsid w:val="00DB001F"/>
    <w:rsid w:val="00F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38A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8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C6C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2016-11-22T06:43:00Z</dcterms:created>
  <dcterms:modified xsi:type="dcterms:W3CDTF">2016-11-22T06:43:00Z</dcterms:modified>
</cp:coreProperties>
</file>