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DB1" w:rsidRPr="00730DB1" w:rsidRDefault="00730DB1" w:rsidP="00730DB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Toc353137342"/>
      <w:r w:rsidRPr="00730D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D.05.03.05. Nawierzchnia z betonu asfaltowego</w:t>
      </w:r>
      <w:bookmarkEnd w:id="0"/>
    </w:p>
    <w:p w:rsidR="00730DB1" w:rsidRPr="00730DB1" w:rsidRDefault="00730DB1" w:rsidP="00730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30DB1" w:rsidRPr="00730DB1" w:rsidRDefault="00730DB1" w:rsidP="00730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30DB1">
        <w:rPr>
          <w:rFonts w:ascii="Times New Roman" w:eastAsia="Times New Roman" w:hAnsi="Times New Roman" w:cs="Times New Roman"/>
          <w:b/>
          <w:lang w:eastAsia="pl-PL"/>
        </w:rPr>
        <w:t>1. WSTĘP</w:t>
      </w:r>
    </w:p>
    <w:p w:rsidR="00730DB1" w:rsidRPr="00730DB1" w:rsidRDefault="00730DB1" w:rsidP="00730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30DB1">
        <w:rPr>
          <w:rFonts w:ascii="Times New Roman" w:eastAsia="Times New Roman" w:hAnsi="Times New Roman" w:cs="Times New Roman"/>
          <w:b/>
          <w:lang w:eastAsia="pl-PL"/>
        </w:rPr>
        <w:t>1.1. Przedmiot Specyfikacji Technicznej (ST)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Przedmiotem niniejszej ST są wymagania dotyczące wykonania i odbioru Robót związanych z wykonaniem warstw z betonu asfaltowego w ramach projektu </w:t>
      </w:r>
    </w:p>
    <w:p w:rsidR="00730DB1" w:rsidRPr="00730DB1" w:rsidRDefault="00730DB1" w:rsidP="00730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30DB1">
        <w:rPr>
          <w:rFonts w:ascii="Times New Roman" w:eastAsia="Times New Roman" w:hAnsi="Times New Roman" w:cs="Times New Roman"/>
          <w:b/>
          <w:lang w:eastAsia="pl-PL"/>
        </w:rPr>
        <w:t>1.2. Zakres stosowania ST</w:t>
      </w:r>
    </w:p>
    <w:p w:rsidR="00730DB1" w:rsidRPr="00730DB1" w:rsidRDefault="00730DB1" w:rsidP="00730DB1">
      <w:pPr>
        <w:tabs>
          <w:tab w:val="left" w:pos="326"/>
          <w:tab w:val="right" w:pos="8953"/>
          <w:tab w:val="left" w:pos="3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0DB1">
        <w:rPr>
          <w:rFonts w:ascii="Times New Roman" w:eastAsia="Times New Roman" w:hAnsi="Times New Roman" w:cs="Times New Roman"/>
          <w:lang w:eastAsia="pl-PL"/>
        </w:rPr>
        <w:t>Specyfikacja Techniczna stosowana jest jako dokument przetargowy i kontraktowy przy zlecaniu i realizacji Robót wymienionych w punkcie 1.1.</w:t>
      </w:r>
    </w:p>
    <w:p w:rsidR="00730DB1" w:rsidRPr="00730DB1" w:rsidRDefault="00730DB1" w:rsidP="00730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30DB1">
        <w:rPr>
          <w:rFonts w:ascii="Times New Roman" w:eastAsia="Times New Roman" w:hAnsi="Times New Roman" w:cs="Times New Roman"/>
          <w:b/>
          <w:lang w:eastAsia="pl-PL"/>
        </w:rPr>
        <w:t>1.3. Zakres Robót objętych ST</w:t>
      </w:r>
    </w:p>
    <w:p w:rsidR="00730DB1" w:rsidRPr="00730DB1" w:rsidRDefault="00730DB1" w:rsidP="00730DB1">
      <w:pPr>
        <w:tabs>
          <w:tab w:val="left" w:pos="326"/>
          <w:tab w:val="right" w:pos="8953"/>
          <w:tab w:val="left" w:pos="3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0DB1">
        <w:rPr>
          <w:rFonts w:ascii="Times New Roman" w:eastAsia="Times New Roman" w:hAnsi="Times New Roman" w:cs="Times New Roman"/>
          <w:lang w:eastAsia="pl-PL"/>
        </w:rPr>
        <w:t>Ustalenia zawarte w niniejszej specyfikacji dotyczą zasad prowadzenia robót związanych z wykonywaniem warstwy wiążącej i ścieralnej z betonu asfaltowego. W zakres robót wchodzi wykonanie następujących warstw z betonu asfaltowego:</w:t>
      </w:r>
    </w:p>
    <w:p w:rsidR="00730DB1" w:rsidRPr="00730DB1" w:rsidRDefault="00730DB1" w:rsidP="00730DB1">
      <w:pPr>
        <w:numPr>
          <w:ilvl w:val="0"/>
          <w:numId w:val="1"/>
        </w:numPr>
        <w:tabs>
          <w:tab w:val="left" w:pos="326"/>
          <w:tab w:val="left" w:pos="3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0DB1">
        <w:rPr>
          <w:rFonts w:ascii="Times New Roman" w:eastAsia="Times New Roman" w:hAnsi="Times New Roman" w:cs="Times New Roman"/>
          <w:lang w:eastAsia="pl-PL"/>
        </w:rPr>
        <w:t xml:space="preserve">warstwa wiążąca  z betonu asfaltowego AC16W na asfalcie 50/70 o gr warstwy </w:t>
      </w:r>
      <w:r w:rsidR="00F7775B">
        <w:rPr>
          <w:rFonts w:ascii="Times New Roman" w:eastAsia="Times New Roman" w:hAnsi="Times New Roman" w:cs="Times New Roman"/>
          <w:lang w:eastAsia="pl-PL"/>
        </w:rPr>
        <w:t xml:space="preserve">3 </w:t>
      </w:r>
      <w:r w:rsidRPr="00730DB1">
        <w:rPr>
          <w:rFonts w:ascii="Times New Roman" w:eastAsia="Times New Roman" w:hAnsi="Times New Roman" w:cs="Times New Roman"/>
          <w:lang w:eastAsia="pl-PL"/>
        </w:rPr>
        <w:t>cm dla KR1,</w:t>
      </w:r>
    </w:p>
    <w:p w:rsidR="00730DB1" w:rsidRPr="00730DB1" w:rsidRDefault="00730DB1" w:rsidP="00730DB1">
      <w:pPr>
        <w:numPr>
          <w:ilvl w:val="0"/>
          <w:numId w:val="1"/>
        </w:numPr>
        <w:tabs>
          <w:tab w:val="left" w:pos="326"/>
          <w:tab w:val="left" w:pos="3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0DB1">
        <w:rPr>
          <w:rFonts w:ascii="Times New Roman" w:eastAsia="Times New Roman" w:hAnsi="Times New Roman" w:cs="Times New Roman"/>
          <w:lang w:eastAsia="pl-PL"/>
        </w:rPr>
        <w:t xml:space="preserve">warstwa ścieralna z betonu asfaltowego MA11 na asfalcie 50/70 o gr warstwy </w:t>
      </w:r>
      <w:r w:rsidR="00F7775B">
        <w:rPr>
          <w:rFonts w:ascii="Times New Roman" w:eastAsia="Times New Roman" w:hAnsi="Times New Roman" w:cs="Times New Roman"/>
          <w:lang w:eastAsia="pl-PL"/>
        </w:rPr>
        <w:t xml:space="preserve">5  </w:t>
      </w:r>
      <w:r w:rsidRPr="00730DB1">
        <w:rPr>
          <w:rFonts w:ascii="Times New Roman" w:eastAsia="Times New Roman" w:hAnsi="Times New Roman" w:cs="Times New Roman"/>
          <w:lang w:eastAsia="pl-PL"/>
        </w:rPr>
        <w:t>cm dla KR1</w:t>
      </w:r>
    </w:p>
    <w:p w:rsidR="00730DB1" w:rsidRPr="00730DB1" w:rsidRDefault="00730DB1" w:rsidP="00730DB1">
      <w:pPr>
        <w:tabs>
          <w:tab w:val="left" w:pos="0"/>
          <w:tab w:val="right" w:pos="88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lang w:eastAsia="pl-PL"/>
        </w:rPr>
      </w:pPr>
      <w:r w:rsidRPr="00730DB1">
        <w:rPr>
          <w:rFonts w:ascii="Times New Roman" w:eastAsia="Times New Roman" w:hAnsi="Times New Roman" w:cs="Times New Roman"/>
          <w:bCs/>
          <w:spacing w:val="-3"/>
          <w:lang w:eastAsia="pl-PL"/>
        </w:rPr>
        <w:t>Lokalizacja odcinków warstw o poszczególnych grubościach zgodnie z Dokumentacją Projektową.</w:t>
      </w:r>
    </w:p>
    <w:p w:rsidR="00730DB1" w:rsidRPr="00730DB1" w:rsidRDefault="00730DB1" w:rsidP="00730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  <w:r w:rsidRPr="00730DB1">
        <w:rPr>
          <w:rFonts w:ascii="Times New Roman" w:eastAsia="Times New Roman" w:hAnsi="Times New Roman" w:cs="Times New Roman"/>
          <w:b/>
          <w:spacing w:val="-3"/>
          <w:lang w:eastAsia="pl-PL"/>
        </w:rPr>
        <w:t>1.4. Określenia podstawowe</w:t>
      </w:r>
    </w:p>
    <w:p w:rsidR="00730DB1" w:rsidRPr="00730DB1" w:rsidRDefault="00730DB1" w:rsidP="00730D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730D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1.4. Określenia podstawowe</w:t>
      </w:r>
    </w:p>
    <w:p w:rsidR="00730DB1" w:rsidRPr="00730DB1" w:rsidRDefault="00730DB1" w:rsidP="00730DB1">
      <w:pPr>
        <w:tabs>
          <w:tab w:val="left" w:pos="326"/>
          <w:tab w:val="right" w:pos="8953"/>
          <w:tab w:val="left" w:pos="3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0DB1">
        <w:rPr>
          <w:rFonts w:ascii="Times New Roman" w:eastAsia="Times New Roman" w:hAnsi="Times New Roman" w:cs="Times New Roman"/>
          <w:lang w:eastAsia="pl-PL"/>
        </w:rPr>
        <w:t>1.4.1. Nawierzchnia – konstrukcja składająca się z jednej lub kilku warstw służących do przejmowania i rozkładania obciążeń od ruchu pojazdów na podłoże.</w:t>
      </w:r>
    </w:p>
    <w:p w:rsidR="00730DB1" w:rsidRPr="00730DB1" w:rsidRDefault="00730DB1" w:rsidP="00730DB1">
      <w:pPr>
        <w:tabs>
          <w:tab w:val="left" w:pos="326"/>
          <w:tab w:val="right" w:pos="8953"/>
          <w:tab w:val="left" w:pos="3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0DB1">
        <w:rPr>
          <w:rFonts w:ascii="Times New Roman" w:eastAsia="Times New Roman" w:hAnsi="Times New Roman" w:cs="Times New Roman"/>
          <w:lang w:eastAsia="pl-PL"/>
        </w:rPr>
        <w:t>1.4.2. Warstwa wiążąca – warstwa nawierzchni między warstwą ścieralną a podbudową.</w:t>
      </w:r>
    </w:p>
    <w:p w:rsidR="00730DB1" w:rsidRPr="00730DB1" w:rsidRDefault="00730DB1" w:rsidP="00730DB1">
      <w:pPr>
        <w:tabs>
          <w:tab w:val="left" w:pos="326"/>
          <w:tab w:val="right" w:pos="8953"/>
          <w:tab w:val="left" w:pos="3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0DB1">
        <w:rPr>
          <w:rFonts w:ascii="Times New Roman" w:eastAsia="Times New Roman" w:hAnsi="Times New Roman" w:cs="Times New Roman"/>
          <w:lang w:eastAsia="pl-PL"/>
        </w:rPr>
        <w:t xml:space="preserve">1.4.3. Warstwa wyrównawcza – warstwa o zmiennej grubości, ułożona na istniejącej warstwie w celu uzyskania odpowiedniego profilu potrzebnego do ułożenia kolejnej warstwy. </w:t>
      </w:r>
    </w:p>
    <w:p w:rsidR="00730DB1" w:rsidRPr="00730DB1" w:rsidRDefault="00730DB1" w:rsidP="00730DB1">
      <w:pPr>
        <w:tabs>
          <w:tab w:val="left" w:pos="326"/>
          <w:tab w:val="right" w:pos="8953"/>
          <w:tab w:val="left" w:pos="3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0DB1">
        <w:rPr>
          <w:rFonts w:ascii="Times New Roman" w:eastAsia="Times New Roman" w:hAnsi="Times New Roman" w:cs="Times New Roman"/>
          <w:lang w:eastAsia="pl-PL"/>
        </w:rPr>
        <w:t>1.4.4. Mieszanka mineralno-asfaltowa – mieszanka kruszyw i lepiszcza asfaltowego.</w:t>
      </w:r>
    </w:p>
    <w:p w:rsidR="00730DB1" w:rsidRPr="00730DB1" w:rsidRDefault="00730DB1" w:rsidP="00730DB1">
      <w:pPr>
        <w:tabs>
          <w:tab w:val="left" w:pos="326"/>
          <w:tab w:val="right" w:pos="8953"/>
          <w:tab w:val="left" w:pos="3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0DB1">
        <w:rPr>
          <w:rFonts w:ascii="Times New Roman" w:eastAsia="Times New Roman" w:hAnsi="Times New Roman" w:cs="Times New Roman"/>
          <w:lang w:eastAsia="pl-PL"/>
        </w:rPr>
        <w:t xml:space="preserve">1.4.5. Wymiar mieszanki mineralno-asfaltowej – określenie mieszanki mineralno-asfaltowej, wyróżniające tę mieszankę ze zbioru mieszanek tego samego typu ze względu na największy wymiar kruszywa, np. wymiar 11 lub 6. </w:t>
      </w:r>
    </w:p>
    <w:p w:rsidR="00730DB1" w:rsidRPr="00730DB1" w:rsidRDefault="00730DB1" w:rsidP="00730DB1">
      <w:pPr>
        <w:tabs>
          <w:tab w:val="left" w:pos="326"/>
          <w:tab w:val="right" w:pos="8953"/>
          <w:tab w:val="left" w:pos="3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0DB1">
        <w:rPr>
          <w:rFonts w:ascii="Times New Roman" w:eastAsia="Times New Roman" w:hAnsi="Times New Roman" w:cs="Times New Roman"/>
          <w:lang w:eastAsia="pl-PL"/>
        </w:rPr>
        <w:t>1.4.6. Beton asfaltowy – mieszanka mineralno-asfaltowa, w której kruszywo o uziarnieniu ciągłym lub nieciągłym tworzy strukturę wzajemnie klinującą się.</w:t>
      </w:r>
    </w:p>
    <w:p w:rsidR="00730DB1" w:rsidRPr="00730DB1" w:rsidRDefault="00730DB1" w:rsidP="00730DB1">
      <w:pPr>
        <w:tabs>
          <w:tab w:val="left" w:pos="326"/>
          <w:tab w:val="right" w:pos="8953"/>
          <w:tab w:val="left" w:pos="3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0DB1">
        <w:rPr>
          <w:rFonts w:ascii="Times New Roman" w:eastAsia="Times New Roman" w:hAnsi="Times New Roman" w:cs="Times New Roman"/>
          <w:lang w:eastAsia="pl-PL"/>
        </w:rPr>
        <w:t>1.4.7. Uziarnienie – skład ziarnowy kruszywa, wyrażony w procentach masy ziaren przechodzących przez określony zestaw sit.</w:t>
      </w:r>
    </w:p>
    <w:p w:rsidR="00730DB1" w:rsidRPr="00730DB1" w:rsidRDefault="00730DB1" w:rsidP="00730DB1">
      <w:pPr>
        <w:tabs>
          <w:tab w:val="left" w:pos="326"/>
          <w:tab w:val="right" w:pos="8953"/>
          <w:tab w:val="left" w:pos="3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0DB1">
        <w:rPr>
          <w:rFonts w:ascii="Times New Roman" w:eastAsia="Times New Roman" w:hAnsi="Times New Roman" w:cs="Times New Roman"/>
          <w:lang w:eastAsia="pl-PL"/>
        </w:rPr>
        <w:t xml:space="preserve">1.4.8. Kategoria ruchu – obciążenie drogi ruchem samochodowym, wyrażone w osiach obliczeniowych (100 </w:t>
      </w:r>
      <w:proofErr w:type="spellStart"/>
      <w:r w:rsidRPr="00730DB1">
        <w:rPr>
          <w:rFonts w:ascii="Times New Roman" w:eastAsia="Times New Roman" w:hAnsi="Times New Roman" w:cs="Times New Roman"/>
          <w:lang w:eastAsia="pl-PL"/>
        </w:rPr>
        <w:t>kN</w:t>
      </w:r>
      <w:proofErr w:type="spellEnd"/>
      <w:r w:rsidRPr="00730DB1">
        <w:rPr>
          <w:rFonts w:ascii="Times New Roman" w:eastAsia="Times New Roman" w:hAnsi="Times New Roman" w:cs="Times New Roman"/>
          <w:lang w:eastAsia="pl-PL"/>
        </w:rPr>
        <w:t>) wg „Katalogu typowych konstrukcji nawierzchni podatnych i półsztywnych” GDDP-</w:t>
      </w:r>
      <w:proofErr w:type="spellStart"/>
      <w:r w:rsidRPr="00730DB1">
        <w:rPr>
          <w:rFonts w:ascii="Times New Roman" w:eastAsia="Times New Roman" w:hAnsi="Times New Roman" w:cs="Times New Roman"/>
          <w:lang w:eastAsia="pl-PL"/>
        </w:rPr>
        <w:t>IBDiM</w:t>
      </w:r>
      <w:proofErr w:type="spellEnd"/>
      <w:r w:rsidRPr="00730DB1">
        <w:rPr>
          <w:rFonts w:ascii="Times New Roman" w:eastAsia="Times New Roman" w:hAnsi="Times New Roman" w:cs="Times New Roman"/>
          <w:lang w:eastAsia="pl-PL"/>
        </w:rPr>
        <w:t xml:space="preserve"> [68].</w:t>
      </w:r>
    </w:p>
    <w:p w:rsidR="00730DB1" w:rsidRPr="00730DB1" w:rsidRDefault="00730DB1" w:rsidP="00730DB1">
      <w:pPr>
        <w:tabs>
          <w:tab w:val="left" w:pos="326"/>
          <w:tab w:val="right" w:pos="8953"/>
          <w:tab w:val="left" w:pos="3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0DB1">
        <w:rPr>
          <w:rFonts w:ascii="Times New Roman" w:eastAsia="Times New Roman" w:hAnsi="Times New Roman" w:cs="Times New Roman"/>
          <w:lang w:eastAsia="pl-PL"/>
        </w:rPr>
        <w:t>1.4.9. Wymiar kruszywa – wielkość ziaren kruszywa, określona przez dolny (d) i górny (D) wymiar sita.</w:t>
      </w:r>
    </w:p>
    <w:p w:rsidR="00730DB1" w:rsidRPr="00730DB1" w:rsidRDefault="00730DB1" w:rsidP="00730DB1">
      <w:pPr>
        <w:tabs>
          <w:tab w:val="left" w:pos="326"/>
          <w:tab w:val="right" w:pos="8953"/>
          <w:tab w:val="left" w:pos="3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0DB1">
        <w:rPr>
          <w:rFonts w:ascii="Times New Roman" w:eastAsia="Times New Roman" w:hAnsi="Times New Roman" w:cs="Times New Roman"/>
          <w:lang w:eastAsia="pl-PL"/>
        </w:rPr>
        <w:t xml:space="preserve">1.4.10. Kruszywo grube – kruszywo z ziaren o wymiarze: D ≤ 45 mm oraz d &gt; 2 mm. </w:t>
      </w:r>
    </w:p>
    <w:p w:rsidR="00730DB1" w:rsidRPr="00730DB1" w:rsidRDefault="00730DB1" w:rsidP="00730DB1">
      <w:pPr>
        <w:tabs>
          <w:tab w:val="left" w:pos="326"/>
          <w:tab w:val="right" w:pos="8953"/>
          <w:tab w:val="left" w:pos="3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0DB1">
        <w:rPr>
          <w:rFonts w:ascii="Times New Roman" w:eastAsia="Times New Roman" w:hAnsi="Times New Roman" w:cs="Times New Roman"/>
          <w:lang w:eastAsia="pl-PL"/>
        </w:rPr>
        <w:t>1.4.11. Kruszywo drobne – kruszywo z ziaren o wymiarze: D ≤ 2mm, którego większa część pozostaje na sicie 0,063 mm.</w:t>
      </w:r>
    </w:p>
    <w:p w:rsidR="00730DB1" w:rsidRPr="00730DB1" w:rsidRDefault="00730DB1" w:rsidP="00730DB1">
      <w:pPr>
        <w:tabs>
          <w:tab w:val="left" w:pos="326"/>
          <w:tab w:val="right" w:pos="8953"/>
          <w:tab w:val="left" w:pos="3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0DB1">
        <w:rPr>
          <w:rFonts w:ascii="Times New Roman" w:eastAsia="Times New Roman" w:hAnsi="Times New Roman" w:cs="Times New Roman"/>
          <w:lang w:eastAsia="pl-PL"/>
        </w:rPr>
        <w:t xml:space="preserve">1.4.12. Pył – kruszywo z ziaren przechodzących przez sito 0,063 mm. 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1.4.13. Wypełniacz – kruszywo, którego większa część przechodzi przez sito 0,063 mm.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(Wypełniacz mieszany – kruszywo, które składa się z wypełniacza pochodzenia mineralnego i wodorotlenku wapnia. 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Wypełniacz dodany –wypełniacz pochodzenia mineralnego, wyprodukowany oddzielnie). 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1.4.14. Kationowa emulsja asfaltowa – emulsja, w której emulgator nadaje dodatnie ładunki cząstkom zdyspergowanego asfaltu. 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1.4.15. Pozostałe określenia podstawowe są zgodne z obowiązującymi, odpowiednimi polskimi normami i z </w:t>
      </w:r>
      <w:proofErr w:type="spellStart"/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definicjamipodanymi</w:t>
      </w:r>
      <w:proofErr w:type="spellEnd"/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w SST D-00.00.00 „Wymagania ogólne” pkt 1.4. 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1.4.16. Symbole i skróty dodatkowe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Tablica 1. 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ACW - beton asfaltowy do warstwy wiążącej i wyrównawczej 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PMB - </w:t>
      </w:r>
      <w:proofErr w:type="spellStart"/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polimeroasfalt</w:t>
      </w:r>
      <w:proofErr w:type="spellEnd"/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,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D - górny wymiar sita (przy określaniu wielkości ziaren kruszywa),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d - dolny wymiar sita (przy określaniu wielkości ziaren kruszywa), 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C - kationowa emulsja asfaltowa,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lastRenderedPageBreak/>
        <w:t xml:space="preserve">NPD - właściwość użytkowa nie określana (ang. No Performance </w:t>
      </w:r>
      <w:proofErr w:type="spellStart"/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Determined</w:t>
      </w:r>
      <w:proofErr w:type="spellEnd"/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; producent może jej nie określać), 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TBR - do zadeklarowania (ang. To Be </w:t>
      </w:r>
      <w:proofErr w:type="spellStart"/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Reported</w:t>
      </w:r>
      <w:proofErr w:type="spellEnd"/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; producent może dostarczyć odpowiednie informacje, jednak nie jest 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do tego zobowiązany),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MOP - miejsce obsługi podróżnych.  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</w:t>
      </w:r>
      <w:r w:rsidRPr="00730DB1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2. MATERIAŁY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2.1. Ogólne wymagania dotyczące materiałów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ab/>
        <w:t>Ogólne wymagania dotyczące materiałów, ich pozyskiwania i składowania, podano w OST D-M-00.00.00 „Wymagania ogólne” [1] pkt 2.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2.2. Lepiszcza asfaltowe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ab/>
        <w:t xml:space="preserve">Należy stosować asfalty drogowe wg PN-EN 12591 [27] lub </w:t>
      </w:r>
      <w:proofErr w:type="spellStart"/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polimeroasfalty</w:t>
      </w:r>
      <w:proofErr w:type="spellEnd"/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wg PN-EN 14023 [59]. Rodzaje stosowanych </w:t>
      </w:r>
      <w:proofErr w:type="spellStart"/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lepiszcz</w:t>
      </w:r>
      <w:proofErr w:type="spellEnd"/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asfaltowych podano w tablicy 2. Oprócz </w:t>
      </w:r>
      <w:proofErr w:type="spellStart"/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lepiszcz</w:t>
      </w:r>
      <w:proofErr w:type="spellEnd"/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wymienionych w tablicy 2 można stosować inne lepiszcza nienormowe według aprobat technicznych.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ab/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ab/>
        <w:t>Tablica 2. Zalecane  lepiszcza asfaltowe do warstwy wiążącej i wyrównawczej z betonu asfaltowego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tbl>
      <w:tblPr>
        <w:tblpPr w:leftFromText="141" w:rightFromText="141" w:vertAnchor="page" w:horzAnchor="margin" w:tblpXSpec="center" w:tblpY="7231"/>
        <w:tblW w:w="7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604"/>
        <w:gridCol w:w="1980"/>
        <w:gridCol w:w="2543"/>
      </w:tblGrid>
      <w:tr w:rsidR="00730DB1" w:rsidRPr="00730DB1" w:rsidTr="00EA5115">
        <w:tc>
          <w:tcPr>
            <w:tcW w:w="1384" w:type="dxa"/>
            <w:vMerge w:val="restart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</w:t>
            </w:r>
          </w:p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ruchu</w:t>
            </w:r>
          </w:p>
        </w:tc>
        <w:tc>
          <w:tcPr>
            <w:tcW w:w="1604" w:type="dxa"/>
            <w:vMerge w:val="restart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Mieszanka</w:t>
            </w:r>
          </w:p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ACS</w:t>
            </w:r>
          </w:p>
        </w:tc>
        <w:tc>
          <w:tcPr>
            <w:tcW w:w="4523" w:type="dxa"/>
            <w:gridSpan w:val="2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Gatunek lepiszcza   </w:t>
            </w:r>
          </w:p>
        </w:tc>
      </w:tr>
      <w:tr w:rsidR="00730DB1" w:rsidRPr="00730DB1" w:rsidTr="00EA5115">
        <w:tc>
          <w:tcPr>
            <w:tcW w:w="1384" w:type="dxa"/>
            <w:vMerge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vMerge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asfalt drogowy</w:t>
            </w:r>
          </w:p>
        </w:tc>
        <w:tc>
          <w:tcPr>
            <w:tcW w:w="2543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polimeroasfalt</w:t>
            </w:r>
            <w:proofErr w:type="spellEnd"/>
          </w:p>
        </w:tc>
      </w:tr>
      <w:tr w:rsidR="00730DB1" w:rsidRPr="00730DB1" w:rsidTr="00EA5115">
        <w:tc>
          <w:tcPr>
            <w:tcW w:w="1384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KR1 – KR2</w:t>
            </w:r>
          </w:p>
        </w:tc>
        <w:tc>
          <w:tcPr>
            <w:tcW w:w="1604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AC11W,AC16W</w:t>
            </w:r>
          </w:p>
        </w:tc>
        <w:tc>
          <w:tcPr>
            <w:tcW w:w="1980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50/70   </w:t>
            </w:r>
          </w:p>
        </w:tc>
        <w:tc>
          <w:tcPr>
            <w:tcW w:w="2543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</w:t>
            </w:r>
          </w:p>
        </w:tc>
      </w:tr>
    </w:tbl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425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Asfalty drogowe powinny spełniać wymagania podane w tablicy 3. 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425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proofErr w:type="spellStart"/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Polimeroasfalty</w:t>
      </w:r>
      <w:proofErr w:type="spellEnd"/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 powinny spełniać wymagania podane  w tablicy 4.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ab/>
        <w:t>Tablica 3. Wymagania wobec asfaltów drogowych wg PN-EN 12591 [27]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409"/>
        <w:gridCol w:w="851"/>
        <w:gridCol w:w="1984"/>
        <w:gridCol w:w="851"/>
        <w:gridCol w:w="882"/>
      </w:tblGrid>
      <w:tr w:rsidR="00730DB1" w:rsidRPr="00730DB1" w:rsidTr="00EA5115">
        <w:tc>
          <w:tcPr>
            <w:tcW w:w="620" w:type="dxa"/>
            <w:vMerge w:val="restart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Właściwości</w:t>
            </w:r>
          </w:p>
        </w:tc>
        <w:tc>
          <w:tcPr>
            <w:tcW w:w="1984" w:type="dxa"/>
            <w:vMerge w:val="restart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Metoda</w:t>
            </w:r>
          </w:p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</w:t>
            </w:r>
          </w:p>
        </w:tc>
        <w:tc>
          <w:tcPr>
            <w:tcW w:w="1733" w:type="dxa"/>
            <w:gridSpan w:val="2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asfaltu</w:t>
            </w:r>
          </w:p>
        </w:tc>
      </w:tr>
      <w:tr w:rsidR="00730DB1" w:rsidRPr="00730DB1" w:rsidTr="00EA5115">
        <w:tc>
          <w:tcPr>
            <w:tcW w:w="620" w:type="dxa"/>
            <w:vMerge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gridSpan w:val="2"/>
            <w:vMerge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35/50</w:t>
            </w:r>
          </w:p>
        </w:tc>
        <w:tc>
          <w:tcPr>
            <w:tcW w:w="882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50/70</w:t>
            </w:r>
          </w:p>
        </w:tc>
      </w:tr>
      <w:tr w:rsidR="00730DB1" w:rsidRPr="00730DB1" w:rsidTr="00EA5115">
        <w:tc>
          <w:tcPr>
            <w:tcW w:w="620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82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730DB1" w:rsidRPr="00730DB1" w:rsidTr="00EA5115">
        <w:tc>
          <w:tcPr>
            <w:tcW w:w="7597" w:type="dxa"/>
            <w:gridSpan w:val="6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WŁAŚCIWOŚCI   OBLIGATORYJNE</w:t>
            </w:r>
          </w:p>
        </w:tc>
      </w:tr>
      <w:tr w:rsidR="00730DB1" w:rsidRPr="00730DB1" w:rsidTr="00EA5115">
        <w:tc>
          <w:tcPr>
            <w:tcW w:w="620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Penetracja w 25°C</w:t>
            </w:r>
          </w:p>
        </w:tc>
        <w:tc>
          <w:tcPr>
            <w:tcW w:w="851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 mm</w:t>
            </w:r>
          </w:p>
        </w:tc>
        <w:tc>
          <w:tcPr>
            <w:tcW w:w="1984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PN-EN 1426 [21]</w:t>
            </w:r>
          </w:p>
        </w:tc>
        <w:tc>
          <w:tcPr>
            <w:tcW w:w="851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35÷50</w:t>
            </w:r>
          </w:p>
        </w:tc>
        <w:tc>
          <w:tcPr>
            <w:tcW w:w="882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50÷70</w:t>
            </w:r>
          </w:p>
        </w:tc>
      </w:tr>
      <w:tr w:rsidR="00730DB1" w:rsidRPr="00730DB1" w:rsidTr="00EA5115">
        <w:tc>
          <w:tcPr>
            <w:tcW w:w="620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9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Temperatura mięknienia</w:t>
            </w:r>
          </w:p>
        </w:tc>
        <w:tc>
          <w:tcPr>
            <w:tcW w:w="851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°C</w:t>
            </w:r>
          </w:p>
        </w:tc>
        <w:tc>
          <w:tcPr>
            <w:tcW w:w="1984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PN-EN 1427 [22]</w:t>
            </w:r>
          </w:p>
        </w:tc>
        <w:tc>
          <w:tcPr>
            <w:tcW w:w="851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50÷58</w:t>
            </w:r>
          </w:p>
        </w:tc>
        <w:tc>
          <w:tcPr>
            <w:tcW w:w="882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46÷54</w:t>
            </w:r>
          </w:p>
        </w:tc>
      </w:tr>
      <w:tr w:rsidR="00730DB1" w:rsidRPr="00730DB1" w:rsidTr="00EA5115">
        <w:tc>
          <w:tcPr>
            <w:tcW w:w="620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9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Temperatura zapłonu, </w:t>
            </w:r>
          </w:p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mniej niż</w:t>
            </w:r>
          </w:p>
        </w:tc>
        <w:tc>
          <w:tcPr>
            <w:tcW w:w="851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°C</w:t>
            </w:r>
          </w:p>
        </w:tc>
        <w:tc>
          <w:tcPr>
            <w:tcW w:w="1984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PN-EN 22592 [62]</w:t>
            </w:r>
          </w:p>
        </w:tc>
        <w:tc>
          <w:tcPr>
            <w:tcW w:w="851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82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</w:t>
            </w:r>
          </w:p>
        </w:tc>
      </w:tr>
    </w:tbl>
    <w:p w:rsidR="00730DB1" w:rsidRPr="00730DB1" w:rsidRDefault="00730DB1" w:rsidP="00730DB1">
      <w:pPr>
        <w:spacing w:after="0" w:line="240" w:lineRule="auto"/>
        <w:rPr>
          <w:rFonts w:ascii="Times New Roman" w:eastAsia="Times New Roman" w:hAnsi="Times New Roman" w:cs="Times New Roman"/>
          <w:bCs/>
          <w:vanish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="392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09"/>
        <w:gridCol w:w="851"/>
        <w:gridCol w:w="1984"/>
        <w:gridCol w:w="851"/>
        <w:gridCol w:w="882"/>
      </w:tblGrid>
      <w:tr w:rsidR="00730DB1" w:rsidRPr="00730DB1" w:rsidTr="00EA5115">
        <w:trPr>
          <w:tblHeader/>
        </w:trPr>
        <w:tc>
          <w:tcPr>
            <w:tcW w:w="534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260" w:type="dxa"/>
            <w:gridSpan w:val="2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82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730DB1" w:rsidRPr="00730DB1" w:rsidTr="00EA5115">
        <w:trPr>
          <w:tblHeader/>
        </w:trPr>
        <w:tc>
          <w:tcPr>
            <w:tcW w:w="534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9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Zawartość składników rozpuszczalnych, </w:t>
            </w:r>
          </w:p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mniej niż</w:t>
            </w:r>
          </w:p>
        </w:tc>
        <w:tc>
          <w:tcPr>
            <w:tcW w:w="851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 m/m</w:t>
            </w:r>
          </w:p>
        </w:tc>
        <w:tc>
          <w:tcPr>
            <w:tcW w:w="1984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PN-EN 12592 [28]</w:t>
            </w:r>
          </w:p>
        </w:tc>
        <w:tc>
          <w:tcPr>
            <w:tcW w:w="851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882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</w:tr>
      <w:tr w:rsidR="00730DB1" w:rsidRPr="00730DB1" w:rsidTr="00EA5115">
        <w:trPr>
          <w:tblHeader/>
        </w:trPr>
        <w:tc>
          <w:tcPr>
            <w:tcW w:w="534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09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Zmiana masy po starzeniu (ubytek lub przyrost), </w:t>
            </w:r>
          </w:p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więcej niż</w:t>
            </w:r>
          </w:p>
        </w:tc>
        <w:tc>
          <w:tcPr>
            <w:tcW w:w="851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 m/m</w:t>
            </w:r>
          </w:p>
        </w:tc>
        <w:tc>
          <w:tcPr>
            <w:tcW w:w="1984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PN-EN 12607-1 [31]</w:t>
            </w:r>
          </w:p>
        </w:tc>
        <w:tc>
          <w:tcPr>
            <w:tcW w:w="851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882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</w:p>
        </w:tc>
      </w:tr>
      <w:tr w:rsidR="00730DB1" w:rsidRPr="00730DB1" w:rsidTr="00EA5115">
        <w:trPr>
          <w:tblHeader/>
        </w:trPr>
        <w:tc>
          <w:tcPr>
            <w:tcW w:w="534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09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Pozostała penetracja po starzeniu, nie mniej niż</w:t>
            </w:r>
          </w:p>
        </w:tc>
        <w:tc>
          <w:tcPr>
            <w:tcW w:w="851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84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PN-EN 1426 [21]</w:t>
            </w:r>
          </w:p>
        </w:tc>
        <w:tc>
          <w:tcPr>
            <w:tcW w:w="851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82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730DB1" w:rsidRPr="00730DB1" w:rsidTr="00EA5115">
        <w:trPr>
          <w:tblHeader/>
        </w:trPr>
        <w:tc>
          <w:tcPr>
            <w:tcW w:w="534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09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Temperatura mięknienia po starzeniu, nie mniej niż</w:t>
            </w:r>
          </w:p>
        </w:tc>
        <w:tc>
          <w:tcPr>
            <w:tcW w:w="851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°C</w:t>
            </w:r>
          </w:p>
        </w:tc>
        <w:tc>
          <w:tcPr>
            <w:tcW w:w="1984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PN-EN 1427 [22]</w:t>
            </w:r>
          </w:p>
        </w:tc>
        <w:tc>
          <w:tcPr>
            <w:tcW w:w="851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82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</w:tr>
      <w:tr w:rsidR="00730DB1" w:rsidRPr="00730DB1" w:rsidTr="00EA5115">
        <w:trPr>
          <w:tblHeader/>
        </w:trPr>
        <w:tc>
          <w:tcPr>
            <w:tcW w:w="7511" w:type="dxa"/>
            <w:gridSpan w:val="6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WŁAŚCIWOŚCI   SPECJALNE   KRAJOWE</w:t>
            </w:r>
          </w:p>
        </w:tc>
      </w:tr>
      <w:tr w:rsidR="00730DB1" w:rsidRPr="00730DB1" w:rsidTr="00EA5115">
        <w:trPr>
          <w:tblHeader/>
        </w:trPr>
        <w:tc>
          <w:tcPr>
            <w:tcW w:w="534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09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Zawartość parafiny, </w:t>
            </w:r>
          </w:p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więcej niż</w:t>
            </w:r>
          </w:p>
        </w:tc>
        <w:tc>
          <w:tcPr>
            <w:tcW w:w="851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84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PN-EN 12606-1 [30]</w:t>
            </w:r>
          </w:p>
        </w:tc>
        <w:tc>
          <w:tcPr>
            <w:tcW w:w="851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</w:t>
            </w:r>
          </w:p>
        </w:tc>
        <w:tc>
          <w:tcPr>
            <w:tcW w:w="882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</w:t>
            </w:r>
          </w:p>
        </w:tc>
      </w:tr>
      <w:tr w:rsidR="00730DB1" w:rsidRPr="00730DB1" w:rsidTr="00EA5115">
        <w:trPr>
          <w:tblHeader/>
        </w:trPr>
        <w:tc>
          <w:tcPr>
            <w:tcW w:w="534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09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Wzrost temp. mięknienia po starzeniu, nie więcej niż</w:t>
            </w:r>
          </w:p>
        </w:tc>
        <w:tc>
          <w:tcPr>
            <w:tcW w:w="851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°C</w:t>
            </w:r>
          </w:p>
        </w:tc>
        <w:tc>
          <w:tcPr>
            <w:tcW w:w="1984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PN-EN 1427 [22]</w:t>
            </w:r>
          </w:p>
        </w:tc>
        <w:tc>
          <w:tcPr>
            <w:tcW w:w="851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82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730DB1" w:rsidRPr="00730DB1" w:rsidTr="00EA5115">
        <w:trPr>
          <w:tblHeader/>
        </w:trPr>
        <w:tc>
          <w:tcPr>
            <w:tcW w:w="534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09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Temperatura łamliwości </w:t>
            </w:r>
            <w:proofErr w:type="spellStart"/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Fraassa</w:t>
            </w:r>
            <w:proofErr w:type="spellEnd"/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nie więcej niż</w:t>
            </w:r>
          </w:p>
        </w:tc>
        <w:tc>
          <w:tcPr>
            <w:tcW w:w="851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°C</w:t>
            </w:r>
          </w:p>
        </w:tc>
        <w:tc>
          <w:tcPr>
            <w:tcW w:w="1984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PN-EN 12593 [29]</w:t>
            </w:r>
          </w:p>
        </w:tc>
        <w:tc>
          <w:tcPr>
            <w:tcW w:w="851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-5</w:t>
            </w:r>
          </w:p>
        </w:tc>
        <w:tc>
          <w:tcPr>
            <w:tcW w:w="882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-8</w:t>
            </w:r>
          </w:p>
        </w:tc>
      </w:tr>
    </w:tbl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Tablica 4.</w:t>
      </w: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ab/>
        <w:t>Wymagania wobec asfaltów modyfikowanych polimerami (</w:t>
      </w:r>
      <w:proofErr w:type="spellStart"/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polimeroasfaltów</w:t>
      </w:r>
      <w:proofErr w:type="spellEnd"/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) wg PN-EN 14023 [59]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tbl>
      <w:tblPr>
        <w:tblW w:w="76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1357"/>
        <w:gridCol w:w="1440"/>
        <w:gridCol w:w="1080"/>
        <w:gridCol w:w="1260"/>
        <w:gridCol w:w="1384"/>
      </w:tblGrid>
      <w:tr w:rsidR="00730DB1" w:rsidRPr="00730DB1" w:rsidTr="00EA5115">
        <w:tc>
          <w:tcPr>
            <w:tcW w:w="1091" w:type="dxa"/>
            <w:vMerge w:val="restart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Wymaganie</w:t>
            </w:r>
          </w:p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podstawowe</w:t>
            </w:r>
          </w:p>
        </w:tc>
        <w:tc>
          <w:tcPr>
            <w:tcW w:w="1357" w:type="dxa"/>
            <w:vMerge w:val="restart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Właściwość</w:t>
            </w:r>
          </w:p>
        </w:tc>
        <w:tc>
          <w:tcPr>
            <w:tcW w:w="1440" w:type="dxa"/>
            <w:vMerge w:val="restart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Metoda</w:t>
            </w:r>
          </w:p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badania</w:t>
            </w:r>
          </w:p>
        </w:tc>
        <w:tc>
          <w:tcPr>
            <w:tcW w:w="1080" w:type="dxa"/>
            <w:vMerge w:val="restart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2644" w:type="dxa"/>
            <w:gridSpan w:val="2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Gatunki asfaltów modyfikowanych</w:t>
            </w:r>
          </w:p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polimerami (PMB)</w:t>
            </w:r>
          </w:p>
        </w:tc>
      </w:tr>
      <w:tr w:rsidR="00730DB1" w:rsidRPr="00730DB1" w:rsidTr="00EA5115">
        <w:tc>
          <w:tcPr>
            <w:tcW w:w="1091" w:type="dxa"/>
            <w:vMerge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  <w:vMerge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44" w:type="dxa"/>
            <w:gridSpan w:val="2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25/55 – 60</w:t>
            </w:r>
          </w:p>
        </w:tc>
      </w:tr>
      <w:tr w:rsidR="00730DB1" w:rsidRPr="00730DB1" w:rsidTr="00EA5115">
        <w:tc>
          <w:tcPr>
            <w:tcW w:w="1091" w:type="dxa"/>
            <w:vMerge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  <w:vMerge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wymaganie</w:t>
            </w:r>
          </w:p>
        </w:tc>
        <w:tc>
          <w:tcPr>
            <w:tcW w:w="1384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klasa</w:t>
            </w:r>
          </w:p>
        </w:tc>
      </w:tr>
      <w:tr w:rsidR="00730DB1" w:rsidRPr="00730DB1" w:rsidTr="00EA5115">
        <w:tc>
          <w:tcPr>
            <w:tcW w:w="1091" w:type="dxa"/>
            <w:tcBorders>
              <w:top w:val="nil"/>
            </w:tcBorders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7" w:type="dxa"/>
            <w:tcBorders>
              <w:top w:val="nil"/>
            </w:tcBorders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nil"/>
            </w:tcBorders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</w:tcBorders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60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84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</w:tr>
      <w:tr w:rsidR="00730DB1" w:rsidRPr="00730DB1" w:rsidTr="00EA5115">
        <w:tc>
          <w:tcPr>
            <w:tcW w:w="1091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Konsystencja w pośrednich </w:t>
            </w:r>
            <w:proofErr w:type="spellStart"/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temperatu-rach</w:t>
            </w:r>
            <w:proofErr w:type="spellEnd"/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eksploa-tacyjnych</w:t>
            </w:r>
            <w:proofErr w:type="spellEnd"/>
          </w:p>
        </w:tc>
        <w:tc>
          <w:tcPr>
            <w:tcW w:w="1357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Penetracja </w:t>
            </w:r>
          </w:p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</w:t>
            </w:r>
            <w:smartTag w:uri="urn:schemas-microsoft-com:office:smarttags" w:element="metricconverter">
              <w:smartTagPr>
                <w:attr w:name="ProductID" w:val="25ﾰC"/>
              </w:smartTagPr>
              <w:r w:rsidRPr="00730DB1">
                <w:rPr>
                  <w:rFonts w:ascii="Times New Roman" w:eastAsia="Times New Roman" w:hAnsi="Times New Roman" w:cs="Times New Roman"/>
                  <w:sz w:val="16"/>
                  <w:szCs w:val="16"/>
                  <w:lang w:eastAsia="pl-PL"/>
                </w:rPr>
                <w:t>25°C</w:t>
              </w:r>
            </w:smartTag>
          </w:p>
        </w:tc>
        <w:tc>
          <w:tcPr>
            <w:tcW w:w="1440" w:type="dxa"/>
            <w:vAlign w:val="center"/>
          </w:tcPr>
          <w:p w:rsidR="00730DB1" w:rsidRPr="00730DB1" w:rsidRDefault="00730DB1" w:rsidP="00730DB1">
            <w:pPr>
              <w:tabs>
                <w:tab w:val="left" w:pos="2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PN-EN 1426 [21]</w:t>
            </w:r>
          </w:p>
        </w:tc>
        <w:tc>
          <w:tcPr>
            <w:tcW w:w="1080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smartTag w:uri="urn:schemas-microsoft-com:office:smarttags" w:element="metricconverter">
              <w:smartTagPr>
                <w:attr w:name="ProductID" w:val="0,1 mm"/>
              </w:smartTagPr>
              <w:r w:rsidRPr="00730DB1">
                <w:rPr>
                  <w:rFonts w:ascii="Times New Roman" w:eastAsia="Times New Roman" w:hAnsi="Times New Roman" w:cs="Times New Roman"/>
                  <w:sz w:val="16"/>
                  <w:szCs w:val="16"/>
                  <w:lang w:eastAsia="pl-PL"/>
                </w:rPr>
                <w:t>0,1 mm</w:t>
              </w:r>
            </w:smartTag>
          </w:p>
        </w:tc>
        <w:tc>
          <w:tcPr>
            <w:tcW w:w="1260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25-55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</w:tr>
      <w:tr w:rsidR="00730DB1" w:rsidRPr="00730DB1" w:rsidTr="00EA5115">
        <w:tc>
          <w:tcPr>
            <w:tcW w:w="1091" w:type="dxa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Konsystencja  w wysokich  </w:t>
            </w:r>
            <w:proofErr w:type="spellStart"/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temperatu</w:t>
            </w:r>
            <w:proofErr w:type="spellEnd"/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 </w:t>
            </w:r>
            <w:proofErr w:type="spellStart"/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rach</w:t>
            </w:r>
            <w:proofErr w:type="spellEnd"/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eksploa-tacyjnych</w:t>
            </w:r>
            <w:proofErr w:type="spellEnd"/>
          </w:p>
        </w:tc>
        <w:tc>
          <w:tcPr>
            <w:tcW w:w="1357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Temperatura mięknienia</w:t>
            </w:r>
          </w:p>
        </w:tc>
        <w:tc>
          <w:tcPr>
            <w:tcW w:w="1440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PN-EN 1427 [22]</w:t>
            </w:r>
          </w:p>
        </w:tc>
        <w:tc>
          <w:tcPr>
            <w:tcW w:w="1080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°C</w:t>
            </w:r>
          </w:p>
        </w:tc>
        <w:tc>
          <w:tcPr>
            <w:tcW w:w="1260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≥ 60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</w:tr>
      <w:tr w:rsidR="00730DB1" w:rsidRPr="00730DB1" w:rsidTr="00EA5115">
        <w:tc>
          <w:tcPr>
            <w:tcW w:w="1091" w:type="dxa"/>
            <w:vMerge w:val="restart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Kohezja</w:t>
            </w:r>
          </w:p>
        </w:tc>
        <w:tc>
          <w:tcPr>
            <w:tcW w:w="1357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Siła rozciągania (mała prędkość rozciągania)</w:t>
            </w:r>
          </w:p>
        </w:tc>
        <w:tc>
          <w:tcPr>
            <w:tcW w:w="1440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PN-EN 13589 [55]      PN-EN 13703 [57]</w:t>
            </w:r>
          </w:p>
        </w:tc>
        <w:tc>
          <w:tcPr>
            <w:tcW w:w="1080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J/cm</w:t>
            </w: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≥ 2 w </w:t>
            </w:r>
            <w:smartTag w:uri="urn:schemas-microsoft-com:office:smarttags" w:element="metricconverter">
              <w:smartTagPr>
                <w:attr w:name="ProductID" w:val="5ﾰC"/>
              </w:smartTagPr>
              <w:r w:rsidRPr="00730DB1">
                <w:rPr>
                  <w:rFonts w:ascii="Times New Roman" w:eastAsia="Times New Roman" w:hAnsi="Times New Roman" w:cs="Times New Roman"/>
                  <w:sz w:val="16"/>
                  <w:szCs w:val="16"/>
                  <w:lang w:eastAsia="pl-PL"/>
                </w:rPr>
                <w:t>5°C</w:t>
              </w:r>
            </w:smartTag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</w:tr>
      <w:tr w:rsidR="00730DB1" w:rsidRPr="00730DB1" w:rsidTr="00EA5115">
        <w:tc>
          <w:tcPr>
            <w:tcW w:w="1091" w:type="dxa"/>
            <w:vMerge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Siła rozciągania w </w:t>
            </w:r>
            <w:smartTag w:uri="urn:schemas-microsoft-com:office:smarttags" w:element="metricconverter">
              <w:smartTagPr>
                <w:attr w:name="ProductID" w:val="5ﾰC"/>
              </w:smartTagPr>
              <w:r w:rsidRPr="00730DB1">
                <w:rPr>
                  <w:rFonts w:ascii="Times New Roman" w:eastAsia="Times New Roman" w:hAnsi="Times New Roman" w:cs="Times New Roman"/>
                  <w:sz w:val="16"/>
                  <w:szCs w:val="16"/>
                  <w:lang w:eastAsia="pl-PL"/>
                </w:rPr>
                <w:t>5°C</w:t>
              </w:r>
            </w:smartTag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(duża prędkość </w:t>
            </w:r>
            <w:proofErr w:type="spellStart"/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rozcią</w:t>
            </w:r>
            <w:proofErr w:type="spellEnd"/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-gania)</w:t>
            </w:r>
          </w:p>
        </w:tc>
        <w:tc>
          <w:tcPr>
            <w:tcW w:w="1440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PN-EN 13587 [53]      PN-EN 13703 [57]</w:t>
            </w:r>
          </w:p>
        </w:tc>
        <w:tc>
          <w:tcPr>
            <w:tcW w:w="1080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J/cm</w:t>
            </w: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</w:pPr>
            <w:proofErr w:type="spellStart"/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NPD</w:t>
            </w: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a</w:t>
            </w:r>
            <w:proofErr w:type="spellEnd"/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</w:tr>
      <w:tr w:rsidR="00730DB1" w:rsidRPr="00730DB1" w:rsidTr="00EA5115">
        <w:tc>
          <w:tcPr>
            <w:tcW w:w="1091" w:type="dxa"/>
            <w:vMerge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Wahadło </w:t>
            </w:r>
            <w:proofErr w:type="spellStart"/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Vialit</w:t>
            </w:r>
            <w:proofErr w:type="spellEnd"/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(metoda uderzenia)</w:t>
            </w:r>
          </w:p>
        </w:tc>
        <w:tc>
          <w:tcPr>
            <w:tcW w:w="1440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PN-EN 13588 [54]</w:t>
            </w:r>
          </w:p>
        </w:tc>
        <w:tc>
          <w:tcPr>
            <w:tcW w:w="1080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J/cm</w:t>
            </w: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60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</w:pPr>
            <w:proofErr w:type="spellStart"/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NPD</w:t>
            </w: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a</w:t>
            </w:r>
            <w:proofErr w:type="spellEnd"/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</w:tr>
    </w:tbl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tbl>
      <w:tblPr>
        <w:tblW w:w="76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1357"/>
        <w:gridCol w:w="1440"/>
        <w:gridCol w:w="1080"/>
        <w:gridCol w:w="1260"/>
        <w:gridCol w:w="1384"/>
      </w:tblGrid>
      <w:tr w:rsidR="00730DB1" w:rsidRPr="00730DB1" w:rsidTr="00EA5115">
        <w:trPr>
          <w:tblHeader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</w:tr>
      <w:tr w:rsidR="00730DB1" w:rsidRPr="00730DB1" w:rsidTr="00EA5115">
        <w:tc>
          <w:tcPr>
            <w:tcW w:w="1091" w:type="dxa"/>
            <w:vMerge w:val="restart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Stałość konsystencji (Odporność </w:t>
            </w:r>
          </w:p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starzenie wg PN-EN 12607-1 lub  -3 [31]</w:t>
            </w:r>
          </w:p>
        </w:tc>
        <w:tc>
          <w:tcPr>
            <w:tcW w:w="1357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Zmiana masy</w:t>
            </w:r>
          </w:p>
        </w:tc>
        <w:tc>
          <w:tcPr>
            <w:tcW w:w="1440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260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≥ 0,5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</w:tr>
      <w:tr w:rsidR="00730DB1" w:rsidRPr="00730DB1" w:rsidTr="00EA5115">
        <w:tc>
          <w:tcPr>
            <w:tcW w:w="1091" w:type="dxa"/>
            <w:vMerge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Pozostała penetracja</w:t>
            </w:r>
          </w:p>
        </w:tc>
        <w:tc>
          <w:tcPr>
            <w:tcW w:w="1440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PN-EN 1426 [21]</w:t>
            </w:r>
          </w:p>
        </w:tc>
        <w:tc>
          <w:tcPr>
            <w:tcW w:w="1080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260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≥ 40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</w:tr>
      <w:tr w:rsidR="00730DB1" w:rsidRPr="00730DB1" w:rsidTr="00EA5115">
        <w:tc>
          <w:tcPr>
            <w:tcW w:w="1091" w:type="dxa"/>
            <w:vMerge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  <w:tcBorders>
              <w:top w:val="nil"/>
            </w:tcBorders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Wzrost temperatury mięknienia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PN-EN 1427 [22]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°C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≤ 8</w:t>
            </w:r>
          </w:p>
        </w:tc>
        <w:tc>
          <w:tcPr>
            <w:tcW w:w="13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</w:tr>
      <w:tr w:rsidR="00730DB1" w:rsidRPr="00730DB1" w:rsidTr="00EA5115">
        <w:trPr>
          <w:trHeight w:val="510"/>
        </w:trPr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Inne właściwości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Temperatura zapłonu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PN-EN ISO 2592 [63]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°C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≥ 235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</w:tr>
      <w:tr w:rsidR="00730DB1" w:rsidRPr="00730DB1" w:rsidTr="00EA5115">
        <w:trPr>
          <w:trHeight w:val="590"/>
        </w:trPr>
        <w:tc>
          <w:tcPr>
            <w:tcW w:w="1091" w:type="dxa"/>
            <w:vMerge w:val="restart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Wymagania</w:t>
            </w:r>
          </w:p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dodatkowe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Temperatura łamliwości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PN-EN 12593 [29]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°C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≤ -12</w:t>
            </w:r>
          </w:p>
        </w:tc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</w:tr>
      <w:tr w:rsidR="00730DB1" w:rsidRPr="00730DB1" w:rsidTr="00EA5115">
        <w:tc>
          <w:tcPr>
            <w:tcW w:w="1091" w:type="dxa"/>
            <w:vMerge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Nawrót sprężysty w </w:t>
            </w:r>
            <w:smartTag w:uri="urn:schemas-microsoft-com:office:smarttags" w:element="metricconverter">
              <w:smartTagPr>
                <w:attr w:name="ProductID" w:val="25ﾰC"/>
              </w:smartTagPr>
              <w:r w:rsidRPr="00730DB1">
                <w:rPr>
                  <w:rFonts w:ascii="Times New Roman" w:eastAsia="Times New Roman" w:hAnsi="Times New Roman" w:cs="Times New Roman"/>
                  <w:sz w:val="16"/>
                  <w:szCs w:val="16"/>
                  <w:lang w:eastAsia="pl-PL"/>
                </w:rPr>
                <w:t>25°C</w:t>
              </w:r>
            </w:smartTag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PN-EN 13398 [51]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≥ 50</w:t>
            </w:r>
          </w:p>
        </w:tc>
        <w:tc>
          <w:tcPr>
            <w:tcW w:w="1384" w:type="dxa"/>
            <w:tcBorders>
              <w:top w:val="nil"/>
            </w:tcBorders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</w:tr>
      <w:tr w:rsidR="00730DB1" w:rsidRPr="00730DB1" w:rsidTr="00EA5115">
        <w:tc>
          <w:tcPr>
            <w:tcW w:w="1091" w:type="dxa"/>
            <w:vMerge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Nawrót sprężysty w </w:t>
            </w:r>
            <w:smartTag w:uri="urn:schemas-microsoft-com:office:smarttags" w:element="metricconverter">
              <w:smartTagPr>
                <w:attr w:name="ProductID" w:val="10ﾰC"/>
              </w:smartTagPr>
              <w:r w:rsidRPr="00730DB1">
                <w:rPr>
                  <w:rFonts w:ascii="Times New Roman" w:eastAsia="Times New Roman" w:hAnsi="Times New Roman" w:cs="Times New Roman"/>
                  <w:sz w:val="16"/>
                  <w:szCs w:val="16"/>
                  <w:lang w:eastAsia="pl-PL"/>
                </w:rPr>
                <w:t>10°C</w:t>
              </w:r>
            </w:smartTag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NPD</w:t>
            </w: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a</w:t>
            </w:r>
            <w:proofErr w:type="spellEnd"/>
          </w:p>
        </w:tc>
        <w:tc>
          <w:tcPr>
            <w:tcW w:w="1384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</w:tr>
      <w:tr w:rsidR="00730DB1" w:rsidRPr="00730DB1" w:rsidTr="00EA5115">
        <w:tc>
          <w:tcPr>
            <w:tcW w:w="1091" w:type="dxa"/>
            <w:vMerge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Zakres plastyczności</w:t>
            </w:r>
          </w:p>
        </w:tc>
        <w:tc>
          <w:tcPr>
            <w:tcW w:w="1440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PN-EN 14023 [59] Punkt 5.1.9</w:t>
            </w:r>
          </w:p>
        </w:tc>
        <w:tc>
          <w:tcPr>
            <w:tcW w:w="1080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°C</w:t>
            </w:r>
          </w:p>
        </w:tc>
        <w:tc>
          <w:tcPr>
            <w:tcW w:w="1260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</w:pPr>
            <w:proofErr w:type="spellStart"/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TBR</w:t>
            </w: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b</w:t>
            </w:r>
            <w:proofErr w:type="spellEnd"/>
          </w:p>
        </w:tc>
        <w:tc>
          <w:tcPr>
            <w:tcW w:w="1384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</w:tr>
      <w:tr w:rsidR="00730DB1" w:rsidRPr="00730DB1" w:rsidTr="00EA5115">
        <w:tc>
          <w:tcPr>
            <w:tcW w:w="1091" w:type="dxa"/>
            <w:vMerge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Stabilność magazynowania. Różnica </w:t>
            </w:r>
            <w:proofErr w:type="spellStart"/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tempe-ratur</w:t>
            </w:r>
            <w:proofErr w:type="spellEnd"/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mięknienia</w:t>
            </w:r>
          </w:p>
        </w:tc>
        <w:tc>
          <w:tcPr>
            <w:tcW w:w="1440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PN-EN 13399 [52]</w:t>
            </w:r>
          </w:p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PN-EN 1427 [22]</w:t>
            </w:r>
          </w:p>
        </w:tc>
        <w:tc>
          <w:tcPr>
            <w:tcW w:w="1080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°C</w:t>
            </w:r>
          </w:p>
        </w:tc>
        <w:tc>
          <w:tcPr>
            <w:tcW w:w="1260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≤ 5</w:t>
            </w:r>
          </w:p>
        </w:tc>
        <w:tc>
          <w:tcPr>
            <w:tcW w:w="1384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</w:tr>
      <w:tr w:rsidR="00730DB1" w:rsidRPr="00730DB1" w:rsidTr="00EA5115">
        <w:tc>
          <w:tcPr>
            <w:tcW w:w="1091" w:type="dxa"/>
            <w:vMerge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Stabilność magazynowania. Różnica penetracji</w:t>
            </w:r>
          </w:p>
        </w:tc>
        <w:tc>
          <w:tcPr>
            <w:tcW w:w="1440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PN-EN 13399 [52]</w:t>
            </w:r>
          </w:p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PN-EN 1426 [21]</w:t>
            </w:r>
          </w:p>
        </w:tc>
        <w:tc>
          <w:tcPr>
            <w:tcW w:w="1080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smartTag w:uri="urn:schemas-microsoft-com:office:smarttags" w:element="metricconverter">
              <w:smartTagPr>
                <w:attr w:name="ProductID" w:val="0,1 mm"/>
              </w:smartTagPr>
              <w:r w:rsidRPr="00730DB1">
                <w:rPr>
                  <w:rFonts w:ascii="Times New Roman" w:eastAsia="Times New Roman" w:hAnsi="Times New Roman" w:cs="Times New Roman"/>
                  <w:sz w:val="16"/>
                  <w:szCs w:val="16"/>
                  <w:lang w:eastAsia="pl-PL"/>
                </w:rPr>
                <w:t>0,1 mm</w:t>
              </w:r>
            </w:smartTag>
          </w:p>
        </w:tc>
        <w:tc>
          <w:tcPr>
            <w:tcW w:w="1260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NPD</w:t>
            </w: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a</w:t>
            </w:r>
            <w:proofErr w:type="spellEnd"/>
          </w:p>
        </w:tc>
        <w:tc>
          <w:tcPr>
            <w:tcW w:w="1384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</w:tr>
      <w:tr w:rsidR="00730DB1" w:rsidRPr="00730DB1" w:rsidTr="00EA5115">
        <w:tc>
          <w:tcPr>
            <w:tcW w:w="1091" w:type="dxa"/>
            <w:vMerge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Spadek </w:t>
            </w:r>
            <w:proofErr w:type="spellStart"/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tempe-ratury</w:t>
            </w:r>
            <w:proofErr w:type="spellEnd"/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mięknienia po starzeniu wg PN-EN 12607</w:t>
            </w:r>
          </w:p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 lub -3 [31]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PN-EN 12607-1 [31]</w:t>
            </w:r>
          </w:p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PN-EN 1427 [22]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°C</w:t>
            </w:r>
          </w:p>
        </w:tc>
        <w:tc>
          <w:tcPr>
            <w:tcW w:w="1260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TBR</w:t>
            </w: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b</w:t>
            </w:r>
            <w:proofErr w:type="spellEnd"/>
          </w:p>
        </w:tc>
        <w:tc>
          <w:tcPr>
            <w:tcW w:w="1384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</w:tr>
      <w:tr w:rsidR="00730DB1" w:rsidRPr="00730DB1" w:rsidTr="00EA5115">
        <w:tc>
          <w:tcPr>
            <w:tcW w:w="1091" w:type="dxa"/>
            <w:vMerge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Nawrót </w:t>
            </w:r>
            <w:proofErr w:type="spellStart"/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sprę-żysty</w:t>
            </w:r>
            <w:proofErr w:type="spellEnd"/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</w:t>
            </w:r>
            <w:smartTag w:uri="urn:schemas-microsoft-com:office:smarttags" w:element="metricconverter">
              <w:smartTagPr>
                <w:attr w:name="ProductID" w:val="25ﾰC"/>
              </w:smartTagPr>
              <w:r w:rsidRPr="00730DB1">
                <w:rPr>
                  <w:rFonts w:ascii="Times New Roman" w:eastAsia="Times New Roman" w:hAnsi="Times New Roman" w:cs="Times New Roman"/>
                  <w:sz w:val="16"/>
                  <w:szCs w:val="16"/>
                  <w:lang w:eastAsia="pl-PL"/>
                </w:rPr>
                <w:t>25°C</w:t>
              </w:r>
            </w:smartTag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 starzeniu wg PN-EN 12607-1 lub   -3 [31]</w:t>
            </w:r>
          </w:p>
        </w:tc>
        <w:tc>
          <w:tcPr>
            <w:tcW w:w="1440" w:type="dxa"/>
            <w:vMerge w:val="restart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PN-EN 12607-1 [31]</w:t>
            </w:r>
          </w:p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PN-EN 13398 [51]</w:t>
            </w:r>
          </w:p>
        </w:tc>
        <w:tc>
          <w:tcPr>
            <w:tcW w:w="1080" w:type="dxa"/>
            <w:vMerge w:val="restart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260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≥ 50</w:t>
            </w:r>
          </w:p>
        </w:tc>
        <w:tc>
          <w:tcPr>
            <w:tcW w:w="1384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</w:tr>
      <w:tr w:rsidR="00730DB1" w:rsidRPr="00730DB1" w:rsidTr="00EA5115">
        <w:tc>
          <w:tcPr>
            <w:tcW w:w="1091" w:type="dxa"/>
            <w:vMerge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Nawrót </w:t>
            </w:r>
            <w:proofErr w:type="spellStart"/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sprę-żysty</w:t>
            </w:r>
            <w:proofErr w:type="spellEnd"/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</w:t>
            </w:r>
            <w:smartTag w:uri="urn:schemas-microsoft-com:office:smarttags" w:element="metricconverter">
              <w:smartTagPr>
                <w:attr w:name="ProductID" w:val="10ﾰC"/>
              </w:smartTagPr>
              <w:r w:rsidRPr="00730DB1">
                <w:rPr>
                  <w:rFonts w:ascii="Times New Roman" w:eastAsia="Times New Roman" w:hAnsi="Times New Roman" w:cs="Times New Roman"/>
                  <w:sz w:val="16"/>
                  <w:szCs w:val="16"/>
                  <w:lang w:eastAsia="pl-PL"/>
                </w:rPr>
                <w:t>10°C</w:t>
              </w:r>
            </w:smartTag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 starzeniu wg PN-EN 12607-1 lub   -3 [31]</w:t>
            </w:r>
          </w:p>
        </w:tc>
        <w:tc>
          <w:tcPr>
            <w:tcW w:w="1440" w:type="dxa"/>
            <w:vMerge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NPD</w:t>
            </w: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a</w:t>
            </w:r>
            <w:proofErr w:type="spellEnd"/>
          </w:p>
        </w:tc>
        <w:tc>
          <w:tcPr>
            <w:tcW w:w="1384" w:type="dxa"/>
            <w:vAlign w:val="center"/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</w:tr>
      <w:tr w:rsidR="00730DB1" w:rsidRPr="00730DB1" w:rsidTr="00EA5115">
        <w:tc>
          <w:tcPr>
            <w:tcW w:w="7612" w:type="dxa"/>
            <w:gridSpan w:val="6"/>
            <w:tcBorders>
              <w:top w:val="nil"/>
            </w:tcBorders>
          </w:tcPr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a</w:t>
            </w: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NPD – No Performance </w:t>
            </w:r>
            <w:proofErr w:type="spellStart"/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Determined</w:t>
            </w:r>
            <w:proofErr w:type="spellEnd"/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(właściwość użytkowa nie określana)</w:t>
            </w:r>
          </w:p>
          <w:p w:rsidR="00730DB1" w:rsidRPr="00730DB1" w:rsidRDefault="00730DB1" w:rsidP="00730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b</w:t>
            </w:r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TBR – To Be </w:t>
            </w:r>
            <w:proofErr w:type="spellStart"/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Reported</w:t>
            </w:r>
            <w:proofErr w:type="spellEnd"/>
            <w:r w:rsidRPr="00730D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(do zadeklarowania)</w:t>
            </w:r>
          </w:p>
        </w:tc>
      </w:tr>
    </w:tbl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Składowanie asfaltu drogowego powinno się odbywać w zbiornikach, wykluczających zanieczyszczenie asfaltu i wyposażonych w system grzewczy pośredni (bez kontaktu asfaltu z przewodami grzewczymi). Zbiornik roboczy otaczarki powinien być izolowany termicznie, posiadać automatyczny system grzewczy z tolerancją ± 5°C oraz układ cyrkulacji asfaltu.</w:t>
      </w:r>
    </w:p>
    <w:p w:rsidR="00730DB1" w:rsidRPr="00730DB1" w:rsidRDefault="00730DB1" w:rsidP="00730DB1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ab/>
      </w:r>
      <w:proofErr w:type="spellStart"/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Polimeroasfalt</w:t>
      </w:r>
      <w:proofErr w:type="spellEnd"/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powinien być magazynowany w zbiorniku wyposażonym w system grzewczy pośredni z termostatem kontrolującym temperaturę z dokładnością  ± 5°C. Zaleca się wyposażenie zbiornika w mieszadło. Zaleca się bezpośrednie zużycie </w:t>
      </w:r>
      <w:proofErr w:type="spellStart"/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polimeroasfaltu</w:t>
      </w:r>
      <w:proofErr w:type="spellEnd"/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po dostarczeniu. Należy unikać wielokrotnego rozgrzewania i chłodzenia </w:t>
      </w:r>
      <w:proofErr w:type="spellStart"/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polimeroasfaltu</w:t>
      </w:r>
      <w:proofErr w:type="spellEnd"/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w okresie jego stosowania oraz unikać niekontrolowanego mieszania </w:t>
      </w:r>
      <w:proofErr w:type="spellStart"/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polimeroasfaltów</w:t>
      </w:r>
      <w:proofErr w:type="spellEnd"/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różnego rodzaju i klasy oraz z asfaltem zwykłym.</w:t>
      </w:r>
    </w:p>
    <w:p w:rsidR="00730DB1" w:rsidRPr="00730DB1" w:rsidRDefault="00730DB1" w:rsidP="00730DB1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2.3. Kruszywo 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firstLine="425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ab/>
        <w:t>Do warstwy wyrównawczej z betonu asfaltowego należy stosować kruszywo według PN-EN 13043 [44] i WT-1 Kruszywa 2010 [64], obejmujące kruszywo grube , kruszywo drobne  i wypełniacz. Kruszywa powinny spełniać wymagania podane w WT-1 Kruszywa 2010 – tablica 8, 9, 10, 11.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firstLine="425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ab/>
        <w:t>Składowanie kruszywa powinno się odbywać w warunkach zabezpieczających je przed zanieczyszczeniem i zmieszaniem z kruszywem o innym wymiarze lub pochodzeniu. Podłoże składowiska musi być równe, utwardzone i odwodnione. Składowanie wypełniacza powinno się odbywać w silosach wyposażonych w urządzenia do aeracji.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2.4. Środek adhezyjny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firstLine="993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 celu poprawy powinowactwa fizykochemicznego lepiszcza asfaltowego i kruszywa, gwarantującego odpowiednią przyczepność (adhezję) lepiszcza do kruszywa i odporność mieszanki mineralno-asfaltowej na działanie wody, należy dobrać i zastosować środek adhezyjny, tak aby dla konkretnej pary kruszywo-lepiszcze wartość przyczepności określona według PN-EN 12697-11, metoda C [34] wynosiła co najmniej 80%.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firstLine="993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ab/>
        <w:t>Składowanie środka adhezyjnego jest dozwolone tylko w oryginalnych opakowaniach producenta.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2.5. Materiały do uszczelnienia połączeń i krawędzi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ab/>
        <w:t xml:space="preserve">Do uszczelnienia połączeń technologicznych (tj. złączy podłużnych i poprzecznych z tego samego materiału wykonywanego w różnym czasie oraz spoin stanowiących połączenia różnych </w:t>
      </w: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lastRenderedPageBreak/>
        <w:t>materiałów lub połączenie warstwy asfaltowej z urządzeniami obcymi w nawierzchni lub ją ograniczającymi, należy stosować: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a)</w:t>
      </w: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ab/>
        <w:t>materiały termoplastyczne, jak taśmy asfaltowe, pasty itp. według norm lub aprobat technicznych,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b)</w:t>
      </w: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ab/>
        <w:t xml:space="preserve">emulsję asfaltową według PN-EN 13808 [58] lub inne lepiszcza według norm lub aprobat technicznych  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Grubość materiału termoplastycznego do spoiny powinna wynosić:</w:t>
      </w:r>
    </w:p>
    <w:p w:rsidR="00730DB1" w:rsidRPr="00730DB1" w:rsidRDefault="00730DB1" w:rsidP="00730DB1">
      <w:pPr>
        <w:numPr>
          <w:ilvl w:val="0"/>
          <w:numId w:val="2"/>
        </w:numPr>
        <w:tabs>
          <w:tab w:val="left" w:pos="1008"/>
          <w:tab w:val="left" w:pos="7459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nie mniej niż 10 mm przy grubości warstwy technologicznej do 2,5 cm,</w:t>
      </w:r>
    </w:p>
    <w:p w:rsidR="00730DB1" w:rsidRPr="00730DB1" w:rsidRDefault="00730DB1" w:rsidP="00730DB1">
      <w:pPr>
        <w:numPr>
          <w:ilvl w:val="0"/>
          <w:numId w:val="2"/>
        </w:numPr>
        <w:tabs>
          <w:tab w:val="left" w:pos="1008"/>
          <w:tab w:val="left" w:pos="7459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nie mniej niż 15 mm przy grubości warstwy technologicznej większej niż 2,5 cm.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730DB1" w:rsidRPr="00730DB1" w:rsidRDefault="00730DB1" w:rsidP="00730DB1">
      <w:pPr>
        <w:spacing w:after="0" w:line="240" w:lineRule="auto"/>
        <w:ind w:firstLine="993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Składowanie materiałów termoplastycznych jest dozwolone tylko w oryginalnych opakowaniach producenta, w warunkach określonych w aprobacie technicznej.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firstLine="993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Do uszczelnienia krawędzi należy stosować asfalt drogowy wg PN-EN 12591 [27], asfalt modyfikowany polimerami wg PN-EN 14023 [59] „metodą na gorąco”. Dopuszcza się inne rodzaje lepiszcza wg norm lub aprobat technicznych.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ab/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3. SPRZĘT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3.1. Ogólne wymagania dotyczące sprzętu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Ogólne wymagania dotyczące sprzętu podano w OST  D-M-00.00.00 „Wymagania ogólne” [1] pkt 3.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3.2. Sprzęt stosowany do wykonania robót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Przy wykonywaniu robót Wykonawca w zależności od potrzeb, powinien wykazać się możliwością korzystania ze sprzętu dostosowanego do przyjętej metody robót, jak:</w:t>
      </w:r>
    </w:p>
    <w:p w:rsidR="00730DB1" w:rsidRPr="00730DB1" w:rsidRDefault="00730DB1" w:rsidP="00730DB1">
      <w:pPr>
        <w:numPr>
          <w:ilvl w:val="0"/>
          <w:numId w:val="3"/>
        </w:numPr>
        <w:tabs>
          <w:tab w:val="left" w:pos="1008"/>
          <w:tab w:val="left" w:pos="7459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wytwórnia (otaczarka) o mieszaniu cyklicznym lub ciągłym, z automatycznym komputerowym sterowaniem produkcji, do wytwarzania mieszanek mineralno-asfaltowych, </w:t>
      </w:r>
    </w:p>
    <w:p w:rsidR="00730DB1" w:rsidRPr="00730DB1" w:rsidRDefault="00730DB1" w:rsidP="00730DB1">
      <w:pPr>
        <w:numPr>
          <w:ilvl w:val="0"/>
          <w:numId w:val="3"/>
        </w:numPr>
        <w:tabs>
          <w:tab w:val="left" w:pos="1008"/>
          <w:tab w:val="left" w:pos="7459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układarka gąsienicowa, z elektronicznym sterowaniem równości układanej warstwy,</w:t>
      </w:r>
    </w:p>
    <w:p w:rsidR="00730DB1" w:rsidRPr="00730DB1" w:rsidRDefault="00730DB1" w:rsidP="00730DB1">
      <w:pPr>
        <w:numPr>
          <w:ilvl w:val="0"/>
          <w:numId w:val="3"/>
        </w:numPr>
        <w:tabs>
          <w:tab w:val="left" w:pos="1008"/>
          <w:tab w:val="left" w:pos="7459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skrapiarka,</w:t>
      </w:r>
    </w:p>
    <w:p w:rsidR="00730DB1" w:rsidRPr="00730DB1" w:rsidRDefault="00730DB1" w:rsidP="00730DB1">
      <w:pPr>
        <w:numPr>
          <w:ilvl w:val="0"/>
          <w:numId w:val="3"/>
        </w:numPr>
        <w:tabs>
          <w:tab w:val="left" w:pos="1008"/>
          <w:tab w:val="left" w:pos="7459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walce stalowe gładkie, </w:t>
      </w:r>
    </w:p>
    <w:p w:rsidR="00730DB1" w:rsidRPr="00730DB1" w:rsidRDefault="00730DB1" w:rsidP="00730DB1">
      <w:pPr>
        <w:numPr>
          <w:ilvl w:val="0"/>
          <w:numId w:val="3"/>
        </w:numPr>
        <w:tabs>
          <w:tab w:val="left" w:pos="1008"/>
          <w:tab w:val="left" w:pos="7459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walce ogumione</w:t>
      </w:r>
    </w:p>
    <w:p w:rsidR="00730DB1" w:rsidRPr="00730DB1" w:rsidRDefault="00730DB1" w:rsidP="00730DB1">
      <w:pPr>
        <w:numPr>
          <w:ilvl w:val="0"/>
          <w:numId w:val="3"/>
        </w:numPr>
        <w:tabs>
          <w:tab w:val="left" w:pos="1008"/>
          <w:tab w:val="left" w:pos="7459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szczotki mechaniczne i/lub inne urządzenia czyszczące,</w:t>
      </w:r>
    </w:p>
    <w:p w:rsidR="00730DB1" w:rsidRPr="00730DB1" w:rsidRDefault="00730DB1" w:rsidP="00730DB1">
      <w:pPr>
        <w:numPr>
          <w:ilvl w:val="0"/>
          <w:numId w:val="3"/>
        </w:numPr>
        <w:tabs>
          <w:tab w:val="left" w:pos="1008"/>
          <w:tab w:val="left" w:pos="7459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samochody samowyładowcze z przykryciem brezentowym lub termosami,</w:t>
      </w:r>
    </w:p>
    <w:p w:rsidR="00730DB1" w:rsidRPr="00730DB1" w:rsidRDefault="00730DB1" w:rsidP="00730DB1">
      <w:pPr>
        <w:numPr>
          <w:ilvl w:val="0"/>
          <w:numId w:val="3"/>
        </w:numPr>
        <w:tabs>
          <w:tab w:val="left" w:pos="1008"/>
          <w:tab w:val="left" w:pos="7459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sprzęt drobny.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4. TRANSPORT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4.1. Ogólne wymagania dotyczące transportu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Ogólne wymagania dotyczące transportu podano w OST D-M-00.00.00 „Wymagania ogólne” [1] pkt 4.</w:t>
      </w: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ab/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4.2. Transport materiałów 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firstLine="993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Asfalt i </w:t>
      </w:r>
      <w:proofErr w:type="spellStart"/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polimeroasfalt</w:t>
      </w:r>
      <w:proofErr w:type="spellEnd"/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należy przewozić w cysternach kolejowych lub samochodach izolowanych i zaopatrzonych w urządzenia umożliwiające pośrednie ogrzewanie oraz w zawory spustowe.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firstLine="993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Kruszywa można przewozić dowolnymi środkami transportu, w warunkach zabezpieczających je przed zanieczyszczeniem, zmieszaniem z innymi materiałami i nadmiernym zawilgoceniem.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firstLine="993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Wypełniacz należy przewozić w sposób chroniący go przed zawilgoceniem, zbryleniem i zanieczyszczeniem. Wypełniacz luzem powinien być przewożony w odpowiednich cysternach przystosowanych do przewozu materiałów sypkich, umożliwiających rozładunek pneumatyczny.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firstLine="993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Emulsja asfaltowa może być transportowana w zamkniętych cysternach, autocysternach, beczkach i innych opakowaniach pod warunkiem, że nie będą korodowały pod wpływem emulsji i nie będą powodowały jej rozpadu. Cysterny powinny być wyposażone w przegrody. Nie należy używać do transportu opakowań z metali lekkich (może zachodzić wydzielanie wodoru i groźba wybuchu przy emulsjach o </w:t>
      </w:r>
      <w:proofErr w:type="spellStart"/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pH</w:t>
      </w:r>
      <w:proofErr w:type="spellEnd"/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≤ 4).</w:t>
      </w:r>
    </w:p>
    <w:p w:rsidR="00730DB1" w:rsidRPr="00730DB1" w:rsidRDefault="00730DB1" w:rsidP="00730DB1">
      <w:pPr>
        <w:tabs>
          <w:tab w:val="left" w:pos="1008"/>
          <w:tab w:val="left" w:pos="7459"/>
        </w:tabs>
        <w:spacing w:after="0" w:line="240" w:lineRule="auto"/>
        <w:ind w:firstLine="993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Mieszankę mineralno-asfaltową należy  dowozić na budowę pojazdami samowyładowczymi w zależności od postępu robót. Podczas transportu i postoju przed wbudowaniem mieszanka powinna być zabezpieczona przed ostygnięciem i dopływem powietrza (przez przykrycie, </w:t>
      </w:r>
      <w:r w:rsidRPr="00730DB1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lastRenderedPageBreak/>
        <w:t>pojemniki termoizolacyjne lub ogrzewane itp.). Warunki i czas transportu mieszanki, od produkcji do wbudowania, powinna zapewniać utrzymanie temperatury w wymaganym przedziale. Powierzchnie pojemników używanych do transportu mieszanki powinny być czyste, a do zwilżania tych powierzchni można używać tylko środki antyadhezyjne niewpływające szkodliwie na mieszankę.</w:t>
      </w:r>
      <w:bookmarkStart w:id="1" w:name="_GoBack"/>
      <w:bookmarkEnd w:id="1"/>
    </w:p>
    <w:sectPr w:rsidR="00730DB1" w:rsidRPr="00730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13A7"/>
    <w:multiLevelType w:val="hybridMultilevel"/>
    <w:tmpl w:val="67D83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41B5B"/>
    <w:multiLevelType w:val="hybridMultilevel"/>
    <w:tmpl w:val="58926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859F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B1"/>
    <w:rsid w:val="00730DB1"/>
    <w:rsid w:val="00BB78C2"/>
    <w:rsid w:val="00E0289C"/>
    <w:rsid w:val="00F43BF9"/>
    <w:rsid w:val="00F7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3CE36-246A-4DAD-A4D9-4D4C40A6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1865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 Szczepanski</dc:creator>
  <cp:keywords/>
  <dc:description/>
  <cp:lastModifiedBy>Mariusz Pawlak</cp:lastModifiedBy>
  <cp:revision>3</cp:revision>
  <dcterms:created xsi:type="dcterms:W3CDTF">2015-07-31T11:48:00Z</dcterms:created>
  <dcterms:modified xsi:type="dcterms:W3CDTF">2015-08-03T07:06:00Z</dcterms:modified>
</cp:coreProperties>
</file>