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10B70">
      <w:pPr>
        <w:jc w:val="center"/>
        <w:rPr>
          <w:b/>
          <w:caps/>
        </w:rPr>
      </w:pPr>
      <w:r>
        <w:rPr>
          <w:b/>
          <w:caps/>
        </w:rPr>
        <w:t xml:space="preserve">Uchwała Nr XVII/132/16 </w:t>
      </w:r>
      <w:r>
        <w:rPr>
          <w:b/>
          <w:caps/>
        </w:rPr>
        <w:br/>
        <w:t>Rady Miejskiej w Czyżewie</w:t>
      </w:r>
    </w:p>
    <w:p w:rsidR="00A77B3E" w:rsidRDefault="00A10B70">
      <w:pPr>
        <w:spacing w:before="280" w:after="280"/>
        <w:jc w:val="center"/>
        <w:rPr>
          <w:b/>
          <w:caps/>
        </w:rPr>
      </w:pPr>
      <w:r>
        <w:t>z dnia 5 grudnia 2016 r.</w:t>
      </w:r>
    </w:p>
    <w:p w:rsidR="00A77B3E" w:rsidRDefault="00A10B70">
      <w:pPr>
        <w:keepNext/>
        <w:spacing w:after="480"/>
        <w:jc w:val="center"/>
        <w:rPr>
          <w:b/>
        </w:rPr>
      </w:pPr>
      <w:r>
        <w:rPr>
          <w:b/>
        </w:rPr>
        <w:t>w sprawie planu dofinansowania form doskonalenia zawodowego nauczycieli w szkołach prowadzonych przez Gminę Czyżew na rok budżetowy 2017</w:t>
      </w:r>
    </w:p>
    <w:p w:rsidR="00A77B3E" w:rsidRDefault="00A10B70">
      <w:pPr>
        <w:keepLines/>
        <w:spacing w:before="120" w:after="120"/>
        <w:ind w:firstLine="227"/>
      </w:pPr>
      <w:r>
        <w:t>Na podstawie art. 18 ust. 2 pkt 15 ustawy z dnia 8 marca 1990 r. o samorządzie gminnym (</w:t>
      </w:r>
      <w:proofErr w:type="spellStart"/>
      <w:r>
        <w:t>t.j</w:t>
      </w:r>
      <w:proofErr w:type="spellEnd"/>
      <w:r>
        <w:t>. Dz. U. z 2016 r.  poz. 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), art. 70a ust.1 i art. 91d pkt 1 ustawy z dnia 26 stycznia 1982 r. Karta Nauczyciela (</w:t>
      </w:r>
      <w:proofErr w:type="spellStart"/>
      <w:r>
        <w:t>t.j</w:t>
      </w:r>
      <w:proofErr w:type="spellEnd"/>
      <w:r>
        <w:t>. Dz. U. z 2016 r.  poz. 1371) oraz § 6 ust. 3 i § 7 rozporządzenia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Nr 46, poz.430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)  w porozumieniu z dyrektorami szkół, Rada Miejska uchwala, co następuje:</w:t>
      </w:r>
    </w:p>
    <w:p w:rsidR="00A77B3E" w:rsidRDefault="00A10B70">
      <w:pPr>
        <w:keepLines/>
        <w:spacing w:before="120" w:after="120"/>
        <w:ind w:firstLine="340"/>
      </w:pPr>
      <w:r>
        <w:rPr>
          <w:b/>
        </w:rPr>
        <w:t>§ 1. </w:t>
      </w:r>
      <w:r>
        <w:t> W budżecie Gminy Czyżew wyodrębnia się środki finansowe na dofinansowanie doskonalenia zawodowego nauczycieli z uwzględnieniem doradztwa metodycznego - w wysokości 1 % planowanych rocznych środków przeznaczonych na wynagrodzenia osobowe nauczycieli.</w:t>
      </w:r>
    </w:p>
    <w:p w:rsidR="00A77B3E" w:rsidRDefault="00A10B70">
      <w:pPr>
        <w:keepLines/>
        <w:spacing w:before="120" w:after="120"/>
        <w:ind w:firstLine="340"/>
      </w:pPr>
      <w:r>
        <w:rPr>
          <w:b/>
        </w:rPr>
        <w:t>§ 2. </w:t>
      </w:r>
      <w:r>
        <w:t>1. Dofinansowywane będą następujące formy doskonalenia zawodowego nauczycieli, wynikające z potrzeb szkół:</w:t>
      </w:r>
    </w:p>
    <w:p w:rsidR="00A77B3E" w:rsidRDefault="00A10B70">
      <w:pPr>
        <w:spacing w:before="120" w:after="120"/>
        <w:ind w:left="340" w:hanging="227"/>
      </w:pPr>
      <w:r>
        <w:t>1) opłaty za kształcenie na studiach podyplomowych, studiach magisterskich i kursach kwalifikacyjnych nadających uprawnienia do nauczania dodatkowego przedmiotu pobierane przez szkoły wyższe lub zakłady kształcenia nauczycieli, w specjalnościach:</w:t>
      </w:r>
    </w:p>
    <w:p w:rsidR="00A77B3E" w:rsidRDefault="00A10B70">
      <w:pPr>
        <w:keepLines/>
        <w:spacing w:before="120" w:after="120"/>
        <w:ind w:left="567" w:hanging="227"/>
      </w:pPr>
      <w:r>
        <w:t>a) chemia,</w:t>
      </w:r>
    </w:p>
    <w:p w:rsidR="00A77B3E" w:rsidRDefault="00A10B70">
      <w:pPr>
        <w:keepLines/>
        <w:spacing w:before="120" w:after="120"/>
        <w:ind w:left="567" w:hanging="227"/>
      </w:pPr>
      <w:r>
        <w:t>b) historia,</w:t>
      </w:r>
    </w:p>
    <w:p w:rsidR="00A77B3E" w:rsidRDefault="00A10B70">
      <w:pPr>
        <w:keepLines/>
        <w:spacing w:before="120" w:after="120"/>
        <w:ind w:left="567" w:hanging="227"/>
      </w:pPr>
      <w:r>
        <w:t>c) religia.</w:t>
      </w:r>
    </w:p>
    <w:p w:rsidR="00A77B3E" w:rsidRDefault="00A10B70">
      <w:pPr>
        <w:spacing w:before="120" w:after="120"/>
        <w:ind w:left="340" w:hanging="227"/>
      </w:pPr>
      <w:r>
        <w:t>2) udział w warsztatach, seminariach, konferencjach, kursach i szkoleniach;</w:t>
      </w:r>
    </w:p>
    <w:p w:rsidR="00A77B3E" w:rsidRDefault="00A10B70">
      <w:pPr>
        <w:spacing w:before="120" w:after="120"/>
        <w:ind w:left="340" w:hanging="227"/>
      </w:pPr>
      <w:r>
        <w:t>3) wewnątrzszkolne doskonalenie nauczycieli;</w:t>
      </w:r>
    </w:p>
    <w:p w:rsidR="00A77B3E" w:rsidRDefault="00A10B70">
      <w:pPr>
        <w:spacing w:before="120" w:after="120"/>
        <w:ind w:left="340" w:hanging="227"/>
      </w:pPr>
      <w:r>
        <w:t>4) koszty związane z różnymi formami doskonalenia zawodowego.</w:t>
      </w:r>
    </w:p>
    <w:p w:rsidR="00A77B3E" w:rsidRDefault="00A10B70">
      <w:pPr>
        <w:keepLines/>
        <w:spacing w:before="120" w:after="120"/>
        <w:ind w:firstLine="340"/>
      </w:pPr>
      <w:r>
        <w:t>2. Ustala się maksymalną kwotę na dofinansowanie opłat za kształcenie, o których mowa w ust. 1 pkt 1, w wysokości 50% poniesionych kosztów.</w:t>
      </w:r>
    </w:p>
    <w:p w:rsidR="00A77B3E" w:rsidRDefault="00A10B70">
      <w:pPr>
        <w:keepLines/>
        <w:spacing w:before="120" w:after="120"/>
        <w:ind w:firstLine="340"/>
      </w:pPr>
      <w:r>
        <w:t>3. Wydatki dotyczące form doskonalenia, o których mowa w ust. 1 pkt 2, 3, 4 są dofinansowywane w całości.</w:t>
      </w:r>
    </w:p>
    <w:p w:rsidR="006B3A97" w:rsidRDefault="00A10B70" w:rsidP="006B3A97">
      <w:pPr>
        <w:keepLines/>
        <w:spacing w:before="120" w:after="120"/>
        <w:ind w:firstLine="340"/>
      </w:pPr>
      <w:r>
        <w:rPr>
          <w:b/>
        </w:rPr>
        <w:t>§ 3. </w:t>
      </w:r>
      <w:r>
        <w:t> Wykonanie uchwały powierza się Burmistrzowi Czyżewa.</w:t>
      </w:r>
    </w:p>
    <w:tbl>
      <w:tblPr>
        <w:tblpPr w:leftFromText="141" w:rightFromText="141" w:vertAnchor="text" w:horzAnchor="margin" w:tblpY="709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B3A97" w:rsidTr="006B3A9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A97" w:rsidRDefault="006B3A97" w:rsidP="006B3A97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A97" w:rsidRDefault="006B3A97" w:rsidP="006B3A9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A10B70" w:rsidP="006B3A97">
      <w:pPr>
        <w:keepLines/>
        <w:spacing w:before="120" w:after="120"/>
        <w:ind w:firstLine="340"/>
      </w:pPr>
      <w:r>
        <w:rPr>
          <w:b/>
        </w:rPr>
        <w:t>§ 4. </w:t>
      </w:r>
      <w:r>
        <w:t> Uchwała wchodzi w życie po upływie 14 dni od dnia ogłoszenia w Dzienniku Urzędowym Województwa Podlaskiego z mocą obowiązującą od dnia 1 st</w:t>
      </w:r>
      <w:r w:rsidR="006B3A97">
        <w:t>ycznia 2017 r</w:t>
      </w:r>
    </w:p>
    <w:p w:rsidR="00A77B3E" w:rsidRDefault="0088101E">
      <w:bookmarkStart w:id="0" w:name="_GoBack"/>
      <w:bookmarkEnd w:id="0"/>
    </w:p>
    <w:sectPr w:rsidR="00A77B3E">
      <w:footerReference w:type="default" r:id="rId6"/>
      <w:footnotePr>
        <w:numRestart w:val="eachSect"/>
      </w:foot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1E" w:rsidRDefault="0088101E">
      <w:r>
        <w:separator/>
      </w:r>
    </w:p>
  </w:endnote>
  <w:endnote w:type="continuationSeparator" w:id="0">
    <w:p w:rsidR="0088101E" w:rsidRDefault="0088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94"/>
      <w:gridCol w:w="1512"/>
    </w:tblGrid>
    <w:tr w:rsidR="0033680D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680D" w:rsidRDefault="00A10B70">
          <w:pPr>
            <w:jc w:val="left"/>
            <w:rPr>
              <w:sz w:val="18"/>
            </w:rPr>
          </w:pPr>
          <w:r w:rsidRPr="006B3A97">
            <w:rPr>
              <w:sz w:val="18"/>
              <w:lang w:val="en-US"/>
            </w:rPr>
            <w:t>Id: 5350F5B2-52DC-4E85-B924-0CF5D63D13E9.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680D" w:rsidRDefault="00A10B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B3A9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3680D" w:rsidRDefault="003368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1E" w:rsidRDefault="0088101E">
      <w:r>
        <w:separator/>
      </w:r>
    </w:p>
  </w:footnote>
  <w:footnote w:type="continuationSeparator" w:id="0">
    <w:p w:rsidR="0088101E" w:rsidRDefault="0088101E">
      <w:r>
        <w:continuationSeparator/>
      </w:r>
    </w:p>
  </w:footnote>
  <w:footnote w:id="1">
    <w:p w:rsidR="0033680D" w:rsidRDefault="00A10B70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2016 r.  poz. 1579.</w:t>
      </w:r>
    </w:p>
  </w:footnote>
  <w:footnote w:id="2">
    <w:p w:rsidR="0033680D" w:rsidRDefault="00A10B70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2015 r. poz. 1973.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0D"/>
    <w:rsid w:val="0033680D"/>
    <w:rsid w:val="006B3A97"/>
    <w:rsid w:val="0088101E"/>
    <w:rsid w:val="009A4141"/>
    <w:rsid w:val="00A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5E876-3FBC-426B-BF55-9B10EA2C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9A4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A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XVII/132/16  z dnia 5 grudnia 2016 r.</vt:lpstr>
      <vt:lpstr/>
    </vt:vector>
  </TitlesOfParts>
  <Company>Rada Miejska w Czyżewie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XVII/132/16  z dnia 5 grudnia 2016 r.</dc:title>
  <dc:subject>w sprawie planu dofinansowania form doskonalenia zawodowego nauczycieli w szkołach prowadzonych przez Gminę Czyżew na rok budżetowy 2017</dc:subject>
  <dc:creator>Magdas</dc:creator>
  <cp:lastModifiedBy>Magda</cp:lastModifiedBy>
  <cp:revision>3</cp:revision>
  <cp:lastPrinted>2016-12-12T09:41:00Z</cp:lastPrinted>
  <dcterms:created xsi:type="dcterms:W3CDTF">2016-12-09T15:00:00Z</dcterms:created>
  <dcterms:modified xsi:type="dcterms:W3CDTF">2016-12-12T09:42:00Z</dcterms:modified>
  <cp:category>Akt prawny</cp:category>
</cp:coreProperties>
</file>