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E26CA1" w:rsidRDefault="009E19BF" w:rsidP="009E19BF">
      <w:pPr>
        <w:pStyle w:val="Tytuaktu"/>
      </w:pPr>
      <w:r w:rsidRPr="00E26CA1">
        <w:t>UCHWAŁY NR</w:t>
      </w:r>
      <w:r>
        <w:t>:  XXVI/192/13</w:t>
      </w:r>
    </w:p>
    <w:p w:rsidR="009E19BF" w:rsidRPr="00E26CA1" w:rsidRDefault="009E19BF" w:rsidP="009E19BF">
      <w:pPr>
        <w:pStyle w:val="Tytuaktu"/>
      </w:pPr>
      <w:r w:rsidRPr="00E26CA1">
        <w:t xml:space="preserve">RADY </w:t>
      </w:r>
      <w:r>
        <w:t>MIEJSKIEJ W CZYŻEWIE</w:t>
      </w:r>
    </w:p>
    <w:p w:rsidR="009E19BF" w:rsidRPr="00E26CA1" w:rsidRDefault="009E19BF" w:rsidP="009E19BF">
      <w:pPr>
        <w:pStyle w:val="zdnia"/>
      </w:pPr>
      <w:r>
        <w:t>15 marca 2013 roku</w:t>
      </w:r>
    </w:p>
    <w:p w:rsidR="009E19BF" w:rsidRPr="009D116E" w:rsidRDefault="009E19BF" w:rsidP="009E19BF">
      <w:pPr>
        <w:jc w:val="center"/>
        <w:rPr>
          <w:b/>
        </w:rPr>
      </w:pPr>
    </w:p>
    <w:p w:rsidR="009E19BF" w:rsidRDefault="009E19BF" w:rsidP="009E19BF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</w:t>
      </w:r>
      <w:r>
        <w:t>zmiany Wieloletniej Prognozy Finansowej Gminy Czyżew na lata 2013-2016 wraz z prognozą kwoty długu i spłat zobowiązań na lata 2013-2016</w:t>
      </w:r>
    </w:p>
    <w:p w:rsidR="009E19BF" w:rsidRDefault="009E19BF" w:rsidP="009E19BF">
      <w:pPr>
        <w:jc w:val="center"/>
        <w:rPr>
          <w:b/>
        </w:rPr>
      </w:pPr>
    </w:p>
    <w:p w:rsidR="009E19BF" w:rsidRPr="009E19BF" w:rsidRDefault="009E19BF" w:rsidP="009E19BF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  </w:t>
      </w:r>
      <w:r w:rsidRPr="009E19BF">
        <w:rPr>
          <w:b/>
        </w:rPr>
        <w:t xml:space="preserve">Rada Miejska w Czyżewie uchwala co następuje: </w:t>
      </w:r>
    </w:p>
    <w:p w:rsidR="009E19BF" w:rsidRDefault="009E19BF" w:rsidP="009E19BF">
      <w:pPr>
        <w:jc w:val="center"/>
        <w:rPr>
          <w:b/>
        </w:rPr>
      </w:pPr>
    </w:p>
    <w:p w:rsidR="009E19BF" w:rsidRDefault="009E19BF" w:rsidP="009E19BF">
      <w:pPr>
        <w:jc w:val="center"/>
        <w:rPr>
          <w:b/>
        </w:rPr>
      </w:pPr>
      <w:r>
        <w:rPr>
          <w:b/>
        </w:rPr>
        <w:t>§ 1</w:t>
      </w:r>
    </w:p>
    <w:p w:rsidR="009E19BF" w:rsidRDefault="009E19BF" w:rsidP="009E19BF">
      <w:pPr>
        <w:jc w:val="both"/>
      </w:pPr>
      <w:r>
        <w:t xml:space="preserve">Załącznik Nr 1 – Wieloletnia Prognoza Finansowa Gminy Czyżew 2013-2016 wraz z prognozą kwoty długu i spłaty zobowiązań na lata 2013-2016 - określony w uchwale nr: XXIV/167/12 Rady Miejskiej w Czyżewie z dnia 20 grudnia 2012 r. w sprawie uchwalenia Wieloletniej Prognozy Finansowej Gminy Czyżew na lata 2013-2016 wraz z prognozą kwoty długu i spłat zobowiązań na lata 2013-2016, - otrzymuje brzmienie określone w Załączniku </w:t>
      </w:r>
      <w:proofErr w:type="spellStart"/>
      <w:r>
        <w:t>Nr</w:t>
      </w:r>
      <w:proofErr w:type="gramStart"/>
      <w:r>
        <w:t>:1</w:t>
      </w:r>
      <w:proofErr w:type="spellEnd"/>
      <w:r>
        <w:t xml:space="preserve"> do</w:t>
      </w:r>
      <w:proofErr w:type="gramEnd"/>
      <w:r>
        <w:t xml:space="preserve"> niniejszej uchwały.</w:t>
      </w:r>
    </w:p>
    <w:p w:rsidR="009E19BF" w:rsidRDefault="009E19BF" w:rsidP="009E19BF">
      <w:pPr>
        <w:jc w:val="center"/>
        <w:rPr>
          <w:b/>
        </w:rPr>
      </w:pPr>
    </w:p>
    <w:p w:rsidR="009E19BF" w:rsidRDefault="009E19BF" w:rsidP="009E19BF">
      <w:pPr>
        <w:jc w:val="center"/>
        <w:rPr>
          <w:b/>
        </w:rPr>
      </w:pPr>
      <w:r>
        <w:rPr>
          <w:b/>
        </w:rPr>
        <w:t>§ 2</w:t>
      </w:r>
    </w:p>
    <w:p w:rsidR="009E19BF" w:rsidRDefault="009E19BF" w:rsidP="009E19BF">
      <w:pPr>
        <w:jc w:val="both"/>
      </w:pPr>
      <w:r>
        <w:t>Załącznik Nr 2- Wykaz przedsięwzięć realizowanych w latach 2013-2014, określony w uchwale nr: XXIV/167/12 Rady Miejskiej w Czyżewie z dnia 20 grudnia 2012 r. w sprawie uchwalenia Wieloletniej Prognozy Finansowej Gminy Czyżew na lata 2013-2016 wraz z prognozą kwoty długu i spłat zobowiązań na lata 2013-2016, otrzymuje brzmienie określone w Załączniku Nr: 2 do niniejszej uchwały.</w:t>
      </w:r>
    </w:p>
    <w:p w:rsidR="009E19BF" w:rsidRDefault="009E19BF" w:rsidP="009E19BF"/>
    <w:p w:rsidR="009E19BF" w:rsidRDefault="009E19BF" w:rsidP="009E19BF">
      <w:pPr>
        <w:jc w:val="center"/>
        <w:rPr>
          <w:b/>
        </w:rPr>
      </w:pPr>
      <w:r>
        <w:rPr>
          <w:b/>
        </w:rPr>
        <w:t>§ 3</w:t>
      </w:r>
    </w:p>
    <w:p w:rsidR="009E19BF" w:rsidRPr="00F46DA2" w:rsidRDefault="009E19BF" w:rsidP="009E19BF">
      <w:r w:rsidRPr="00F46DA2">
        <w:t>Objaśnienia wprowadzonych zmian do Wieloletniej Prognozy Finansowej Gminy Czyżew na lata 201</w:t>
      </w:r>
      <w:r>
        <w:t>3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2013-2016, oraz do wykazu przedsięwzięć realizowanych w latach 2013-2014,</w:t>
      </w:r>
      <w:r w:rsidRPr="00AC1192">
        <w:t xml:space="preserve"> </w:t>
      </w:r>
      <w:r>
        <w:t xml:space="preserve">zawarto w Załączniku Nr: 3 </w:t>
      </w:r>
    </w:p>
    <w:p w:rsidR="009E19BF" w:rsidRDefault="009E19BF" w:rsidP="009E19BF">
      <w:pPr>
        <w:jc w:val="center"/>
        <w:rPr>
          <w:b/>
        </w:rPr>
      </w:pPr>
    </w:p>
    <w:p w:rsidR="009E19BF" w:rsidRDefault="009E19BF" w:rsidP="009E19BF">
      <w:pPr>
        <w:jc w:val="center"/>
        <w:rPr>
          <w:b/>
        </w:rPr>
      </w:pPr>
      <w:r>
        <w:rPr>
          <w:b/>
        </w:rPr>
        <w:t>§ 4</w:t>
      </w:r>
    </w:p>
    <w:p w:rsidR="009E19BF" w:rsidRDefault="009E19BF" w:rsidP="009E19BF">
      <w:r>
        <w:t>Uchwała podlega przedłożeniu Regionalnej Izbie Obrachunkowej w Białymstoku, Zespół w Łomży w trybie art. 90 ust. 2 ustawy z dnia 8 marca 1990 roku o samorządzie gminy.</w:t>
      </w:r>
    </w:p>
    <w:p w:rsidR="009E19BF" w:rsidRDefault="009E19BF" w:rsidP="009E19BF">
      <w:pPr>
        <w:jc w:val="center"/>
        <w:rPr>
          <w:b/>
        </w:rPr>
      </w:pPr>
    </w:p>
    <w:p w:rsidR="009E19BF" w:rsidRDefault="009E19BF" w:rsidP="009E19BF">
      <w:pPr>
        <w:jc w:val="center"/>
        <w:rPr>
          <w:b/>
        </w:rPr>
      </w:pPr>
      <w:r>
        <w:rPr>
          <w:b/>
        </w:rPr>
        <w:lastRenderedPageBreak/>
        <w:t>§ 5</w:t>
      </w:r>
    </w:p>
    <w:p w:rsidR="009E19BF" w:rsidRDefault="009E19BF" w:rsidP="009E19BF">
      <w:r>
        <w:t>Wykonanie uchwały powierza się Burmistrzowi Czyżewa.</w:t>
      </w:r>
    </w:p>
    <w:p w:rsidR="009E19BF" w:rsidRDefault="009E19BF" w:rsidP="009E19BF">
      <w:pPr>
        <w:jc w:val="center"/>
        <w:rPr>
          <w:b/>
        </w:rPr>
      </w:pPr>
    </w:p>
    <w:p w:rsidR="009E19BF" w:rsidRDefault="009E19BF" w:rsidP="009E19BF">
      <w:pPr>
        <w:jc w:val="center"/>
        <w:rPr>
          <w:b/>
        </w:rPr>
      </w:pPr>
      <w:r>
        <w:rPr>
          <w:b/>
        </w:rPr>
        <w:t>§ 6</w:t>
      </w:r>
    </w:p>
    <w:p w:rsidR="009E19BF" w:rsidRDefault="009E19BF" w:rsidP="009E19BF">
      <w:r>
        <w:t>Uchwała wchodzi w życie z dniem podjęcia.</w:t>
      </w:r>
    </w:p>
    <w:p w:rsidR="009E19BF" w:rsidRDefault="009E19BF" w:rsidP="009E19BF"/>
    <w:p w:rsidR="009E19BF" w:rsidRDefault="009E19BF" w:rsidP="009E19BF">
      <w:pPr>
        <w:pStyle w:val="Podpis"/>
      </w:pPr>
      <w:r>
        <w:t>Przewodniczący Rady Miejskiej</w:t>
      </w:r>
    </w:p>
    <w:p w:rsidR="009E19BF" w:rsidRDefault="009E19BF" w:rsidP="009E19BF">
      <w:pPr>
        <w:pStyle w:val="Podpis"/>
      </w:pPr>
      <w:r>
        <w:t xml:space="preserve">Witold Sienicki  </w:t>
      </w: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9E19BF" w:rsidRDefault="009E19BF" w:rsidP="009E19BF">
      <w:pPr>
        <w:pStyle w:val="Podpis"/>
        <w:numPr>
          <w:ilvl w:val="0"/>
          <w:numId w:val="0"/>
        </w:numPr>
        <w:ind w:left="4536"/>
      </w:pPr>
    </w:p>
    <w:p w:rsidR="00A36750" w:rsidRDefault="00A36750" w:rsidP="00D35658">
      <w:pPr>
        <w:pStyle w:val="za"/>
        <w:sectPr w:rsidR="00A36750" w:rsidSect="009E19BF">
          <w:footerReference w:type="default" r:id="rId7"/>
          <w:pgSz w:w="11906" w:h="16838"/>
          <w:pgMar w:top="1702" w:right="991" w:bottom="1417" w:left="851" w:header="708" w:footer="708" w:gutter="0"/>
          <w:cols w:space="708"/>
        </w:sectPr>
      </w:pPr>
    </w:p>
    <w:p w:rsidR="00A36750" w:rsidRDefault="00A36750" w:rsidP="00D35658">
      <w:pPr>
        <w:pStyle w:val="za"/>
      </w:pPr>
      <w:r w:rsidRPr="00A36750">
        <w:lastRenderedPageBreak/>
        <w:t xml:space="preserve"> </w:t>
      </w:r>
      <w:r w:rsidR="00BB545F">
        <w:t xml:space="preserve"> </w:t>
      </w:r>
      <w:proofErr w:type="gramStart"/>
      <w:r w:rsidRPr="00A36750">
        <w:t>nr</w:t>
      </w:r>
      <w:proofErr w:type="gramEnd"/>
      <w:r w:rsidRPr="00A36750">
        <w:t xml:space="preserve"> 1 do Uchwały Nr: XXVI/192/13 Rady Miejskiej w Czyżewie z dnia 15 marca 2013</w:t>
      </w:r>
      <w:r>
        <w:t xml:space="preserve"> </w:t>
      </w:r>
      <w:r w:rsidRPr="00A36750">
        <w:t>r. w sprawie zmian Wieloletniej Prognozy Finansowej Gminy Czyżew na lata 2013-2016 wraz z prognozą kwoty długu i spłaty zobowiązań na lata 2013-2016.</w:t>
      </w:r>
    </w:p>
    <w:p w:rsidR="00A36750" w:rsidRDefault="00A36750" w:rsidP="00A36750">
      <w:pPr>
        <w:pStyle w:val="Tytuaktu"/>
      </w:pPr>
      <w:r w:rsidRPr="00A36750">
        <w:t>WIELOLETNIA PROGNOZA FINANSOWA GMINY CZYŻEW NA LATA 2013-2016 WRAZ Z PROGNOZA KWOTY DŁUGU I SPŁATY ZOBOWIĄZAŃ NA LAT 2013-2016</w:t>
      </w:r>
    </w:p>
    <w:tbl>
      <w:tblPr>
        <w:tblW w:w="1838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28"/>
        <w:gridCol w:w="565"/>
        <w:gridCol w:w="453"/>
        <w:gridCol w:w="269"/>
        <w:gridCol w:w="610"/>
        <w:gridCol w:w="97"/>
        <w:gridCol w:w="566"/>
        <w:gridCol w:w="355"/>
        <w:gridCol w:w="211"/>
        <w:gridCol w:w="566"/>
        <w:gridCol w:w="301"/>
        <w:gridCol w:w="301"/>
        <w:gridCol w:w="394"/>
        <w:gridCol w:w="243"/>
        <w:gridCol w:w="889"/>
        <w:gridCol w:w="149"/>
        <w:gridCol w:w="135"/>
        <w:gridCol w:w="848"/>
        <w:gridCol w:w="115"/>
        <w:gridCol w:w="1017"/>
        <w:gridCol w:w="81"/>
        <w:gridCol w:w="60"/>
        <w:gridCol w:w="1058"/>
        <w:gridCol w:w="74"/>
        <w:gridCol w:w="1025"/>
        <w:gridCol w:w="108"/>
        <w:gridCol w:w="141"/>
        <w:gridCol w:w="428"/>
        <w:gridCol w:w="879"/>
        <w:gridCol w:w="532"/>
        <w:gridCol w:w="96"/>
        <w:gridCol w:w="612"/>
        <w:gridCol w:w="28"/>
        <w:gridCol w:w="538"/>
        <w:gridCol w:w="484"/>
        <w:gridCol w:w="110"/>
        <w:gridCol w:w="84"/>
        <w:gridCol w:w="70"/>
        <w:gridCol w:w="17"/>
        <w:gridCol w:w="150"/>
        <w:gridCol w:w="964"/>
        <w:gridCol w:w="2077"/>
      </w:tblGrid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4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Dochody ogółem </w:t>
            </w:r>
          </w:p>
        </w:tc>
        <w:tc>
          <w:tcPr>
            <w:tcW w:w="12487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tego: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bieżące</w:t>
            </w:r>
          </w:p>
        </w:tc>
        <w:tc>
          <w:tcPr>
            <w:tcW w:w="7519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majątkowe</w:t>
            </w:r>
          </w:p>
        </w:tc>
        <w:tc>
          <w:tcPr>
            <w:tcW w:w="25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fizycznych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dochody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udziału we wpływach z podatku dochodowego od osób prawnych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podatki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i opłaty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subwencji ogólnej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i środków przeznaczonych na cele bieżące</w:t>
            </w: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ze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sprzedaży majątku</w:t>
            </w:r>
          </w:p>
        </w:tc>
        <w:tc>
          <w:tcPr>
            <w:tcW w:w="12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dotacji oraz środków przeznaczonych na inwestycje</w:t>
            </w:r>
          </w:p>
        </w:tc>
      </w:tr>
      <w:tr w:rsidR="00A36750" w:rsidRPr="00A36750" w:rsidTr="00CF23C2">
        <w:trPr>
          <w:gridAfter w:val="4"/>
          <w:wAfter w:w="3214" w:type="dxa"/>
          <w:trHeight w:val="1935"/>
        </w:trPr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podatku od nieruchomości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A36750" w:rsidRPr="00A36750" w:rsidTr="00CF23C2">
        <w:trPr>
          <w:gridAfter w:val="4"/>
          <w:wAfter w:w="3214" w:type="dxa"/>
          <w:trHeight w:val="342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proofErr w:type="spellStart"/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1a</w:t>
            </w:r>
            <w:proofErr w:type="spellEnd"/>
            <w:proofErr w:type="gramStart"/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]+[</w:t>
            </w:r>
            <w:proofErr w:type="spellStart"/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1b</w:t>
            </w:r>
            <w:proofErr w:type="spellEnd"/>
            <w:proofErr w:type="gramEnd"/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19 105 631,27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18 026 632,44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1 898 004,00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174 436,40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3 201 215,50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1 912 271,63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7 488 468,00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3 188 704,46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1 078 998,83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112 982,94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471 064,00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23 656 646,86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18 787 897,80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2 617 568,00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152 197,81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3 126 547,38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1 805 805,44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7 889 628,00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2 942 598,43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4 868 749,06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16 335,53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840 179,00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22 626 000,00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19 162 286,00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2 644 952,00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120 000,00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3 694 819,00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2 005 000,00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8 357 708,00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2 546 028,00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3 463 714,00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2 000,00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220 251,00</w:t>
            </w:r>
          </w:p>
        </w:tc>
      </w:tr>
      <w:tr w:rsidR="00A36750" w:rsidRPr="00A36750" w:rsidTr="00CF23C2">
        <w:trPr>
          <w:gridAfter w:val="4"/>
          <w:wAfter w:w="3214" w:type="dxa"/>
          <w:trHeight w:val="342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21 153 364,13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19 639 061,09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2 571 532,00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180 912,53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3 543 949,60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1 955 767,48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8 426 929,00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2 905 628,82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1 514 303,04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42 867,87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274 551,00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21 886 000,00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18 893 370,00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3 189 141,00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140 000,00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3 942 600,00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7 930 135,00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2 017 612,45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2 992 630,00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150 000,00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282 434,00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20 261 000,00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19 452 500,00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3 300 000,00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160 000,00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4 300 000,00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8 150 000,00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2 400 000,00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808 500,00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19 800 000,00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19 800 000,00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3 400 000,00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170 000,00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4 400 000,00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2 350 000,00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8 250 000,00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2 450 000,00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36750" w:rsidRPr="00A36750" w:rsidTr="00CF23C2">
        <w:trPr>
          <w:gridAfter w:val="4"/>
          <w:wAfter w:w="3214" w:type="dxa"/>
          <w:trHeight w:val="233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20 100 000,00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20 100 000,00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3 500 000,00</w:t>
            </w:r>
          </w:p>
        </w:tc>
        <w:tc>
          <w:tcPr>
            <w:tcW w:w="1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180 000,00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4 500 000,00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8 350 000,00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2 500 000,00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A36750" w:rsidRPr="00A36750" w:rsidTr="00CF23C2">
        <w:trPr>
          <w:gridAfter w:val="4"/>
          <w:wAfter w:w="3214" w:type="dxa"/>
          <w:trHeight w:val="1470"/>
        </w:trPr>
        <w:tc>
          <w:tcPr>
            <w:tcW w:w="151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5"/>
          <w:wAfter w:w="3284" w:type="dxa"/>
          <w:trHeight w:val="330"/>
        </w:trPr>
        <w:tc>
          <w:tcPr>
            <w:tcW w:w="111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</w:rPr>
            </w:pPr>
            <w:r w:rsidRPr="00A3675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</w:rPr>
            </w:pPr>
            <w:r w:rsidRPr="00A3675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1"/>
          <w:wAfter w:w="2081" w:type="dxa"/>
          <w:trHeight w:val="315"/>
        </w:trPr>
        <w:tc>
          <w:tcPr>
            <w:tcW w:w="163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4617" w:rsidRPr="00A36750" w:rsidRDefault="000C4617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1"/>
          <w:wAfter w:w="2081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FF12D5">
            <w:pPr>
              <w:ind w:left="-372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Wydatki ogółem</w:t>
            </w:r>
          </w:p>
        </w:tc>
        <w:tc>
          <w:tcPr>
            <w:tcW w:w="1120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gridAfter w:val="2"/>
          <w:wAfter w:w="3047" w:type="dxa"/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D5" w:rsidRPr="00A36750" w:rsidRDefault="00FF12D5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2D5" w:rsidRPr="00A36750" w:rsidRDefault="00FF12D5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2D5" w:rsidRPr="00A36750" w:rsidRDefault="00FF12D5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2D5" w:rsidRPr="00A36750" w:rsidRDefault="00FF12D5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bieżące, w tym:</w:t>
            </w:r>
          </w:p>
        </w:tc>
        <w:tc>
          <w:tcPr>
            <w:tcW w:w="738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2D5" w:rsidRPr="00A36750" w:rsidRDefault="00FF12D5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12D5" w:rsidRPr="00A36750" w:rsidRDefault="00FF12D5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2D5" w:rsidRPr="00A36750" w:rsidRDefault="00FF12D5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z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tytułu gwarancji i poręczeń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A36750"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spłatę przejętych zobowiązań samodzielnego publicznego zakładu opieki zdrowotnej przekształconego na zasadach określonych w </w:t>
            </w:r>
            <w:proofErr w:type="gramStart"/>
            <w:r w:rsidRPr="00A36750">
              <w:rPr>
                <w:rFonts w:ascii="Arial" w:hAnsi="Arial" w:cs="Arial"/>
                <w:color w:val="000000"/>
                <w:sz w:val="10"/>
                <w:szCs w:val="10"/>
              </w:rPr>
              <w:t>przepisach  o</w:t>
            </w:r>
            <w:proofErr w:type="gramEnd"/>
            <w:r w:rsidRPr="00A36750">
              <w:rPr>
                <w:rFonts w:ascii="Arial" w:hAnsi="Arial" w:cs="Arial"/>
                <w:color w:val="000000"/>
                <w:sz w:val="10"/>
                <w:szCs w:val="10"/>
              </w:rPr>
              <w:t xml:space="preserve"> działalności leczniczej, w wysokości w jakiej nie podlegają sfinansowaniu dotacją z budżetu państwa)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wydatki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na obsługę długu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FF12D5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Wydatki majątkowe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FF12D5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Wynik budżetu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12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CF23C2" w:rsidP="00CF23C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 gwarancje i poręczenia podlegające wyłączeniu z limitów spłaty zobowiązań określonych w art. 243 ust.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ustawy z dnia 27 sierpnia 2009 r. o finansach publicznych (Dz. U. Nr 157, poz. 1240,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) lub art. 169 ust.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ustawy z dnia 30 czerwca 2005 r. o finansach publicznych (Dz. U. Nr 249,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2104,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>))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odsetki i dyskonto określone w art. 243 ust. 1 ustawy lub art. 169 ust. 1 </w:t>
            </w:r>
            <w:proofErr w:type="spell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</w:t>
            </w:r>
            <w:proofErr w:type="spell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proofErr w:type="spellEnd"/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FF12D5">
            <w:pPr>
              <w:ind w:right="149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50"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21 356 727,63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13 484 945,73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25 326,81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25 326,81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7 871 781,90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-2 251 096,36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22 458 336,66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14 256 098,25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43 029,02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8 202 238,41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1 198 310,20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23 227 700,00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15 219 014,00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32 000,00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32 000,00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8 008 686,00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-601 700,00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34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20 669 526,12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14 996 525,00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38 605,42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5 673 001,12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483 838,01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22 920 000,00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14 920 031,00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28 000,00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7 999 969,00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-1 034 000,00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19 235 000,00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15 325 000,00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25 000,00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3 910 000,00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1 026 000,00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19 554 000,00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15 612 000,00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3 942 000,00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12D5" w:rsidRPr="00A36750" w:rsidTr="00CF23C2">
        <w:trPr>
          <w:trHeight w:val="23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19 854 000,00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15 906 000,00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6 000,00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3 948 000,00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36750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1"/>
          <w:wAfter w:w="2081" w:type="dxa"/>
          <w:trHeight w:val="1590"/>
        </w:trPr>
        <w:tc>
          <w:tcPr>
            <w:tcW w:w="163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5"/>
          <w:wAfter w:w="3284" w:type="dxa"/>
          <w:trHeight w:val="825"/>
        </w:trPr>
        <w:tc>
          <w:tcPr>
            <w:tcW w:w="1119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</w:rPr>
            </w:pPr>
            <w:r w:rsidRPr="00A36750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750" w:rsidRPr="00A36750" w:rsidRDefault="00A36750" w:rsidP="00A36750">
            <w:pPr>
              <w:jc w:val="center"/>
              <w:rPr>
                <w:rFonts w:ascii="Arial" w:hAnsi="Arial" w:cs="Arial"/>
                <w:color w:val="000000"/>
              </w:rPr>
            </w:pPr>
            <w:r w:rsidRPr="00A3675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P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6750" w:rsidRPr="00A36750" w:rsidTr="00CF23C2">
        <w:trPr>
          <w:gridAfter w:val="1"/>
          <w:wAfter w:w="2081" w:type="dxa"/>
          <w:trHeight w:val="1350"/>
        </w:trPr>
        <w:tc>
          <w:tcPr>
            <w:tcW w:w="163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750" w:rsidRDefault="00A36750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F23C2" w:rsidRPr="00A36750" w:rsidRDefault="00CF23C2" w:rsidP="00A367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Przychody budżetu</w:t>
            </w:r>
          </w:p>
        </w:tc>
        <w:tc>
          <w:tcPr>
            <w:tcW w:w="8500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Nadwyżka budżetowa z lat ubiegłych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środki, o których mowa w art. 217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ust.2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6 ustawy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pożyczki, emisja papierów wartościowych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przychody </w:t>
            </w: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nie związane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z zaciągnięciem długu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budżetu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205"/>
        </w:trPr>
        <w:tc>
          <w:tcPr>
            <w:tcW w:w="1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budżetu</w:t>
            </w:r>
          </w:p>
        </w:tc>
        <w:tc>
          <w:tcPr>
            <w:tcW w:w="9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budżetu</w:t>
            </w:r>
          </w:p>
        </w:tc>
        <w:tc>
          <w:tcPr>
            <w:tcW w:w="1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pokrycie deficytu budżetu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34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847 700,00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847 700,00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601 700,00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342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847 700,00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847 700,00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601 700,00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1 280 000,00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122 000,00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378 000,00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254 000,00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3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2310"/>
        </w:trPr>
        <w:tc>
          <w:tcPr>
            <w:tcW w:w="1450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CF23C2">
        <w:trPr>
          <w:gridBefore w:val="2"/>
          <w:gridAfter w:val="3"/>
          <w:wBefore w:w="690" w:type="dxa"/>
          <w:wAfter w:w="3198" w:type="dxa"/>
          <w:trHeight w:val="1170"/>
        </w:trPr>
        <w:tc>
          <w:tcPr>
            <w:tcW w:w="104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</w:rPr>
            </w:pPr>
            <w:r w:rsidRPr="00CF23C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</w:rPr>
            </w:pPr>
            <w:r w:rsidRPr="00CF23C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36750" w:rsidRDefault="00A36750" w:rsidP="00A36750">
      <w:pPr>
        <w:pStyle w:val="Tytuaktu"/>
        <w:numPr>
          <w:ilvl w:val="0"/>
          <w:numId w:val="0"/>
        </w:numPr>
        <w:ind w:left="288"/>
        <w:jc w:val="left"/>
      </w:pPr>
    </w:p>
    <w:p w:rsidR="00CF23C2" w:rsidRDefault="00CF23C2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61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359"/>
        <w:gridCol w:w="958"/>
        <w:gridCol w:w="1051"/>
        <w:gridCol w:w="958"/>
        <w:gridCol w:w="1359"/>
        <w:gridCol w:w="992"/>
        <w:gridCol w:w="993"/>
        <w:gridCol w:w="1134"/>
        <w:gridCol w:w="1134"/>
        <w:gridCol w:w="1134"/>
        <w:gridCol w:w="1181"/>
        <w:gridCol w:w="236"/>
        <w:gridCol w:w="1313"/>
        <w:gridCol w:w="246"/>
        <w:gridCol w:w="271"/>
        <w:gridCol w:w="146"/>
      </w:tblGrid>
      <w:tr w:rsidR="00993C43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Rozchody budżetu</w:t>
            </w:r>
          </w:p>
        </w:tc>
        <w:tc>
          <w:tcPr>
            <w:tcW w:w="4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Kwota długu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Kwota zobowiązań wynikających z przejęcia przez jednostkę samorządu terytorialnego zobowiązań po likwidowanych i przekształcanych jednostkach zaliczanych do </w:t>
            </w: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sektora  finansów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publicznych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kredytów i pożyczek oraz wykup papierów wartościowych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niezwiązane ze spłatą długu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Łączna kwota wyłączeń z ograniczeń długu określonych w art. 170 ust. 3 </w:t>
            </w:r>
            <w:proofErr w:type="spell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oraz w </w:t>
            </w:r>
            <w:proofErr w:type="gram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art.  36 ustawy</w:t>
            </w:r>
            <w:proofErr w:type="gram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o zmianie niektórych ustaw związanych z realizacją ustawy budżetowej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Wskaźnik zadłużenia do dochodów ogółem określony w art. 170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r., bez uwzględniania wyłączeń określonych w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Wskaźnik zadłużenia do dochodów ogółem, o którym mowa w </w:t>
            </w: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art.  170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r., po uwzględnieniu wyłączeń określonych w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6.1.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3C43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łączna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kwota przypadających na dany rok kwot wyłączeń określonych w: art.. 243 ust.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 ustawy (lub art. 169 ust. 3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ufp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2005 r.), art.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121a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ustawy z dnia 27 sierpnia 2009</w:t>
            </w:r>
            <w:r w:rsid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r. – Przepisy wprowadzające ustawę o finansach publicznych (Dz. U. Nr 157, poz. 1240. z </w:t>
            </w:r>
            <w:proofErr w:type="spellStart"/>
            <w:r w:rsidR="00993C43">
              <w:rPr>
                <w:rFonts w:ascii="Arial" w:hAnsi="Arial" w:cs="Arial"/>
                <w:color w:val="000000"/>
                <w:sz w:val="10"/>
                <w:szCs w:val="10"/>
              </w:rPr>
              <w:t>późn</w:t>
            </w:r>
            <w:proofErr w:type="spellEnd"/>
            <w:r w:rsid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. </w:t>
            </w:r>
            <w:proofErr w:type="gramStart"/>
            <w:r w:rsidR="00993C43">
              <w:rPr>
                <w:rFonts w:ascii="Arial" w:hAnsi="Arial" w:cs="Arial"/>
                <w:color w:val="000000"/>
                <w:sz w:val="10"/>
                <w:szCs w:val="10"/>
              </w:rPr>
              <w:t>zm</w:t>
            </w:r>
            <w:proofErr w:type="gramEnd"/>
            <w:r w:rsidR="00993C43">
              <w:rPr>
                <w:rFonts w:ascii="Arial" w:hAnsi="Arial" w:cs="Arial"/>
                <w:color w:val="000000"/>
                <w:sz w:val="10"/>
                <w:szCs w:val="10"/>
              </w:rPr>
              <w:t>.) oraz art. 36 ustawy z dnia 7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kwota</w:t>
            </w:r>
            <w:proofErr w:type="gram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wyłączeń z ograniczeń długu określonych w art. 170 ust. 3 </w:t>
            </w: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ufp</w:t>
            </w:r>
            <w:proofErr w:type="spellEnd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 xml:space="preserve"> z 2005 r.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3C43" w:rsidRPr="00CF23C2" w:rsidTr="00993C43">
        <w:trPr>
          <w:trHeight w:val="23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na dany rok kwot wyłączeń określonych w art. 243 ust. 3 </w:t>
            </w:r>
            <w:proofErr w:type="spell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1 ustawy lub art. 169 ust. 3 </w:t>
            </w:r>
            <w:proofErr w:type="spell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6.1.1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34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F23C2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2 677 646,85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14,01%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7,73%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1 447 646,85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1 201 646,85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5,20%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5,20%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1 230 000,00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5,44%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5,44%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984 000,00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4,65%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4,65%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1 518 000,00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6,94%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3,37%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1 026 000,00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1 026 000,00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780 000,00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492 000,00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2,43%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2,43%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1,24%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1,24%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3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23C2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2250"/>
        </w:trPr>
        <w:tc>
          <w:tcPr>
            <w:tcW w:w="146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23C2" w:rsidRPr="00CF23C2" w:rsidTr="00993C43">
        <w:trPr>
          <w:trHeight w:val="1035"/>
        </w:trPr>
        <w:tc>
          <w:tcPr>
            <w:tcW w:w="123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</w:rPr>
            </w:pPr>
            <w:r w:rsidRPr="00CF23C2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23C2" w:rsidRPr="00CF23C2" w:rsidRDefault="00CF23C2" w:rsidP="00CF23C2">
            <w:pPr>
              <w:jc w:val="center"/>
              <w:rPr>
                <w:rFonts w:ascii="Arial" w:hAnsi="Arial" w:cs="Arial"/>
                <w:color w:val="000000"/>
              </w:rPr>
            </w:pPr>
            <w:r w:rsidRPr="00CF23C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3C2" w:rsidRPr="00CF23C2" w:rsidRDefault="00CF23C2" w:rsidP="00CF23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F23C2" w:rsidRDefault="00CF23C2" w:rsidP="00A36750">
      <w:pPr>
        <w:pStyle w:val="Tytuaktu"/>
        <w:numPr>
          <w:ilvl w:val="0"/>
          <w:numId w:val="0"/>
        </w:numPr>
        <w:ind w:left="288"/>
        <w:jc w:val="left"/>
      </w:pPr>
    </w:p>
    <w:p w:rsidR="00993C43" w:rsidRDefault="00993C43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5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7"/>
        <w:gridCol w:w="794"/>
        <w:gridCol w:w="1002"/>
        <w:gridCol w:w="1018"/>
        <w:gridCol w:w="1059"/>
        <w:gridCol w:w="974"/>
        <w:gridCol w:w="1077"/>
        <w:gridCol w:w="1272"/>
        <w:gridCol w:w="1096"/>
        <w:gridCol w:w="1096"/>
        <w:gridCol w:w="1077"/>
        <w:gridCol w:w="994"/>
        <w:gridCol w:w="100"/>
        <w:gridCol w:w="1077"/>
        <w:gridCol w:w="930"/>
        <w:gridCol w:w="147"/>
        <w:gridCol w:w="320"/>
      </w:tblGrid>
      <w:tr w:rsidR="00993C43" w:rsidRPr="00993C43" w:rsidTr="001E3FF1">
        <w:trPr>
          <w:gridAfter w:val="1"/>
          <w:wAfter w:w="320" w:type="dxa"/>
          <w:trHeight w:val="360"/>
        </w:trPr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Relacja zrównoważenia wydatków bieżących, o której mowa w art. 242 ustawy</w:t>
            </w:r>
          </w:p>
        </w:tc>
        <w:tc>
          <w:tcPr>
            <w:tcW w:w="1089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Wskaźnik spłaty zobowiązań</w:t>
            </w:r>
          </w:p>
        </w:tc>
      </w:tr>
      <w:tr w:rsidR="00AD7ADA" w:rsidRPr="00993C43" w:rsidTr="001E3FF1">
        <w:trPr>
          <w:gridAfter w:val="1"/>
          <w:wAfter w:w="320" w:type="dxa"/>
          <w:trHeight w:val="300"/>
        </w:trPr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Wskaźnik planowanej łącznej kwoty spłaty zobowiązań, o której mowa w art. 169 ust. 1 </w:t>
            </w:r>
            <w:proofErr w:type="spellStart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do dochodów ogółem, bez uwzględnienia wyłączeń określonych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5.1.1.  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Wskaźnik planowanej łącznej kwoty spłaty zobowiązań, o której mowa w art. 169 ust. 1 </w:t>
            </w:r>
            <w:proofErr w:type="spellStart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z 2005 r. do dochodów ogółem, po uwzględnieniu wyłączeń przypadających na dany rok określonych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 xml:space="preserve"> 5.1.1.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B5658F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5658F">
              <w:rPr>
                <w:rFonts w:ascii="Arial" w:hAnsi="Arial" w:cs="Arial"/>
                <w:color w:val="000000"/>
                <w:sz w:val="10"/>
                <w:szCs w:val="10"/>
              </w:rPr>
              <w:t xml:space="preserve">Wskaźnik planowanej łącznej kwoty spłaty zobowiązań, o której mowa w art. 243 ust. 1 ustawy </w:t>
            </w:r>
            <w:r w:rsidR="00B5658F">
              <w:rPr>
                <w:rFonts w:ascii="Arial" w:hAnsi="Arial" w:cs="Arial"/>
                <w:color w:val="000000"/>
                <w:sz w:val="10"/>
                <w:szCs w:val="10"/>
              </w:rPr>
              <w:t xml:space="preserve">do dochodów ogółem, bez uwzględniania </w:t>
            </w:r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zobowiązań </w:t>
            </w:r>
            <w:r w:rsidR="00B5658F">
              <w:rPr>
                <w:rFonts w:ascii="Arial" w:hAnsi="Arial" w:cs="Arial"/>
                <w:color w:val="000000"/>
                <w:sz w:val="10"/>
                <w:szCs w:val="10"/>
              </w:rPr>
              <w:t xml:space="preserve">związku współtworzonego przez jednostkę samorządu </w:t>
            </w:r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terytorialnego i bez uwzględnienia wyłączeń przypadających na dany rok określonych w </w:t>
            </w:r>
            <w:proofErr w:type="spellStart"/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15308E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5308E">
              <w:rPr>
                <w:rFonts w:ascii="Arial" w:hAnsi="Arial" w:cs="Arial"/>
                <w:color w:val="000000"/>
                <w:sz w:val="10"/>
                <w:szCs w:val="10"/>
              </w:rPr>
              <w:t>Wskaźnik planowanej łącznej kwoty spłaty zobowiązań, o której mowa w art. </w:t>
            </w:r>
            <w:r w:rsidR="0015308E" w:rsidRPr="0015308E">
              <w:rPr>
                <w:rFonts w:ascii="Arial" w:hAnsi="Arial" w:cs="Arial"/>
                <w:color w:val="000000"/>
                <w:sz w:val="10"/>
                <w:szCs w:val="10"/>
              </w:rPr>
              <w:t>243 ust. 1 ustawy do dochodów ogółem</w:t>
            </w:r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, bez uwzględniania zobowiązań związku współtworzonego przez jednostkę samorządu terytorialnego po uwzględnienia wyłączeń przypadających na dany rok określonych w </w:t>
            </w:r>
            <w:proofErr w:type="spellStart"/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Kwota zobowiązań związku współtworzonego przez jednostkę samorządu terytorialnego przypadających do spłaty w danym roku budżetowym, podlegająca doliczeniu zgodnie z art. 244 ustawy 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Wskaźnik planowanej łącznej kwoty spłaty zobowiązań, o której mowa w art. 243 ust. 1 ustawy do dochodów ogółem, po uwzględnieniu zobowiązań związku współtworzonego przez jednostkę samorządu terytorialnego oraz po uwzględnieniu wyłączeń 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AD7AD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  <w:r w:rsidR="0015308E">
              <w:rPr>
                <w:rFonts w:ascii="Arial" w:hAnsi="Arial" w:cs="Arial"/>
                <w:color w:val="000000"/>
                <w:sz w:val="10"/>
                <w:szCs w:val="10"/>
              </w:rPr>
              <w:t xml:space="preserve">Dopuszczalny wskaźnik </w:t>
            </w:r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>spłaty zobowiązań określony w</w:t>
            </w:r>
            <w:r w:rsidR="00AD7ADA"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243 ust</w:t>
            </w:r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>awy, po uwzględnieniu wyłączeń określonych w art. 36 ustawy z dnia 7 grudnia 2012 r. o zmianie niektórych ustaw związanych z realizacją ustawy budżetowej, obliczony w oparciu o plan 3 kwartałów roku poprzedzającego rok budżetowy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AD7ADA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wskaźnik spłaty zobowiązań określony w</w:t>
            </w: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art. 243 ust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awy, po uwzględnieniu wyłączeń określonych w art. 36 ustawy z dnia 7 grudnia 2012 r. o zmianie niektórych ustaw związanych z realizacją ustawy budżetowej, obliczony w oparciu o wykonanie roku poprzedzającego rok budżetowy</w:t>
            </w:r>
            <w:r w:rsidR="00993C43" w:rsidRPr="00993C4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wyłączeń określonych w </w:t>
            </w:r>
            <w:proofErr w:type="spellStart"/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5.1.1., obliczonego w oparciu o plan 3 kwartałów roku poprzedzającego rok budżetowy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AD7ADA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  <w:r w:rsidR="00AD7ADA" w:rsidRPr="00993C4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wyłączeń określonych w </w:t>
            </w:r>
            <w:proofErr w:type="spellStart"/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="00AD7ADA">
              <w:rPr>
                <w:rFonts w:ascii="Arial" w:hAnsi="Arial" w:cs="Arial"/>
                <w:color w:val="000000"/>
                <w:sz w:val="10"/>
                <w:szCs w:val="10"/>
              </w:rPr>
              <w:t xml:space="preserve"> 5.1.1., obliczonego w oparciu o wykonanie roku poprzedzającego rok budżetowy</w:t>
            </w:r>
          </w:p>
        </w:tc>
      </w:tr>
      <w:tr w:rsidR="00AD7ADA" w:rsidRPr="00993C43" w:rsidTr="001E3FF1">
        <w:trPr>
          <w:gridAfter w:val="1"/>
          <w:wAfter w:w="320" w:type="dxa"/>
          <w:trHeight w:val="2745"/>
        </w:trPr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Różnica między dochodami bieżącymi, powiększonymi o nadwyżkę budżetową określoną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4.1. i wolne środki określone w </w:t>
            </w:r>
            <w:proofErr w:type="spellStart"/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4.2.  a</w:t>
            </w:r>
            <w:proofErr w:type="gram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wydatkami bieżącymi, pomniejszonymi[6]) o wydatki określone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 2.1.2.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Różnica między dochodami bieżącymi, powiększonymi o nadwyżkę budżetową określoną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4.1. i wolne środki określone w </w:t>
            </w:r>
            <w:proofErr w:type="spellStart"/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4.2.  a</w:t>
            </w:r>
            <w:proofErr w:type="gram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wydatkami bieżącymi, pomniejszonymi[6]) o wydatki określone w </w:t>
            </w:r>
            <w:proofErr w:type="spell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 2.1.2.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C43" w:rsidRPr="00993C43" w:rsidRDefault="00993C43" w:rsidP="00993C4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9.8.1</w:t>
            </w:r>
          </w:p>
        </w:tc>
      </w:tr>
      <w:tr w:rsidR="00AD7ADA" w:rsidRPr="00993C43" w:rsidTr="001E3FF1">
        <w:trPr>
          <w:gridAfter w:val="1"/>
          <w:wAfter w:w="320" w:type="dxa"/>
          <w:trHeight w:val="342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[1.1] + [4.1] + [4.2] - [2.1] - [2.1.2]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) / [1]</w:t>
            </w:r>
            <w:proofErr w:type="gramEnd"/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- [5.1.1] ) / [1]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  <w:proofErr w:type="gramEnd"/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([2.1.1] + [2.1.3.1] + [5.1] - [5.1.1] ) / [1]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([2.1.1]+[2.1.3.1] + [5.1]+[9.5]-[5.1.1] )/[1]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[9,6,1]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>średnia</w:t>
            </w:r>
            <w:proofErr w:type="gramEnd"/>
            <w:r w:rsidRPr="00993C43">
              <w:rPr>
                <w:rFonts w:ascii="Arial" w:hAnsi="Arial" w:cs="Arial"/>
                <w:color w:val="000000"/>
                <w:sz w:val="10"/>
                <w:szCs w:val="10"/>
              </w:rPr>
              <w:t xml:space="preserve"> z trzech poprzednich lat [9,6,1]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[9.6] - [9.7]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93C43">
              <w:rPr>
                <w:rFonts w:ascii="Arial" w:hAnsi="Arial" w:cs="Arial"/>
                <w:color w:val="000000"/>
                <w:sz w:val="12"/>
                <w:szCs w:val="12"/>
              </w:rPr>
              <w:t>[9.6] - [9.7.1]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4 541 686,71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4 541 686,71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1,42%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4 531 799,55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4 531 799,55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6,30%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1,22%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3 943 272,00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4 790 972,00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1,23%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342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4 642 536,09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5 490 236,09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3 973 339,00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4 473 339,00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20,34%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21,91%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4 127 500,00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4 127 500,00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5,19%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1,34%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18,50%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20,07%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4 188 000,00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4 188 000,00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1,30%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18,88%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20,45%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AD7ADA" w:rsidRPr="00993C43" w:rsidTr="001E3FF1">
        <w:trPr>
          <w:gridAfter w:val="1"/>
          <w:wAfter w:w="320" w:type="dxa"/>
          <w:trHeight w:val="233"/>
        </w:trPr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4 194 000,00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4 194 000,00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1,25%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20,12%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20,12%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3C43" w:rsidRPr="00993C43" w:rsidRDefault="00993C43" w:rsidP="00993C4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3C43"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</w:tr>
      <w:tr w:rsidR="001E3FF1" w:rsidRPr="001E3FF1" w:rsidTr="001E3FF1">
        <w:trPr>
          <w:trHeight w:val="2100"/>
        </w:trPr>
        <w:tc>
          <w:tcPr>
            <w:tcW w:w="14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57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3C43" w:rsidRDefault="00993C43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5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402"/>
        <w:gridCol w:w="1090"/>
        <w:gridCol w:w="1184"/>
        <w:gridCol w:w="1209"/>
        <w:gridCol w:w="1344"/>
        <w:gridCol w:w="1317"/>
        <w:gridCol w:w="1334"/>
        <w:gridCol w:w="1334"/>
        <w:gridCol w:w="1359"/>
        <w:gridCol w:w="482"/>
        <w:gridCol w:w="476"/>
        <w:gridCol w:w="1050"/>
        <w:gridCol w:w="568"/>
        <w:gridCol w:w="220"/>
      </w:tblGrid>
      <w:tr w:rsidR="001E3FF1" w:rsidRPr="001E3FF1" w:rsidTr="001E3FF1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Przeznaczenie prognozowanej nadwyżki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budżetowej),  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na: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050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Informacje uzupełniające o wybranych rodzajach wydatków budżetowych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9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kredytów, pożyczek i wykup papierów wartościowych Spłaty kredytów, pożyczek i wykup papierów wartościowych Spłaty kredytów, pożyczek i wykup papierów wartościowych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wynagrodzenia i składki od nich naliczane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związane z funkcjonowaniem organów jednostki samorządu terytorialnego)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objęte limitem art. 226 ust. 3 ustawy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inwestycyjne kontynuowane 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Nowe wydatki inwestycyjne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w formie dotacji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18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bieżące</w:t>
            </w:r>
            <w:proofErr w:type="gramEnd"/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majątkowe</w:t>
            </w:r>
            <w:proofErr w:type="gramEnd"/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6 318 346,45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1 496 973,42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6 168 317,00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1 703 464,90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325 575,72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7 155 377,29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1 769 724,48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862 673,75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5 606 350,28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2 595 888,13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519 496,31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7 808 239,87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1 934 708,00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414 850,00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102 850,00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312 000,00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7 497 258,00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511 428,00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901 557,00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7 750 000,00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1 814 306,57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184 850,00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102 850,00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82 000,00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5 315 416,28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357 584,84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891 610,80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7 964 974,52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2 015 100,00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5 139 521,00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1 447 482,00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1 412 966,00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1 026 000,00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8 100 000,00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2 100 000,00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237 115,00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3 672 885,00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8 400 000,00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2 200 000,00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3 942 000,00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246 000,00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8 700 000,00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2 300 000,00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3 948 000,00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1860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960"/>
        </w:trPr>
        <w:tc>
          <w:tcPr>
            <w:tcW w:w="122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5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350"/>
        <w:gridCol w:w="1090"/>
        <w:gridCol w:w="1156"/>
        <w:gridCol w:w="1085"/>
        <w:gridCol w:w="1214"/>
        <w:gridCol w:w="1256"/>
        <w:gridCol w:w="1270"/>
        <w:gridCol w:w="1343"/>
        <w:gridCol w:w="1966"/>
        <w:gridCol w:w="604"/>
        <w:gridCol w:w="431"/>
        <w:gridCol w:w="1070"/>
        <w:gridCol w:w="510"/>
        <w:gridCol w:w="146"/>
      </w:tblGrid>
      <w:tr w:rsidR="001E3FF1" w:rsidRPr="001E3FF1" w:rsidTr="001E3FF1">
        <w:trPr>
          <w:trHeight w:val="40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1141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Finansowanie programów, projektów lub zadań realizowanych z udziałem środków,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bieżące  na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majątkowe  na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programy, projekty lub zadania finansowane z udziałem środków,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programy, projekty lub zadania finansowane z udziałem środków,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9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4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środki określone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z  zawartych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umów na realizację programu, projektu lub zadania</w:t>
            </w: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środki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określone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wynikające wyłącznie z zawartych umów na realizację programu, projektu lub zadania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bieżące na realizację programu, projektu lub zadania wynikające wyłącznie z zawartych umów z podmiotem dysponującym środkami,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42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proofErr w:type="spellStart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1a</w:t>
            </w:r>
            <w:proofErr w:type="spellEnd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[2]+[</w:t>
            </w:r>
            <w:proofErr w:type="spellStart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7b</w:t>
            </w:r>
            <w:proofErr w:type="spellEnd"/>
            <w:proofErr w:type="gramEnd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]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[23]-[24]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[1]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[10]+[24]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[26]-[27]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[4.1]+[4.2]+[5]+[11]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proofErr w:type="spellStart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7a</w:t>
            </w:r>
            <w:proofErr w:type="spellEnd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]+[8]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[</w:t>
            </w:r>
            <w:proofErr w:type="spellStart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7a</w:t>
            </w:r>
            <w:proofErr w:type="spellEnd"/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]+[8]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488 616,73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424 604,43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488 616,73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467 887,50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467 873,46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467 887,50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590 233,30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455 412,51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455 412,51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252 426,18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230 092,06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252 426,18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4 012 151,33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298 661,01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253 545,95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253 545,95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127 850,00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112 425,50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127 850,00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3 185 363,00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148 850,00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112 422,50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112 422,50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92 486,70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78 613,69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92 486,70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1 193 319,47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136 629,38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102 731,69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102 731,69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64 918,45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59 855,95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58 750,00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2 668 330,00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2 668 330,00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2 513 596,00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42 556,80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35 737,95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29 569,50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808 500,00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808 500,00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808 500,00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1500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102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5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386"/>
        <w:gridCol w:w="1043"/>
        <w:gridCol w:w="1146"/>
        <w:gridCol w:w="1092"/>
        <w:gridCol w:w="1343"/>
        <w:gridCol w:w="1302"/>
        <w:gridCol w:w="1363"/>
        <w:gridCol w:w="1413"/>
        <w:gridCol w:w="1360"/>
        <w:gridCol w:w="541"/>
        <w:gridCol w:w="541"/>
        <w:gridCol w:w="1050"/>
        <w:gridCol w:w="570"/>
        <w:gridCol w:w="222"/>
      </w:tblGrid>
      <w:tr w:rsidR="001E3FF1" w:rsidRPr="001E3FF1" w:rsidTr="001E3FF1">
        <w:trPr>
          <w:trHeight w:val="58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8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 xml:space="preserve">Kwoty dotyczące przejęcia i spłaty zobowiązań po samodzielnych publicznych zakładach opieki zdrowotnej oraz pokrycia ujemnego wyniku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46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majątkowe na programy, projekty lub zadania finansowane z udziałem środków,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ustawy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zobowiązań wynikających z przejęcia przez jednostkę samorządu terytorialnego zobowiązań po likwidowanych i przekształcanych samodzielnych zakładach opieki zdrowotnej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budżetowe z tytułu dotacji celowej z budżetu państwa, o której mowa w art. 196 ustawy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z  dnia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15 kwietnia 2011 r.  o działalności leczniczej (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Dz.U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. Nr 112, poz. 654, z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późn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zm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Wysokość zobowiązań podlegających umorzeniu, o którym mowa w art. 190 ustawy o działalności leczniczej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przekształconego na zasadach określonych w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przejętych zobowiązań samodzielnego publicznego zakładu opieki zdrowotnej likwidowanego na zasadach określonych w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przepisach  o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działalności leczniczej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spłatę zobowiązań samodzielnego publicznego zakładu opieki zdrowotnej przejętych do końca 2011 r. na podstawie przepisów o zakładach opieki zdrowotnej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bieżące na pokrycie ujemnego wyniku finansowego samodzielnego publicznego zakładu opieki zdrowotnej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2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finansowane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środkami określonymi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majątkowe na realizację programu, projektu lub zadania wynikające wyłącznie z zawartych umów z podmiotem dysponującym środkami, o których mowa w art. 5 ust. 1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4 210 215,77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1 994 530,87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1 994 530,87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4 436 415,01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3 065 421,75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3 065 421,75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4 830 701,00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2 539 812,00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2 539 812,00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3 055 290,73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1 554 278,86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1 554 278,86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3 921 561,00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2 011 176,00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1 856 442,00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070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574"/>
        </w:trPr>
        <w:tc>
          <w:tcPr>
            <w:tcW w:w="12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F1" w:rsidRDefault="001E3FF1" w:rsidP="00A36750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5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6"/>
        <w:gridCol w:w="1455"/>
        <w:gridCol w:w="1100"/>
        <w:gridCol w:w="1231"/>
        <w:gridCol w:w="1137"/>
        <w:gridCol w:w="1255"/>
        <w:gridCol w:w="1310"/>
        <w:gridCol w:w="1333"/>
        <w:gridCol w:w="1333"/>
        <w:gridCol w:w="2898"/>
        <w:gridCol w:w="1162"/>
        <w:gridCol w:w="146"/>
      </w:tblGrid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Wyszczególnienie</w:t>
            </w:r>
          </w:p>
        </w:tc>
        <w:tc>
          <w:tcPr>
            <w:tcW w:w="8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Uzupełniające dane o długu i jego spłacie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45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Spłaty rat kapitałowych oraz wykup papierów wartościowych, o których mowa w pkt. 5.1., wynikające wyłącznie z tytułu zobowiązań już zaciągniętych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długu, którego planowana spłata dokona się z wydatków budżetu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zmniejszające dług</w:t>
            </w:r>
          </w:p>
        </w:tc>
        <w:tc>
          <w:tcPr>
            <w:tcW w:w="5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tym: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7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spłata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zobowiązań wymagalnych z lat poprzednich, innych niż w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14.3.3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związane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z umowami zaliczanymi do tytułów dłużnych wliczanych w państwowy dług publiczny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proofErr w:type="gram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wypłaty</w:t>
            </w:r>
            <w:proofErr w:type="gram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z tytułu wymagalnych poręczeń i gwarancji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 operacji </w:t>
            </w: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niekasowych</w:t>
            </w:r>
            <w:proofErr w:type="spellEnd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 xml:space="preserve"> wpływających na kwotę długu ( m.in. umorzenia, różnice kursowe)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3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Formuła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3FF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Plan 3 kw. 2012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Wykonanie 2012 1)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233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E3FF1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1710"/>
        </w:trPr>
        <w:tc>
          <w:tcPr>
            <w:tcW w:w="14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3FF1" w:rsidRPr="001E3FF1" w:rsidTr="001E3FF1">
        <w:trPr>
          <w:trHeight w:val="574"/>
        </w:trPr>
        <w:tc>
          <w:tcPr>
            <w:tcW w:w="10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FF1" w:rsidRPr="001E3FF1" w:rsidRDefault="001E3FF1" w:rsidP="001E3FF1">
            <w:pPr>
              <w:jc w:val="center"/>
              <w:rPr>
                <w:rFonts w:ascii="Arial" w:hAnsi="Arial" w:cs="Arial"/>
                <w:color w:val="000000"/>
              </w:rPr>
            </w:pPr>
            <w:r w:rsidRPr="001E3FF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F1" w:rsidRPr="001E3FF1" w:rsidRDefault="001E3FF1" w:rsidP="001E3F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E3FF1" w:rsidRDefault="001E3FF1" w:rsidP="001E3FF1">
      <w:pPr>
        <w:pStyle w:val="Podpis"/>
      </w:pPr>
    </w:p>
    <w:p w:rsidR="001E3FF1" w:rsidRDefault="001E3FF1" w:rsidP="001E3FF1">
      <w:pPr>
        <w:pStyle w:val="Podpis"/>
      </w:pPr>
      <w:r>
        <w:t>Przewodniczący Rady Miejskiej</w:t>
      </w:r>
    </w:p>
    <w:p w:rsidR="001E3FF1" w:rsidRDefault="001E3FF1" w:rsidP="001E3FF1">
      <w:pPr>
        <w:pStyle w:val="Podpis"/>
      </w:pPr>
      <w:r>
        <w:t>Witold Sienicki</w:t>
      </w:r>
    </w:p>
    <w:p w:rsidR="00BB545F" w:rsidRDefault="00BB545F" w:rsidP="00BB545F">
      <w:pPr>
        <w:pStyle w:val="Podpis"/>
        <w:numPr>
          <w:ilvl w:val="0"/>
          <w:numId w:val="0"/>
        </w:numPr>
        <w:ind w:left="4536"/>
      </w:pPr>
    </w:p>
    <w:p w:rsidR="00BB545F" w:rsidRDefault="00BB545F" w:rsidP="00BB545F">
      <w:pPr>
        <w:pStyle w:val="Podpis"/>
        <w:numPr>
          <w:ilvl w:val="0"/>
          <w:numId w:val="0"/>
        </w:numPr>
        <w:ind w:left="4536"/>
      </w:pPr>
    </w:p>
    <w:p w:rsidR="00BB545F" w:rsidRDefault="00BB545F" w:rsidP="00D35658">
      <w:pPr>
        <w:pStyle w:val="za"/>
      </w:pPr>
      <w:r w:rsidRPr="00A36750">
        <w:lastRenderedPageBreak/>
        <w:t xml:space="preserve"> </w:t>
      </w:r>
      <w:r>
        <w:t xml:space="preserve"> </w:t>
      </w:r>
      <w:proofErr w:type="gramStart"/>
      <w:r w:rsidRPr="00A36750">
        <w:t>nr</w:t>
      </w:r>
      <w:proofErr w:type="gramEnd"/>
      <w:r w:rsidRPr="00A36750">
        <w:t xml:space="preserve"> </w:t>
      </w:r>
      <w:r>
        <w:t>2</w:t>
      </w:r>
      <w:r w:rsidRPr="00A36750">
        <w:t xml:space="preserve"> do Uchwały Nr: XXVI/192/13 Rady Miejskiej w Czyżewie z dnia 15 marca 2013</w:t>
      </w:r>
      <w:r>
        <w:t xml:space="preserve"> </w:t>
      </w:r>
      <w:r w:rsidRPr="00A36750">
        <w:t>r. w sprawie zmian Wieloletniej Prognozy Finansowej Gminy Czyżew na lata 2013-2016 wraz z prognozą kwoty długu i spłaty zobowiązań na lata 2013-2016.</w:t>
      </w:r>
    </w:p>
    <w:p w:rsidR="00BB545F" w:rsidRDefault="00BB545F" w:rsidP="00BB545F">
      <w:pPr>
        <w:pStyle w:val="Tytuaktu"/>
      </w:pPr>
      <w:r w:rsidRPr="00BB545F">
        <w:t>WYKAZ PRZEDSIĘWZIEĆ REALIZOWANYCH  W LATACH 2013-2014</w:t>
      </w:r>
    </w:p>
    <w:tbl>
      <w:tblPr>
        <w:tblW w:w="146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45"/>
        <w:gridCol w:w="2033"/>
        <w:gridCol w:w="2978"/>
        <w:gridCol w:w="822"/>
        <w:gridCol w:w="822"/>
        <w:gridCol w:w="792"/>
        <w:gridCol w:w="703"/>
        <w:gridCol w:w="703"/>
        <w:gridCol w:w="1961"/>
        <w:gridCol w:w="146"/>
        <w:gridCol w:w="1082"/>
        <w:gridCol w:w="883"/>
        <w:gridCol w:w="146"/>
        <w:gridCol w:w="1184"/>
      </w:tblGrid>
      <w:tr w:rsidR="00BB545F" w:rsidRPr="00BB545F" w:rsidTr="00BB545F">
        <w:trPr>
          <w:trHeight w:val="574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BB545F" w:rsidRPr="00BB545F" w:rsidTr="00BB545F">
        <w:trPr>
          <w:trHeight w:val="79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BB545F" w:rsidRPr="00BB545F" w:rsidTr="00BB545F">
        <w:trPr>
          <w:trHeight w:val="46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BB545F" w:rsidRPr="00BB545F" w:rsidTr="00BB545F">
        <w:trPr>
          <w:trHeight w:val="58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545F" w:rsidRPr="00BB545F" w:rsidTr="00BB545F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33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</w:tr>
      <w:tr w:rsidR="00BB545F" w:rsidRPr="00BB545F" w:rsidTr="00BB545F">
        <w:trPr>
          <w:trHeight w:val="30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BB545F" w:rsidRPr="00BB545F" w:rsidTr="00BB545F">
        <w:trPr>
          <w:trHeight w:val="64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545F" w:rsidRPr="00BB545F" w:rsidTr="00BB545F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BB545F" w:rsidRPr="00BB545F" w:rsidTr="00BB545F">
        <w:trPr>
          <w:trHeight w:val="615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Wykaz przedsięwzięć</w:t>
            </w: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BB545F" w:rsidRPr="00BB545F" w:rsidTr="00BB545F">
        <w:trPr>
          <w:trHeight w:val="84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545F" w:rsidRPr="00BB545F" w:rsidTr="00BB545F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BB545F" w:rsidRPr="00BB545F" w:rsidTr="00BB545F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49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BB545F" w:rsidRPr="00BB545F" w:rsidTr="00BB545F">
        <w:trPr>
          <w:trHeight w:val="81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BB545F" w:rsidRPr="00BB545F" w:rsidTr="00BB545F">
        <w:trPr>
          <w:trHeight w:val="69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545F" w:rsidRPr="00BB545F" w:rsidTr="00BB545F">
        <w:trPr>
          <w:trHeight w:val="255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BB545F" w:rsidRPr="00BB545F" w:rsidTr="00BB545F">
        <w:trPr>
          <w:trHeight w:val="63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BB545F" w:rsidRPr="00BB545F" w:rsidTr="00BB545F">
        <w:trPr>
          <w:trHeight w:val="97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545F" w:rsidRPr="00BB545F" w:rsidTr="00BB545F">
        <w:trPr>
          <w:trHeight w:val="42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57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1320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</w:rPr>
            </w:pPr>
            <w:r w:rsidRPr="00BB545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B545F" w:rsidRPr="00BB545F" w:rsidTr="00BB545F">
        <w:trPr>
          <w:trHeight w:val="255"/>
        </w:trPr>
        <w:tc>
          <w:tcPr>
            <w:tcW w:w="1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</w:tr>
      <w:tr w:rsidR="00BB545F" w:rsidRPr="00BB545F" w:rsidTr="00BB545F">
        <w:trPr>
          <w:trHeight w:val="840"/>
        </w:trPr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BB545F" w:rsidRPr="00BB545F" w:rsidTr="00BB545F">
        <w:trPr>
          <w:trHeight w:val="25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BB545F" w:rsidRPr="00BB545F" w:rsidTr="00BB545F">
        <w:trPr>
          <w:trHeight w:val="705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B545F" w:rsidRPr="00BB545F" w:rsidTr="00BB545F">
        <w:trPr>
          <w:trHeight w:val="765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B545F" w:rsidRPr="00BB545F" w:rsidTr="00BB545F">
        <w:trPr>
          <w:trHeight w:val="510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tbl>
      <w:tblPr>
        <w:tblW w:w="143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0"/>
        <w:gridCol w:w="1960"/>
        <w:gridCol w:w="3440"/>
        <w:gridCol w:w="800"/>
        <w:gridCol w:w="800"/>
        <w:gridCol w:w="1000"/>
        <w:gridCol w:w="2260"/>
        <w:gridCol w:w="1360"/>
        <w:gridCol w:w="560"/>
        <w:gridCol w:w="800"/>
        <w:gridCol w:w="840"/>
      </w:tblGrid>
      <w:tr w:rsidR="00BB545F" w:rsidRPr="00BB545F" w:rsidTr="00BB545F">
        <w:trPr>
          <w:trHeight w:val="574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BB545F" w:rsidRPr="00BB545F" w:rsidTr="00BB545F">
        <w:trPr>
          <w:trHeight w:val="45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6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34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48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BB545F" w:rsidRPr="00BB545F" w:rsidTr="00BB545F">
        <w:trPr>
          <w:trHeight w:val="66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umowami partnerstwa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publicznoprywatnego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81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01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9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618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3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1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720"/>
        </w:trPr>
        <w:tc>
          <w:tcPr>
            <w:tcW w:w="14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</w:tr>
      <w:tr w:rsidR="00BB545F" w:rsidRPr="00BB545F" w:rsidTr="00BB545F">
        <w:trPr>
          <w:trHeight w:val="47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55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35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3) gwarancje i poręczenia udzielane przez jednostki samorządu terytorialnego(razem)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735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0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koordynacyjna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4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545F" w:rsidRPr="00BB545F" w:rsidTr="00BB545F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545F" w:rsidRPr="00BB545F" w:rsidRDefault="00BB545F" w:rsidP="00BB545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B545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45F" w:rsidRPr="00BB545F" w:rsidRDefault="00BB545F" w:rsidP="00BB54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tbl>
      <w:tblPr>
        <w:tblW w:w="145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117"/>
        <w:gridCol w:w="280"/>
        <w:gridCol w:w="235"/>
        <w:gridCol w:w="799"/>
        <w:gridCol w:w="459"/>
        <w:gridCol w:w="679"/>
        <w:gridCol w:w="639"/>
        <w:gridCol w:w="699"/>
        <w:gridCol w:w="699"/>
        <w:gridCol w:w="639"/>
        <w:gridCol w:w="759"/>
        <w:gridCol w:w="559"/>
        <w:gridCol w:w="799"/>
        <w:gridCol w:w="520"/>
        <w:gridCol w:w="859"/>
        <w:gridCol w:w="459"/>
        <w:gridCol w:w="759"/>
        <w:gridCol w:w="399"/>
        <w:gridCol w:w="680"/>
        <w:gridCol w:w="340"/>
        <w:gridCol w:w="1142"/>
      </w:tblGrid>
      <w:tr w:rsidR="00D35658" w:rsidRPr="00D35658" w:rsidTr="00D35658">
        <w:trPr>
          <w:trHeight w:val="404"/>
        </w:trPr>
        <w:tc>
          <w:tcPr>
            <w:tcW w:w="145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5658">
              <w:rPr>
                <w:rFonts w:ascii="Arial" w:hAnsi="Arial" w:cs="Arial"/>
                <w:b/>
                <w:bCs/>
                <w:color w:val="000000"/>
              </w:rPr>
              <w:lastRenderedPageBreak/>
              <w:t>Zbiorczo przedsięwzięcia</w:t>
            </w:r>
          </w:p>
        </w:tc>
      </w:tr>
      <w:tr w:rsidR="00D35658" w:rsidRPr="00D35658" w:rsidTr="00D35658">
        <w:trPr>
          <w:trHeight w:val="1077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D35658" w:rsidRPr="00D35658" w:rsidTr="00D35658">
        <w:trPr>
          <w:trHeight w:val="75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58" w:rsidRPr="00D35658" w:rsidRDefault="00D35658" w:rsidP="00D35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658" w:rsidRPr="00D35658" w:rsidRDefault="00D35658" w:rsidP="00D35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5658" w:rsidRPr="00D35658" w:rsidTr="00D35658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3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3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34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255"/>
        </w:trPr>
        <w:tc>
          <w:tcPr>
            <w:tcW w:w="145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658" w:rsidRPr="00D35658" w:rsidRDefault="00D35658" w:rsidP="00D356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658" w:rsidRPr="00D35658" w:rsidTr="00D35658">
        <w:trPr>
          <w:trHeight w:val="299"/>
        </w:trPr>
        <w:tc>
          <w:tcPr>
            <w:tcW w:w="145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5658">
              <w:rPr>
                <w:rFonts w:ascii="Arial" w:hAnsi="Arial" w:cs="Arial"/>
                <w:b/>
                <w:bCs/>
                <w:color w:val="000000"/>
              </w:rPr>
              <w:t>Zbiorczo programy, projekty lub zadania</w:t>
            </w:r>
          </w:p>
        </w:tc>
      </w:tr>
      <w:tr w:rsidR="00D35658" w:rsidRPr="00D35658" w:rsidTr="00D35658">
        <w:trPr>
          <w:trHeight w:val="842"/>
        </w:trPr>
        <w:tc>
          <w:tcPr>
            <w:tcW w:w="2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</w:tr>
      <w:tr w:rsidR="00D35658" w:rsidRPr="00D35658" w:rsidTr="00D35658">
        <w:trPr>
          <w:trHeight w:val="465"/>
        </w:trPr>
        <w:tc>
          <w:tcPr>
            <w:tcW w:w="2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658" w:rsidRPr="00D35658" w:rsidRDefault="00D35658" w:rsidP="00D356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D3565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</w:tr>
      <w:tr w:rsidR="00D35658" w:rsidRPr="00D35658" w:rsidTr="00D35658">
        <w:trPr>
          <w:trHeight w:val="37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</w:tr>
      <w:tr w:rsidR="00D35658" w:rsidRPr="00D35658" w:rsidTr="00D35658">
        <w:trPr>
          <w:trHeight w:val="4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D35658" w:rsidRPr="00D35658" w:rsidTr="00D35658">
        <w:trPr>
          <w:trHeight w:val="52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60 000,00</w:t>
            </w:r>
          </w:p>
        </w:tc>
      </w:tr>
      <w:tr w:rsidR="00D35658" w:rsidRPr="00D35658" w:rsidTr="00D35658">
        <w:trPr>
          <w:trHeight w:val="36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237 115,00</w:t>
            </w:r>
          </w:p>
        </w:tc>
      </w:tr>
      <w:tr w:rsidR="00D35658" w:rsidRPr="00D35658" w:rsidTr="00D35658">
        <w:trPr>
          <w:trHeight w:val="36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D35658" w:rsidRPr="00D35658" w:rsidTr="00D35658">
        <w:trPr>
          <w:trHeight w:val="2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5658" w:rsidRPr="00D35658" w:rsidRDefault="00D35658" w:rsidP="00D3565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3565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BB545F" w:rsidRDefault="00BB545F" w:rsidP="00BB545F">
      <w:pPr>
        <w:pStyle w:val="Tytuaktu"/>
        <w:numPr>
          <w:ilvl w:val="0"/>
          <w:numId w:val="0"/>
        </w:numPr>
        <w:jc w:val="left"/>
      </w:pPr>
    </w:p>
    <w:p w:rsidR="00BB545F" w:rsidRDefault="00BB545F" w:rsidP="00BB545F">
      <w:pPr>
        <w:pStyle w:val="Podpis"/>
      </w:pPr>
      <w:r>
        <w:t>Przewodniczący Rady Miejskiej</w:t>
      </w:r>
    </w:p>
    <w:p w:rsidR="00BB545F" w:rsidRDefault="00BB545F" w:rsidP="00BB545F">
      <w:pPr>
        <w:pStyle w:val="Podpis"/>
      </w:pPr>
      <w:r>
        <w:t>Witold Sienicki</w:t>
      </w:r>
    </w:p>
    <w:p w:rsidR="00D35658" w:rsidRDefault="00D35658" w:rsidP="00D35658">
      <w:pPr>
        <w:pStyle w:val="za"/>
        <w:sectPr w:rsidR="00D35658" w:rsidSect="00A36750">
          <w:pgSz w:w="16838" w:h="11906" w:orient="landscape"/>
          <w:pgMar w:top="851" w:right="1701" w:bottom="992" w:left="1418" w:header="709" w:footer="709" w:gutter="0"/>
          <w:cols w:space="708"/>
        </w:sectPr>
      </w:pPr>
    </w:p>
    <w:p w:rsidR="00BB545F" w:rsidRDefault="00BB545F" w:rsidP="00D35658">
      <w:pPr>
        <w:pStyle w:val="za"/>
      </w:pPr>
      <w:r w:rsidRPr="00A36750">
        <w:lastRenderedPageBreak/>
        <w:t xml:space="preserve"> </w:t>
      </w:r>
      <w:r>
        <w:t xml:space="preserve"> </w:t>
      </w:r>
      <w:proofErr w:type="gramStart"/>
      <w:r w:rsidRPr="00A36750">
        <w:t>nr</w:t>
      </w:r>
      <w:proofErr w:type="gramEnd"/>
      <w:r>
        <w:t xml:space="preserve"> 3</w:t>
      </w:r>
      <w:r w:rsidRPr="00A36750">
        <w:t xml:space="preserve"> do Uchwały Nr: XXVI/192/13 Rady Miejskiej w Czyżewie z dnia 15 marca 2013</w:t>
      </w:r>
      <w:r>
        <w:t xml:space="preserve"> </w:t>
      </w:r>
      <w:r w:rsidRPr="00A36750">
        <w:t>r. w sprawie zmian Wieloletniej Prognozy Finansowej Gminy Czyżew na lata 2013-2016 wraz z prognozą kwoty długu i spłaty zobowiązań na lata 2013-2016.</w:t>
      </w:r>
    </w:p>
    <w:p w:rsidR="00D35658" w:rsidRPr="006945BF" w:rsidRDefault="00D35658" w:rsidP="00D35658">
      <w:pPr>
        <w:pStyle w:val="Tytuaktu"/>
      </w:pPr>
      <w:r w:rsidRPr="006945BF">
        <w:t xml:space="preserve">OBJAŚNIENIA PRZYJĘTYCH </w:t>
      </w:r>
      <w:r>
        <w:t xml:space="preserve">ZMIAN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>Dokonuje się następujących zmian: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W załączniku Nr 1 „ Wieloletnia Prognoza Finansowa Gminy Czyżew na lata 2013-2016 wraz z prognoza kwoty długu i spłat zobowiązań na </w:t>
      </w:r>
      <w:proofErr w:type="gramStart"/>
      <w:r>
        <w:t>lata 2013</w:t>
      </w:r>
      <w:r w:rsidR="009D0661">
        <w:t xml:space="preserve"> </w:t>
      </w:r>
      <w:r>
        <w:t>-</w:t>
      </w:r>
      <w:r w:rsidR="009D0661">
        <w:t xml:space="preserve"> </w:t>
      </w:r>
      <w:r>
        <w:t xml:space="preserve">2016 , </w:t>
      </w:r>
      <w:proofErr w:type="gramEnd"/>
      <w:r>
        <w:t>w części dotyczącej roku 2013 zmieniono wielkości :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</w:t>
      </w:r>
      <w:r w:rsidR="009D0661">
        <w:t>ogółem zmniejszono</w:t>
      </w:r>
      <w:r>
        <w:t xml:space="preserve"> o kwotę </w:t>
      </w:r>
      <w:r w:rsidRPr="00B82623">
        <w:t xml:space="preserve"> </w:t>
      </w:r>
      <w:r>
        <w:t xml:space="preserve"> 224.000,00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D35658" w:rsidRDefault="00D35658" w:rsidP="00F05078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</w:t>
      </w:r>
      <w:r w:rsidR="009D0661">
        <w:t>bieżące zmniejszono</w:t>
      </w:r>
      <w:r>
        <w:t xml:space="preserve"> o kwotę 269.000,00 </w:t>
      </w:r>
      <w:proofErr w:type="gramStart"/>
      <w:r>
        <w:t>zł</w:t>
      </w:r>
      <w:proofErr w:type="gramEnd"/>
      <w:r>
        <w:t>,</w:t>
      </w:r>
    </w:p>
    <w:p w:rsidR="00D35658" w:rsidRDefault="00D35658" w:rsidP="00F05078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</w:t>
      </w:r>
      <w:r w:rsidR="009D0661">
        <w:t>majątkowe zwiększono</w:t>
      </w:r>
      <w:r>
        <w:t xml:space="preserve"> o kwotę 45.000,00 </w:t>
      </w:r>
      <w:proofErr w:type="gramStart"/>
      <w:r>
        <w:t>zł</w:t>
      </w:r>
      <w:proofErr w:type="gramEnd"/>
      <w:r>
        <w:t xml:space="preserve">,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2. wydatki </w:t>
      </w:r>
      <w:proofErr w:type="gramStart"/>
      <w:r>
        <w:t>ogółem  zmniejszono</w:t>
      </w:r>
      <w:proofErr w:type="gramEnd"/>
      <w:r>
        <w:t xml:space="preserve"> o kwotę 70.000,00 z </w:t>
      </w:r>
      <w:proofErr w:type="gramStart"/>
      <w:r>
        <w:t xml:space="preserve">tego : </w:t>
      </w:r>
      <w:proofErr w:type="gramEnd"/>
    </w:p>
    <w:p w:rsidR="00D35658" w:rsidRDefault="00D35658" w:rsidP="00F05078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zmniejszono o kwotę  70.000,00 </w:t>
      </w:r>
      <w:proofErr w:type="gramStart"/>
      <w:r>
        <w:t>zł</w:t>
      </w:r>
      <w:proofErr w:type="gramEnd"/>
      <w:r>
        <w:t>,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Planowany budżet zamknie się </w:t>
      </w:r>
      <w:proofErr w:type="gramStart"/>
      <w:r>
        <w:t>deficytem  w</w:t>
      </w:r>
      <w:proofErr w:type="gramEnd"/>
      <w:r>
        <w:t xml:space="preserve"> kwocie 1.034.000,00 </w:t>
      </w:r>
      <w:proofErr w:type="gramStart"/>
      <w:r>
        <w:t>zł</w:t>
      </w:r>
      <w:proofErr w:type="gramEnd"/>
      <w:r>
        <w:t xml:space="preserve">, który pokryty zostanie pożyczką na wyprzedzające finansowanie działań finansowanych ze środków pochodzących z budżetu Unii Europejskiej w kwocie 780.000,00 </w:t>
      </w:r>
      <w:proofErr w:type="gramStart"/>
      <w:r>
        <w:t>zł</w:t>
      </w:r>
      <w:proofErr w:type="gramEnd"/>
      <w:r>
        <w:t xml:space="preserve">, oraz wolnych środków w kwocie 254.000,00 </w:t>
      </w:r>
      <w:proofErr w:type="gramStart"/>
      <w:r>
        <w:t>zł</w:t>
      </w:r>
      <w:proofErr w:type="gramEnd"/>
      <w:r>
        <w:t xml:space="preserve">, natomiast rozchody budżetu gminy w kwocie 246.000,00 </w:t>
      </w:r>
      <w:proofErr w:type="gramStart"/>
      <w:r>
        <w:t>zł</w:t>
      </w:r>
      <w:proofErr w:type="gramEnd"/>
      <w:r>
        <w:t xml:space="preserve">, zostaną pokryte przychodami pochodzącymi z nadwyżki z lat ubiegłych w kwocie 122.000,00 </w:t>
      </w:r>
      <w:proofErr w:type="gramStart"/>
      <w:r>
        <w:t>zł</w:t>
      </w:r>
      <w:proofErr w:type="gramEnd"/>
      <w:r>
        <w:t xml:space="preserve">, oraz wolnymi środkami w kwocie 124.000,00 </w:t>
      </w:r>
      <w:proofErr w:type="gramStart"/>
      <w:r>
        <w:t>zł</w:t>
      </w:r>
      <w:proofErr w:type="gramEnd"/>
      <w:r>
        <w:t>.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Na koniec 2013 roku dług wyniesie 1.518.000,00 </w:t>
      </w:r>
      <w:proofErr w:type="gramStart"/>
      <w:r>
        <w:t>zł</w:t>
      </w:r>
      <w:proofErr w:type="gramEnd"/>
      <w:r>
        <w:t xml:space="preserve">. Będzie to planowana pożyczka na wyprzedzające finansowanie działań finansowanych ze środków pochodzących z Unii Europejskiej w kwocie 780.000,00 </w:t>
      </w:r>
      <w:proofErr w:type="gramStart"/>
      <w:r>
        <w:t>zł</w:t>
      </w:r>
      <w:proofErr w:type="gramEnd"/>
      <w:r>
        <w:t xml:space="preserve">, i kredyt długoterminowy w kwocie 738.000,00 </w:t>
      </w:r>
      <w:proofErr w:type="gramStart"/>
      <w:r>
        <w:t>zł</w:t>
      </w:r>
      <w:proofErr w:type="gramEnd"/>
      <w:r>
        <w:t>.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kredytów będzie trwała do roku 2016, i tak 2013 rok – 246.000,00 </w:t>
      </w:r>
      <w:proofErr w:type="gramStart"/>
      <w:r>
        <w:t>zł</w:t>
      </w:r>
      <w:proofErr w:type="gramEnd"/>
      <w:r>
        <w:t xml:space="preserve">, 2014 rok – 1.026.000,00 </w:t>
      </w:r>
      <w:proofErr w:type="gramStart"/>
      <w:r>
        <w:t>zł</w:t>
      </w:r>
      <w:proofErr w:type="gramEnd"/>
      <w:r>
        <w:t xml:space="preserve">, 2015 rok -246.000,00 </w:t>
      </w:r>
      <w:proofErr w:type="gramStart"/>
      <w:r>
        <w:t>zł</w:t>
      </w:r>
      <w:proofErr w:type="gramEnd"/>
      <w:r>
        <w:t xml:space="preserve">, 2016 rok – 246.000,00 </w:t>
      </w:r>
      <w:proofErr w:type="gramStart"/>
      <w:r>
        <w:t>zł</w:t>
      </w:r>
      <w:proofErr w:type="gramEnd"/>
      <w:r>
        <w:t xml:space="preserve">.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r w:rsidR="009D0661">
        <w:t xml:space="preserve">art. 169 </w:t>
      </w:r>
      <w:proofErr w:type="gramStart"/>
      <w:r w:rsidR="009D0661">
        <w:t>sufp</w:t>
      </w:r>
      <w:r>
        <w:t xml:space="preserve">  nie</w:t>
      </w:r>
      <w:proofErr w:type="gramEnd"/>
      <w:r>
        <w:t xml:space="preserve"> przekroczy 15% wyniesie – 1,25 %. Planowana łączna kwota spłaty zobowiązań do </w:t>
      </w:r>
      <w:r w:rsidR="009D0661">
        <w:t>dochodów wyniesie także 1, 25 %, zadłużenie</w:t>
      </w:r>
      <w:r>
        <w:t xml:space="preserve"> do dochodów ogółem wynosi 6,94 %.</w:t>
      </w:r>
    </w:p>
    <w:p w:rsidR="00D35658" w:rsidRDefault="009D0661" w:rsidP="00D35658">
      <w:pPr>
        <w:tabs>
          <w:tab w:val="left" w:pos="7400"/>
        </w:tabs>
        <w:spacing w:line="360" w:lineRule="auto"/>
        <w:jc w:val="both"/>
      </w:pPr>
      <w:r>
        <w:t>Po dokonanych zmianach</w:t>
      </w:r>
      <w:r w:rsidR="00D35658">
        <w:t>:</w:t>
      </w:r>
    </w:p>
    <w:p w:rsidR="00D35658" w:rsidRDefault="00D35658" w:rsidP="00F05078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2013 roku wynoszą – 21.886.000,00 </w:t>
      </w:r>
      <w:proofErr w:type="gramStart"/>
      <w:r>
        <w:t>zł</w:t>
      </w:r>
      <w:proofErr w:type="gramEnd"/>
    </w:p>
    <w:p w:rsidR="00D35658" w:rsidRDefault="00D35658" w:rsidP="00F05078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– 18.893.370,00 </w:t>
      </w:r>
      <w:proofErr w:type="gramStart"/>
      <w:r>
        <w:t>zł</w:t>
      </w:r>
      <w:proofErr w:type="gramEnd"/>
    </w:p>
    <w:p w:rsidR="00D35658" w:rsidRDefault="00D35658" w:rsidP="00F05078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2.992.630,00 </w:t>
      </w:r>
      <w:proofErr w:type="gramStart"/>
      <w:r>
        <w:t>zł</w:t>
      </w:r>
      <w:proofErr w:type="gramEnd"/>
    </w:p>
    <w:p w:rsidR="00D35658" w:rsidRDefault="00D35658" w:rsidP="00F05078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2013 roku wynoszą  - 22.920.000,00 </w:t>
      </w:r>
      <w:proofErr w:type="gramStart"/>
      <w:r>
        <w:t>zł</w:t>
      </w:r>
      <w:proofErr w:type="gramEnd"/>
    </w:p>
    <w:p w:rsidR="00D35658" w:rsidRDefault="00D35658" w:rsidP="00F05078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14.920.031,00 </w:t>
      </w:r>
      <w:proofErr w:type="gramStart"/>
      <w:r>
        <w:t>zł</w:t>
      </w:r>
      <w:proofErr w:type="gramEnd"/>
    </w:p>
    <w:p w:rsidR="00D35658" w:rsidRDefault="00D35658" w:rsidP="00F05078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majątkowe  -  7.999.969,00 </w:t>
      </w:r>
      <w:proofErr w:type="gramStart"/>
      <w:r>
        <w:t>zł</w:t>
      </w:r>
      <w:proofErr w:type="gramEnd"/>
      <w:r>
        <w:t xml:space="preserve">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</w:p>
    <w:p w:rsidR="00D35658" w:rsidRPr="003A77E7" w:rsidRDefault="00D35658" w:rsidP="00D35658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D35658" w:rsidRDefault="00D35658" w:rsidP="00F05078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.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Wydatki majątkowe w latach 2013-2014 w kwocie ogółem 297.115,00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D35658" w:rsidRDefault="00D35658" w:rsidP="00F05078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</w:t>
      </w:r>
      <w:r w:rsidRPr="00830229">
        <w:t>2010</w:t>
      </w:r>
      <w:r>
        <w:t xml:space="preserve">-2014 pn: </w:t>
      </w:r>
      <w:proofErr w:type="gramStart"/>
      <w:r>
        <w:t>Rewitalizacja  zabytkowego</w:t>
      </w:r>
      <w:proofErr w:type="gramEnd"/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2013 r.- 60.000,00 zł,  w 2014 r. – 237.115,00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Nie ujęto w tym załączniku umów na dostawę energii oraz abonamenty rozmowy </w:t>
      </w:r>
      <w:proofErr w:type="spellStart"/>
      <w:r>
        <w:t>telefoniczne</w:t>
      </w:r>
      <w:proofErr w:type="spellEnd"/>
      <w:r>
        <w:t xml:space="preserve"> ponieważ nie potraktowano wydatków wynikających z tych umów jako wydatków na realizację </w:t>
      </w:r>
      <w:proofErr w:type="gramStart"/>
      <w:r>
        <w:t xml:space="preserve">zadania , </w:t>
      </w:r>
      <w:proofErr w:type="gramEnd"/>
      <w:r>
        <w:t xml:space="preserve">a jednie jako zapłatę za świadczone usługi.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Gwarancji i poręczeń Gmina Czyżew nie udzieliła. </w:t>
      </w:r>
    </w:p>
    <w:p w:rsidR="00D35658" w:rsidRDefault="00D35658" w:rsidP="00D35658">
      <w:pPr>
        <w:tabs>
          <w:tab w:val="left" w:pos="7400"/>
        </w:tabs>
        <w:spacing w:line="360" w:lineRule="auto"/>
        <w:jc w:val="both"/>
      </w:pPr>
      <w:r>
        <w:t xml:space="preserve">Wieloletnich umów w tym o partnerstwie publiczno prawnym jednostka samorządu terytorialnego nie posiada. </w:t>
      </w:r>
    </w:p>
    <w:p w:rsidR="00D35658" w:rsidRDefault="00D35658" w:rsidP="00D35658">
      <w:pPr>
        <w:pStyle w:val="Podpis"/>
      </w:pPr>
      <w:r>
        <w:t>Przewodniczący Rady Miejskiej</w:t>
      </w:r>
    </w:p>
    <w:p w:rsidR="00D35658" w:rsidRDefault="00D35658" w:rsidP="00D35658">
      <w:pPr>
        <w:pStyle w:val="Podpis"/>
      </w:pPr>
      <w:r>
        <w:t>Witold Sienicki</w:t>
      </w:r>
    </w:p>
    <w:p w:rsidR="00BB545F" w:rsidRPr="00A36750" w:rsidRDefault="00BB545F" w:rsidP="00BB545F">
      <w:pPr>
        <w:pStyle w:val="Podpis"/>
        <w:numPr>
          <w:ilvl w:val="0"/>
          <w:numId w:val="0"/>
        </w:numPr>
        <w:ind w:left="4536"/>
      </w:pPr>
    </w:p>
    <w:sectPr w:rsidR="00BB545F" w:rsidRPr="00A36750" w:rsidSect="00D35658">
      <w:pgSz w:w="11906" w:h="16838"/>
      <w:pgMar w:top="1701" w:right="992" w:bottom="1418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78" w:rsidRDefault="00F05078">
      <w:r>
        <w:separator/>
      </w:r>
    </w:p>
  </w:endnote>
  <w:endnote w:type="continuationSeparator" w:id="0">
    <w:p w:rsidR="00F05078" w:rsidRDefault="00F05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3" w:rsidRDefault="00993C43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993C43" w:rsidRDefault="00993C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78" w:rsidRDefault="00F05078">
      <w:r>
        <w:separator/>
      </w:r>
    </w:p>
  </w:footnote>
  <w:footnote w:type="continuationSeparator" w:id="0">
    <w:p w:rsidR="00F05078" w:rsidRDefault="00F05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627E039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750"/>
    <w:rsid w:val="000C4617"/>
    <w:rsid w:val="0015308E"/>
    <w:rsid w:val="001E3FF1"/>
    <w:rsid w:val="00993C43"/>
    <w:rsid w:val="009D0661"/>
    <w:rsid w:val="009E19BF"/>
    <w:rsid w:val="00A36750"/>
    <w:rsid w:val="00AD7ADA"/>
    <w:rsid w:val="00B5658F"/>
    <w:rsid w:val="00BB545F"/>
    <w:rsid w:val="00CF23C2"/>
    <w:rsid w:val="00D35658"/>
    <w:rsid w:val="00F05078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9B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D35658"/>
    <w:pPr>
      <w:numPr>
        <w:ilvl w:val="1"/>
        <w:numId w:val="17"/>
      </w:numPr>
      <w:spacing w:after="120"/>
      <w:ind w:left="5670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7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A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A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98</TotalTime>
  <Pages>20</Pages>
  <Words>4707</Words>
  <Characters>28248</Characters>
  <Application>Microsoft Office Word</Application>
  <DocSecurity>0</DocSecurity>
  <Lines>235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6</cp:revision>
  <cp:lastPrinted>2003-02-24T09:45:00Z</cp:lastPrinted>
  <dcterms:created xsi:type="dcterms:W3CDTF">2013-03-22T09:11:00Z</dcterms:created>
  <dcterms:modified xsi:type="dcterms:W3CDTF">2013-03-22T11:08:00Z</dcterms:modified>
</cp:coreProperties>
</file>