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5" w:rsidRPr="00C45360" w:rsidRDefault="00BA5C75" w:rsidP="00BA5C75">
      <w:pPr>
        <w:pStyle w:val="Tytuaktu"/>
      </w:pPr>
      <w:r>
        <w:t>UCHWAŁA</w:t>
      </w:r>
      <w:r w:rsidRPr="00C45360">
        <w:t xml:space="preserve"> Nr X</w:t>
      </w:r>
      <w:r>
        <w:t>IX</w:t>
      </w:r>
      <w:r w:rsidRPr="00C45360">
        <w:t>/</w:t>
      </w:r>
      <w:r>
        <w:t>129</w:t>
      </w:r>
      <w:r w:rsidRPr="00C45360">
        <w:t>/</w:t>
      </w:r>
      <w:r>
        <w:t>12</w:t>
      </w:r>
    </w:p>
    <w:p w:rsidR="00BA5C75" w:rsidRPr="00BA5C75" w:rsidRDefault="00BA5C75" w:rsidP="00BA5C75">
      <w:pPr>
        <w:pStyle w:val="Tytuaktu"/>
        <w:rPr>
          <w:szCs w:val="28"/>
        </w:rPr>
      </w:pPr>
      <w:r w:rsidRPr="00BA5C75">
        <w:rPr>
          <w:szCs w:val="28"/>
        </w:rPr>
        <w:t>Rady Miejskiej w Czyżewie</w:t>
      </w:r>
    </w:p>
    <w:p w:rsidR="00BA5C75" w:rsidRPr="00BA5C75" w:rsidRDefault="00BA5C75" w:rsidP="003B12BD">
      <w:pPr>
        <w:pStyle w:val="zdnia"/>
      </w:pPr>
      <w:r w:rsidRPr="00BA5C75">
        <w:t>22 maja 2012 r.</w:t>
      </w:r>
    </w:p>
    <w:p w:rsidR="00BA5C75" w:rsidRDefault="00BA5C75" w:rsidP="00BA5C75">
      <w:pPr>
        <w:rPr>
          <w:b/>
          <w:sz w:val="28"/>
          <w:szCs w:val="28"/>
        </w:rPr>
      </w:pPr>
    </w:p>
    <w:p w:rsidR="00BA5C75" w:rsidRDefault="00BA5C75" w:rsidP="00BA5C75">
      <w:pPr>
        <w:pStyle w:val="wsprawie"/>
      </w:pPr>
      <w:proofErr w:type="gramStart"/>
      <w:r w:rsidRPr="00D97194">
        <w:t>w</w:t>
      </w:r>
      <w:proofErr w:type="gramEnd"/>
      <w:r w:rsidRPr="00D97194">
        <w:t xml:space="preserve"> sprawie </w:t>
      </w:r>
      <w:r>
        <w:t xml:space="preserve">zmiany </w:t>
      </w:r>
      <w:r w:rsidRPr="00D97194">
        <w:t>wieloletniego programu gospodarowania</w:t>
      </w:r>
    </w:p>
    <w:p w:rsidR="00BA5C75" w:rsidRDefault="00BA5C75" w:rsidP="00BA5C75">
      <w:pPr>
        <w:pStyle w:val="wsprawie"/>
      </w:pPr>
      <w:r w:rsidRPr="00D97194">
        <w:t xml:space="preserve"> </w:t>
      </w:r>
      <w:proofErr w:type="gramStart"/>
      <w:r w:rsidRPr="00D97194">
        <w:t>mieszkaniowym</w:t>
      </w:r>
      <w:proofErr w:type="gramEnd"/>
      <w:r w:rsidRPr="00D97194">
        <w:t xml:space="preserve"> zasobem gminy</w:t>
      </w:r>
    </w:p>
    <w:p w:rsidR="00BA5C75" w:rsidRDefault="00BA5C75" w:rsidP="00BA5C75">
      <w:pPr>
        <w:rPr>
          <w:rFonts w:cs="Arial"/>
          <w:b/>
          <w:bCs/>
          <w:sz w:val="24"/>
          <w:szCs w:val="24"/>
        </w:rPr>
      </w:pPr>
    </w:p>
    <w:p w:rsidR="00BA5C75" w:rsidRPr="00D97194" w:rsidRDefault="00BA5C75" w:rsidP="00BA5C75">
      <w:pPr>
        <w:rPr>
          <w:b/>
          <w:sz w:val="24"/>
          <w:szCs w:val="24"/>
        </w:rPr>
      </w:pPr>
    </w:p>
    <w:p w:rsidR="00BA5C75" w:rsidRDefault="00BA5C75" w:rsidP="00BA5C75">
      <w:pPr>
        <w:pStyle w:val="podstawa"/>
      </w:pPr>
      <w:r>
        <w:t xml:space="preserve">Na podstawie art.18 ust.2 pkt.15 ustawy z dnia 8 marca 1990 r. o samorządzie gminnym </w:t>
      </w:r>
      <w:r w:rsidRPr="00172E11">
        <w:rPr>
          <w:szCs w:val="24"/>
        </w:rPr>
        <w:t>(Dz.U. z 2001 r. Nr 142, poz.1591</w:t>
      </w:r>
      <w:r w:rsidRPr="00172E11">
        <w:rPr>
          <w:rStyle w:val="Odwoanieprzypisudolnego"/>
          <w:szCs w:val="24"/>
        </w:rPr>
        <w:footnoteReference w:id="1"/>
      </w:r>
      <w:r w:rsidRPr="00172E11">
        <w:rPr>
          <w:szCs w:val="24"/>
        </w:rPr>
        <w:t>)</w:t>
      </w:r>
      <w:r w:rsidRPr="0088299A">
        <w:t xml:space="preserve"> </w:t>
      </w:r>
      <w:r>
        <w:t xml:space="preserve">oraz art.21 ust.1. pkt.1  ustawy z dnia 21 czerwca 2001 r. o ochronie praw lokatorów , mieszkaniowym zasobie gminy i o zmianie Kodeksu cywilnego (Dz. U. z 2005 r. Nr 31, poz.266 </w:t>
      </w:r>
      <w:r>
        <w:rPr>
          <w:rStyle w:val="Odwoanieprzypisudolnego"/>
        </w:rPr>
        <w:footnoteReference w:id="2"/>
      </w:r>
      <w:r>
        <w:t xml:space="preserve">) </w:t>
      </w:r>
    </w:p>
    <w:p w:rsidR="00BA5C75" w:rsidRDefault="00BA5C75" w:rsidP="00BA5C75">
      <w:pPr>
        <w:pStyle w:val="podstawa"/>
      </w:pPr>
      <w:r>
        <w:t>Rada Miejska uchwala, co następuje :</w:t>
      </w:r>
    </w:p>
    <w:p w:rsidR="00BA5C75" w:rsidRPr="00BA5C75" w:rsidRDefault="00BA5C75" w:rsidP="00BA5C75">
      <w:pPr>
        <w:pStyle w:val="paragraf"/>
      </w:pPr>
      <w:r w:rsidRPr="000662ED">
        <w:rPr>
          <w:rFonts w:cs="Arial"/>
        </w:rPr>
        <w:t xml:space="preserve">W załączniku do uchwały </w:t>
      </w:r>
      <w:r w:rsidRPr="000662ED">
        <w:t xml:space="preserve">Nr XV/92/08 Rady Gminy Czyżew-Osada z dnia 24 kwietnia 2008 r. w sprawie wieloletniego programu gospodarowania zasobem mieszkaniowym </w:t>
      </w:r>
      <w:r>
        <w:t xml:space="preserve">gminy w latach 2008-2012 zmienionej uchwałą </w:t>
      </w:r>
      <w:r w:rsidRPr="00D02C7B">
        <w:t>Nr XXVI/136/09</w:t>
      </w:r>
      <w:r>
        <w:t xml:space="preserve"> </w:t>
      </w:r>
      <w:r w:rsidRPr="00D02C7B">
        <w:t>z dnia 24 marca 2009 r.</w:t>
      </w:r>
      <w:r w:rsidRPr="00146C68">
        <w:rPr>
          <w:sz w:val="28"/>
          <w:szCs w:val="28"/>
        </w:rPr>
        <w:t xml:space="preserve"> </w:t>
      </w:r>
      <w:r>
        <w:t xml:space="preserve">i Nr </w:t>
      </w:r>
      <w:r w:rsidRPr="00093B3E">
        <w:t>XXX/159/09 z dnia 8 października 2009 r.</w:t>
      </w:r>
      <w:r>
        <w:t xml:space="preserve"> wprowadza się następujące zmiany:</w:t>
      </w:r>
    </w:p>
    <w:p w:rsidR="00BA5C75" w:rsidRDefault="00BA5C75" w:rsidP="00BA5C75">
      <w:pPr>
        <w:pStyle w:val="pkt"/>
      </w:pPr>
      <w:r>
        <w:t xml:space="preserve">w </w:t>
      </w:r>
      <w:r w:rsidRPr="00876209">
        <w:t>§</w:t>
      </w:r>
      <w:r>
        <w:t xml:space="preserve"> 3 pkt. 2) otrzymuje brzmienie:</w:t>
      </w:r>
    </w:p>
    <w:p w:rsidR="00BA5C75" w:rsidRDefault="00BA5C75" w:rsidP="00BA5C75">
      <w:pPr>
        <w:ind w:left="360"/>
        <w:rPr>
          <w:sz w:val="24"/>
          <w:szCs w:val="24"/>
        </w:rPr>
      </w:pPr>
    </w:p>
    <w:p w:rsidR="00BA5C75" w:rsidRDefault="00BA5C75" w:rsidP="00BA5C75">
      <w:pPr>
        <w:pStyle w:val="tiret"/>
        <w:tabs>
          <w:tab w:val="left" w:pos="1134"/>
        </w:tabs>
        <w:spacing w:line="360" w:lineRule="auto"/>
      </w:pPr>
      <w:r>
        <w:t>„2)  lokale socjalne 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294"/>
        <w:gridCol w:w="2182"/>
        <w:gridCol w:w="1620"/>
        <w:gridCol w:w="2247"/>
        <w:gridCol w:w="1869"/>
      </w:tblGrid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634" w:type="dxa"/>
          </w:tcPr>
          <w:p w:rsidR="00BA5C75" w:rsidRPr="008C558F" w:rsidRDefault="00BA5C75" w:rsidP="00D91FE3">
            <w:pPr>
              <w:pStyle w:val="tiret"/>
              <w:jc w:val="center"/>
              <w:rPr>
                <w:szCs w:val="24"/>
              </w:rPr>
            </w:pPr>
            <w:r w:rsidRPr="008C558F">
              <w:rPr>
                <w:szCs w:val="24"/>
              </w:rPr>
              <w:t>Lp.</w:t>
            </w:r>
          </w:p>
        </w:tc>
        <w:tc>
          <w:tcPr>
            <w:tcW w:w="3930" w:type="dxa"/>
          </w:tcPr>
          <w:p w:rsidR="00BA5C75" w:rsidRPr="008C558F" w:rsidRDefault="00BA5C75" w:rsidP="00D91FE3">
            <w:pPr>
              <w:pStyle w:val="tiret"/>
              <w:jc w:val="center"/>
              <w:rPr>
                <w:szCs w:val="24"/>
              </w:rPr>
            </w:pPr>
            <w:r w:rsidRPr="008C558F">
              <w:rPr>
                <w:szCs w:val="24"/>
              </w:rPr>
              <w:t>Lokalizacja lokali</w:t>
            </w:r>
          </w:p>
        </w:tc>
        <w:tc>
          <w:tcPr>
            <w:tcW w:w="1269" w:type="dxa"/>
          </w:tcPr>
          <w:p w:rsidR="00BA5C75" w:rsidRPr="008C558F" w:rsidRDefault="00BA5C75" w:rsidP="00D91FE3">
            <w:pPr>
              <w:pStyle w:val="tiret"/>
              <w:jc w:val="center"/>
              <w:rPr>
                <w:szCs w:val="24"/>
              </w:rPr>
            </w:pPr>
            <w:r w:rsidRPr="008C558F">
              <w:rPr>
                <w:szCs w:val="24"/>
              </w:rPr>
              <w:t>Liczba lokali</w:t>
            </w:r>
          </w:p>
        </w:tc>
        <w:tc>
          <w:tcPr>
            <w:tcW w:w="1338" w:type="dxa"/>
          </w:tcPr>
          <w:p w:rsidR="00BA5C75" w:rsidRPr="008C558F" w:rsidRDefault="00BA5C75" w:rsidP="00D91FE3">
            <w:pPr>
              <w:pStyle w:val="tiret"/>
              <w:jc w:val="center"/>
              <w:rPr>
                <w:szCs w:val="24"/>
                <w:vertAlign w:val="superscript"/>
              </w:rPr>
            </w:pPr>
            <w:r w:rsidRPr="008C558F">
              <w:rPr>
                <w:szCs w:val="24"/>
              </w:rPr>
              <w:t>Powierzchnia w m</w:t>
            </w:r>
            <w:r w:rsidRPr="008C558F">
              <w:rPr>
                <w:szCs w:val="24"/>
                <w:vertAlign w:val="superscript"/>
              </w:rPr>
              <w:t>2</w:t>
            </w:r>
          </w:p>
        </w:tc>
        <w:tc>
          <w:tcPr>
            <w:tcW w:w="2041" w:type="dxa"/>
          </w:tcPr>
          <w:p w:rsidR="00BA5C75" w:rsidRPr="008C558F" w:rsidRDefault="00BA5C75" w:rsidP="00D91FE3">
            <w:pPr>
              <w:pStyle w:val="tiret"/>
              <w:jc w:val="center"/>
              <w:rPr>
                <w:szCs w:val="24"/>
              </w:rPr>
            </w:pPr>
            <w:r w:rsidRPr="008C558F">
              <w:rPr>
                <w:szCs w:val="24"/>
              </w:rPr>
              <w:t>Stan techniczny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4" w:type="dxa"/>
            <w:tcBorders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1.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Czyżew ul. Szkolna  28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słaby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Czyżew ul. Mickiewicza 11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słaby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Dąbrowa Kity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słaby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A5C75" w:rsidRPr="008C558F" w:rsidRDefault="00BA5C75" w:rsidP="00D91FE3">
            <w:pPr>
              <w:pStyle w:val="tir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Dąbrowa Wielka 19 (szkoła – stary budynek)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BA5C75" w:rsidRPr="008C558F" w:rsidRDefault="00BA5C75" w:rsidP="00D91FE3">
            <w:pPr>
              <w:pStyle w:val="tire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słaby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564" w:type="dxa"/>
            <w:gridSpan w:val="2"/>
            <w:tcBorders>
              <w:top w:val="single" w:sz="4" w:space="0" w:color="auto"/>
            </w:tcBorders>
          </w:tcPr>
          <w:p w:rsidR="00BA5C75" w:rsidRDefault="00BA5C75" w:rsidP="00D91FE3">
            <w:pPr>
              <w:pStyle w:val="tiret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Razem </w:t>
            </w:r>
          </w:p>
        </w:tc>
        <w:tc>
          <w:tcPr>
            <w:tcW w:w="1269" w:type="dxa"/>
          </w:tcPr>
          <w:p w:rsidR="00BA5C75" w:rsidRDefault="00BA5C75" w:rsidP="00D91FE3">
            <w:pPr>
              <w:pStyle w:val="tire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8" w:type="dxa"/>
          </w:tcPr>
          <w:p w:rsidR="00BA5C75" w:rsidRDefault="00BA5C75" w:rsidP="00D91FE3">
            <w:pPr>
              <w:pStyle w:val="tire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320,60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BA5C75" w:rsidRDefault="00BA5C75" w:rsidP="00D91FE3">
            <w:pPr>
              <w:pStyle w:val="tiret"/>
              <w:spacing w:line="360" w:lineRule="auto"/>
              <w:jc w:val="center"/>
            </w:pPr>
          </w:p>
        </w:tc>
      </w:tr>
    </w:tbl>
    <w:p w:rsidR="00BA5C75" w:rsidRDefault="00BA5C75" w:rsidP="00BA5C75">
      <w:pPr>
        <w:rPr>
          <w:sz w:val="24"/>
          <w:szCs w:val="24"/>
        </w:rPr>
      </w:pPr>
    </w:p>
    <w:p w:rsidR="00BA5C75" w:rsidRPr="00EC4DBE" w:rsidRDefault="00BA5C75" w:rsidP="00BA5C75">
      <w:pPr>
        <w:rPr>
          <w:sz w:val="24"/>
          <w:szCs w:val="24"/>
        </w:rPr>
      </w:pPr>
    </w:p>
    <w:p w:rsidR="00BA5C75" w:rsidRDefault="00BA5C75" w:rsidP="00BA5C75">
      <w:pPr>
        <w:pStyle w:val="pkt"/>
      </w:pPr>
      <w:r>
        <w:t xml:space="preserve">w § 6 ust. 2 pkt. 2 otrzymuje brzmienie: </w:t>
      </w:r>
    </w:p>
    <w:p w:rsidR="00BA5C75" w:rsidRPr="00BA5C75" w:rsidRDefault="00BA5C75" w:rsidP="00BA5C75">
      <w:pPr>
        <w:pStyle w:val="pkt"/>
        <w:numPr>
          <w:ilvl w:val="0"/>
          <w:numId w:val="0"/>
        </w:numPr>
        <w:ind w:left="57"/>
      </w:pPr>
    </w:p>
    <w:p w:rsidR="00BA5C75" w:rsidRDefault="00BA5C75" w:rsidP="00BA5C75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>„2) lokale socjalne:</w:t>
      </w:r>
    </w:p>
    <w:p w:rsidR="00BA5C75" w:rsidRDefault="00BA5C75" w:rsidP="00BA5C75">
      <w:pPr>
        <w:tabs>
          <w:tab w:val="left" w:pos="1134"/>
        </w:tabs>
        <w:ind w:left="1080"/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063"/>
        <w:gridCol w:w="3685"/>
        <w:gridCol w:w="2977"/>
      </w:tblGrid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5C75" w:rsidRDefault="00BA5C75" w:rsidP="00D91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</w:tc>
        <w:tc>
          <w:tcPr>
            <w:tcW w:w="3685" w:type="dxa"/>
          </w:tcPr>
          <w:p w:rsidR="00BA5C75" w:rsidRDefault="00BA5C75" w:rsidP="00D91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lokali</w:t>
            </w:r>
          </w:p>
        </w:tc>
        <w:tc>
          <w:tcPr>
            <w:tcW w:w="2977" w:type="dxa"/>
          </w:tcPr>
          <w:p w:rsidR="00BA5C75" w:rsidRDefault="00BA5C75" w:rsidP="00D91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Powierzchnia użytkowa lokali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5C75" w:rsidRPr="008C558F" w:rsidRDefault="00BA5C75" w:rsidP="00D91FE3">
            <w:pPr>
              <w:pStyle w:val="zdnia"/>
              <w:numPr>
                <w:ilvl w:val="0"/>
                <w:numId w:val="0"/>
              </w:numPr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8C558F">
              <w:rPr>
                <w:noProof w:val="0"/>
                <w:sz w:val="22"/>
                <w:szCs w:val="22"/>
              </w:rPr>
              <w:t>2008</w:t>
            </w:r>
          </w:p>
        </w:tc>
        <w:tc>
          <w:tcPr>
            <w:tcW w:w="3685" w:type="dxa"/>
          </w:tcPr>
          <w:p w:rsidR="00BA5C75" w:rsidRPr="008C558F" w:rsidRDefault="00BA5C75" w:rsidP="00D91FE3">
            <w:pPr>
              <w:pStyle w:val="zdnia"/>
              <w:numPr>
                <w:ilvl w:val="0"/>
                <w:numId w:val="0"/>
              </w:numPr>
              <w:spacing w:before="0" w:after="0"/>
              <w:rPr>
                <w:noProof w:val="0"/>
                <w:sz w:val="22"/>
                <w:szCs w:val="22"/>
              </w:rPr>
            </w:pPr>
            <w:r w:rsidRPr="008C558F">
              <w:rPr>
                <w:noProof w:val="0"/>
                <w:sz w:val="22"/>
                <w:szCs w:val="22"/>
              </w:rPr>
              <w:t>1</w:t>
            </w: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A5C75" w:rsidRPr="00176965" w:rsidRDefault="00BA5C75" w:rsidP="00D91FE3">
            <w:pPr>
              <w:pStyle w:val="zdnia"/>
              <w:numPr>
                <w:ilvl w:val="0"/>
                <w:numId w:val="0"/>
              </w:numPr>
              <w:spacing w:before="0" w:after="0"/>
              <w:rPr>
                <w:noProof w:val="0"/>
                <w:sz w:val="22"/>
                <w:szCs w:val="22"/>
              </w:rPr>
            </w:pPr>
            <w:r w:rsidRPr="00176965">
              <w:t>295,60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5C75" w:rsidRPr="008C558F" w:rsidRDefault="00BA5C75" w:rsidP="00D91F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</w:tcPr>
          <w:p w:rsidR="00BA5C75" w:rsidRPr="008C558F" w:rsidRDefault="00BA5C75" w:rsidP="00D9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A5C75" w:rsidRPr="008C558F" w:rsidRDefault="00BA5C75" w:rsidP="00D91FE3">
            <w:pPr>
              <w:pStyle w:val="zdnia"/>
              <w:numPr>
                <w:ilvl w:val="0"/>
                <w:numId w:val="0"/>
              </w:numPr>
              <w:spacing w:before="0" w:after="0"/>
              <w:rPr>
                <w:noProof w:val="0"/>
                <w:sz w:val="22"/>
                <w:szCs w:val="22"/>
              </w:rPr>
            </w:pPr>
            <w:r w:rsidRPr="00176965">
              <w:t>295,60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5C75" w:rsidRPr="008C558F" w:rsidRDefault="00BA5C75" w:rsidP="00D91F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2010</w:t>
            </w:r>
          </w:p>
        </w:tc>
        <w:tc>
          <w:tcPr>
            <w:tcW w:w="3685" w:type="dxa"/>
          </w:tcPr>
          <w:p w:rsidR="00BA5C75" w:rsidRPr="008C558F" w:rsidRDefault="00BA5C75" w:rsidP="00D9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A5C75" w:rsidRPr="00176965" w:rsidRDefault="00BA5C75" w:rsidP="00D91FE3">
            <w:pPr>
              <w:jc w:val="center"/>
              <w:rPr>
                <w:sz w:val="24"/>
                <w:szCs w:val="24"/>
              </w:rPr>
            </w:pPr>
            <w:r w:rsidRPr="00176965">
              <w:rPr>
                <w:sz w:val="24"/>
                <w:szCs w:val="24"/>
              </w:rPr>
              <w:t>295,60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A5C75" w:rsidRPr="008C558F" w:rsidRDefault="00BA5C75" w:rsidP="00D91F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2011</w:t>
            </w:r>
          </w:p>
        </w:tc>
        <w:tc>
          <w:tcPr>
            <w:tcW w:w="3685" w:type="dxa"/>
          </w:tcPr>
          <w:p w:rsidR="00BA5C75" w:rsidRPr="008C558F" w:rsidRDefault="00BA5C75" w:rsidP="00D9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A5C75" w:rsidRPr="00176965" w:rsidRDefault="00BA5C75" w:rsidP="00D91FE3">
            <w:pPr>
              <w:jc w:val="center"/>
              <w:rPr>
                <w:sz w:val="24"/>
                <w:szCs w:val="24"/>
              </w:rPr>
            </w:pPr>
            <w:r w:rsidRPr="00176965">
              <w:rPr>
                <w:sz w:val="24"/>
                <w:szCs w:val="24"/>
              </w:rPr>
              <w:t>295,60</w:t>
            </w:r>
          </w:p>
        </w:tc>
      </w:tr>
      <w:tr w:rsidR="00BA5C75" w:rsidTr="00D91FE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63" w:type="dxa"/>
            <w:tcBorders>
              <w:bottom w:val="single" w:sz="6" w:space="0" w:color="000000"/>
            </w:tcBorders>
          </w:tcPr>
          <w:p w:rsidR="00BA5C75" w:rsidRPr="008C558F" w:rsidRDefault="00BA5C75" w:rsidP="00D91F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C558F">
              <w:rPr>
                <w:sz w:val="22"/>
                <w:szCs w:val="22"/>
              </w:rPr>
              <w:t>2012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A5C75" w:rsidRPr="008C558F" w:rsidRDefault="00BA5C75" w:rsidP="00D9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A5C75" w:rsidRPr="00176965" w:rsidRDefault="00BA5C75" w:rsidP="00D9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176965">
              <w:rPr>
                <w:sz w:val="24"/>
                <w:szCs w:val="24"/>
              </w:rPr>
              <w:t>,60</w:t>
            </w:r>
          </w:p>
        </w:tc>
      </w:tr>
    </w:tbl>
    <w:p w:rsidR="00BA5C75" w:rsidRDefault="00BA5C75" w:rsidP="00BA5C75">
      <w:pPr>
        <w:jc w:val="both"/>
        <w:rPr>
          <w:sz w:val="24"/>
        </w:rPr>
      </w:pPr>
    </w:p>
    <w:p w:rsidR="00BA5C75" w:rsidRPr="000662ED" w:rsidRDefault="00BA5C75" w:rsidP="00BA5C75">
      <w:pPr>
        <w:ind w:left="1080"/>
        <w:rPr>
          <w:sz w:val="24"/>
          <w:szCs w:val="24"/>
        </w:rPr>
      </w:pPr>
    </w:p>
    <w:p w:rsidR="00BA5C75" w:rsidRPr="00BA5C75" w:rsidRDefault="00BA5C75" w:rsidP="00BA5C75">
      <w:pPr>
        <w:pStyle w:val="paragraf"/>
      </w:pPr>
      <w:r>
        <w:t xml:space="preserve">Wykonanie uchwały powierza się Burmistrzowi </w:t>
      </w:r>
      <w:r>
        <w:rPr>
          <w:szCs w:val="24"/>
        </w:rPr>
        <w:t xml:space="preserve">Czyżewa  </w:t>
      </w:r>
      <w:r>
        <w:t>.</w:t>
      </w:r>
    </w:p>
    <w:p w:rsidR="00BA5C75" w:rsidRDefault="00BA5C75" w:rsidP="00BA5C75">
      <w:pPr>
        <w:pStyle w:val="paragraf"/>
      </w:pPr>
      <w:r>
        <w:t>Uchwała wchodzi w życie po upływie 14 dni od dnia ogłoszenia w Dzienniku Urzędowym Województwa Podlaskiego.</w:t>
      </w:r>
    </w:p>
    <w:p w:rsidR="00BA5C75" w:rsidRPr="00263E98" w:rsidRDefault="00BA5C75" w:rsidP="00BA5C75">
      <w:pPr>
        <w:rPr>
          <w:sz w:val="24"/>
          <w:szCs w:val="24"/>
        </w:rPr>
      </w:pPr>
    </w:p>
    <w:p w:rsidR="00BA5C75" w:rsidRDefault="00BA5C75" w:rsidP="00BA5C75">
      <w:pPr>
        <w:pStyle w:val="Podpis"/>
      </w:pPr>
      <w:r>
        <w:t>Przewodniczący Rady Miejskiej</w:t>
      </w:r>
    </w:p>
    <w:p w:rsidR="00BA5C75" w:rsidRDefault="00BA5C75" w:rsidP="00BA5C75">
      <w:pPr>
        <w:pStyle w:val="Podpis"/>
      </w:pPr>
      <w:r>
        <w:t>Witold Sienicki</w:t>
      </w:r>
    </w:p>
    <w:p w:rsidR="00BA5C75" w:rsidRDefault="00BA5C75">
      <w:pPr>
        <w:pStyle w:val="Tytuaktu"/>
      </w:pPr>
    </w:p>
    <w:sectPr w:rsidR="00BA5C7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BD" w:rsidRDefault="003B12BD" w:rsidP="00D91FE3">
      <w:r>
        <w:separator/>
      </w:r>
    </w:p>
  </w:endnote>
  <w:endnote w:type="continuationSeparator" w:id="0">
    <w:p w:rsidR="003B12BD" w:rsidRDefault="003B12BD" w:rsidP="00D9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A5C75" w:rsidRDefault="003B12BD">
    <w:pPr>
      <w:pStyle w:val="Stopka"/>
      <w:jc w:val="right"/>
      <w:rPr>
        <w:sz w:val="24"/>
      </w:rPr>
    </w:pPr>
    <w:fldSimple w:instr=" SAVEDATE  \* MERGEFORMAT ">
      <w:r w:rsidR="00BA5C75" w:rsidRPr="00BA5C75">
        <w:rPr>
          <w:noProof/>
          <w:sz w:val="24"/>
        </w:rPr>
        <w:t>0000-00-00 00:00:00</w:t>
      </w:r>
    </w:fldSimple>
  </w:p>
  <w:p w:rsidR="00000000" w:rsidRDefault="003B12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BD" w:rsidRDefault="003B12BD" w:rsidP="00D91FE3">
      <w:r>
        <w:separator/>
      </w:r>
    </w:p>
  </w:footnote>
  <w:footnote w:type="continuationSeparator" w:id="0">
    <w:p w:rsidR="003B12BD" w:rsidRDefault="003B12BD" w:rsidP="00D91FE3">
      <w:r>
        <w:continuationSeparator/>
      </w:r>
    </w:p>
  </w:footnote>
  <w:footnote w:id="1">
    <w:p w:rsidR="00BA5C75" w:rsidRPr="00172E11" w:rsidRDefault="00BA5C75" w:rsidP="00BA5C75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172E11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172E11">
        <w:rPr>
          <w:sz w:val="16"/>
          <w:szCs w:val="16"/>
        </w:rPr>
        <w:t>2009r</w:t>
      </w:r>
      <w:proofErr w:type="spellEnd"/>
      <w:r w:rsidRPr="00172E11">
        <w:rPr>
          <w:sz w:val="16"/>
          <w:szCs w:val="16"/>
        </w:rPr>
        <w:t xml:space="preserve">. Nr 52, </w:t>
      </w:r>
      <w:proofErr w:type="spellStart"/>
      <w:r w:rsidRPr="00172E11">
        <w:rPr>
          <w:sz w:val="16"/>
          <w:szCs w:val="16"/>
        </w:rPr>
        <w:t>poz.420</w:t>
      </w:r>
      <w:proofErr w:type="spellEnd"/>
      <w:r w:rsidRPr="00172E11">
        <w:rPr>
          <w:sz w:val="16"/>
          <w:szCs w:val="16"/>
        </w:rPr>
        <w:t xml:space="preserve"> i Nr 157, poz. 1241, z </w:t>
      </w:r>
      <w:proofErr w:type="spellStart"/>
      <w:r w:rsidRPr="00172E11">
        <w:rPr>
          <w:sz w:val="16"/>
          <w:szCs w:val="16"/>
        </w:rPr>
        <w:t>2010r</w:t>
      </w:r>
      <w:proofErr w:type="spellEnd"/>
      <w:r w:rsidRPr="00172E11">
        <w:rPr>
          <w:sz w:val="16"/>
          <w:szCs w:val="16"/>
        </w:rPr>
        <w:t xml:space="preserve">. Nr 28, poz. 142 i 146 </w:t>
      </w:r>
      <w:proofErr w:type="gramStart"/>
      <w:r w:rsidRPr="00172E11">
        <w:rPr>
          <w:sz w:val="16"/>
          <w:szCs w:val="16"/>
        </w:rPr>
        <w:t>oraz  Nr</w:t>
      </w:r>
      <w:proofErr w:type="gramEnd"/>
      <w:r w:rsidRPr="00172E11">
        <w:rPr>
          <w:sz w:val="16"/>
          <w:szCs w:val="16"/>
        </w:rPr>
        <w:t xml:space="preserve"> 106, </w:t>
      </w:r>
      <w:proofErr w:type="spellStart"/>
      <w:r w:rsidRPr="00172E11">
        <w:rPr>
          <w:sz w:val="16"/>
          <w:szCs w:val="16"/>
        </w:rPr>
        <w:t>poz.675</w:t>
      </w:r>
      <w:proofErr w:type="spellEnd"/>
      <w:r w:rsidRPr="00172E11">
        <w:rPr>
          <w:sz w:val="16"/>
          <w:szCs w:val="16"/>
        </w:rPr>
        <w:t xml:space="preserve"> oraz z </w:t>
      </w:r>
      <w:proofErr w:type="spellStart"/>
      <w:r w:rsidRPr="00172E11">
        <w:rPr>
          <w:sz w:val="16"/>
          <w:szCs w:val="16"/>
        </w:rPr>
        <w:t>2011r</w:t>
      </w:r>
      <w:proofErr w:type="spellEnd"/>
      <w:r w:rsidRPr="00172E11">
        <w:rPr>
          <w:sz w:val="16"/>
          <w:szCs w:val="16"/>
        </w:rPr>
        <w:t>. Nr 21, poz. 113, Nr 117, poz. 679, Nr 134, poz. 777, Nr 149, poz. 887  i Nr 217, poz. 1281.</w:t>
      </w:r>
    </w:p>
    <w:p w:rsidR="00BA5C75" w:rsidRDefault="00BA5C75" w:rsidP="00BA5C75">
      <w:pPr>
        <w:tabs>
          <w:tab w:val="left" w:pos="426"/>
        </w:tabs>
        <w:ind w:left="426" w:hanging="426"/>
        <w:jc w:val="both"/>
      </w:pPr>
    </w:p>
  </w:footnote>
  <w:footnote w:id="2">
    <w:p w:rsidR="00BA5C75" w:rsidRPr="00A23759" w:rsidRDefault="00BA5C75" w:rsidP="00BA5C75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759">
        <w:rPr>
          <w:rFonts w:ascii="Arial" w:hAnsi="Arial" w:cs="Arial"/>
        </w:rPr>
        <w:tab/>
      </w:r>
      <w:r w:rsidRPr="00A23759">
        <w:rPr>
          <w:sz w:val="16"/>
          <w:szCs w:val="16"/>
        </w:rPr>
        <w:t>Zmiany tekstu jednolitego wymienionej ustawy zostały ogłoszone w Dz. U. z 2005 r. Nr 69, poz. 626, z 2006 r. Nr 86, poz. 602, Nr 167, poz. 1193 i Nr 249, poz. 1833, z 2007 r. Nr 12</w:t>
      </w:r>
      <w:r>
        <w:rPr>
          <w:sz w:val="16"/>
          <w:szCs w:val="16"/>
        </w:rPr>
        <w:t xml:space="preserve">8, poz. 902 i Nr 173, </w:t>
      </w:r>
      <w:proofErr w:type="gramStart"/>
      <w:r>
        <w:rPr>
          <w:sz w:val="16"/>
          <w:szCs w:val="16"/>
        </w:rPr>
        <w:t xml:space="preserve">poz. 1218, </w:t>
      </w:r>
      <w:r w:rsidRPr="00A23759">
        <w:rPr>
          <w:sz w:val="16"/>
          <w:szCs w:val="16"/>
        </w:rPr>
        <w:t xml:space="preserve"> z</w:t>
      </w:r>
      <w:proofErr w:type="gramEnd"/>
      <w:r w:rsidRPr="00A23759">
        <w:rPr>
          <w:sz w:val="16"/>
          <w:szCs w:val="16"/>
        </w:rPr>
        <w:t xml:space="preserve"> 2010 r. Nr 3, poz. 13</w:t>
      </w:r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224, poz. 1342.</w:t>
      </w:r>
    </w:p>
    <w:p w:rsidR="00BA5C75" w:rsidRPr="00A23759" w:rsidRDefault="00BA5C75" w:rsidP="00BA5C75">
      <w:pPr>
        <w:autoSpaceDE w:val="0"/>
        <w:autoSpaceDN w:val="0"/>
        <w:adjustRightInd w:val="0"/>
        <w:rPr>
          <w:rFonts w:ascii="Arial" w:hAnsi="Arial" w:cs="Arial"/>
        </w:rPr>
      </w:pPr>
    </w:p>
    <w:p w:rsidR="00BA5C75" w:rsidRDefault="00BA5C75" w:rsidP="00BA5C7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BD"/>
    <w:rsid w:val="003B12BD"/>
    <w:rsid w:val="00B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75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link w:val="paragrafZnak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BA5C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C75"/>
    <w:rPr>
      <w:sz w:val="24"/>
    </w:rPr>
  </w:style>
  <w:style w:type="character" w:customStyle="1" w:styleId="paragrafZnak">
    <w:name w:val="paragraf Znak"/>
    <w:basedOn w:val="Domylnaczcionkaakapitu"/>
    <w:link w:val="paragraf"/>
    <w:rsid w:val="00BA5C75"/>
    <w:rPr>
      <w:noProof/>
      <w:sz w:val="24"/>
    </w:rPr>
  </w:style>
  <w:style w:type="character" w:styleId="Odwoanieprzypisudolnego">
    <w:name w:val="footnote reference"/>
    <w:basedOn w:val="Domylnaczcionkaakapitu"/>
    <w:semiHidden/>
    <w:rsid w:val="00BA5C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A5C7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2012-05-23T11:39:00Z</dcterms:created>
  <dcterms:modified xsi:type="dcterms:W3CDTF">2012-05-23T11:47:00Z</dcterms:modified>
</cp:coreProperties>
</file>