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82" w:rsidRPr="00471782" w:rsidRDefault="00471782" w:rsidP="004717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471782" w:rsidRPr="00471782" w:rsidRDefault="00471782" w:rsidP="0047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471782">
          <w:rPr>
            <w:rFonts w:ascii="Tahoma" w:eastAsia="Times New Roman" w:hAnsi="Tahoma" w:cs="Tahoma"/>
            <w:color w:val="000000"/>
            <w:sz w:val="18"/>
            <w:u w:val="single"/>
            <w:lang w:eastAsia="pl-PL"/>
          </w:rPr>
          <w:t>http://www.czempin.pl BIP zakładka zamówienia publiczne</w:t>
        </w:r>
      </w:hyperlink>
    </w:p>
    <w:p w:rsidR="00471782" w:rsidRPr="00471782" w:rsidRDefault="00471782" w:rsidP="0047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8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370010 - 2016 z dnia 2016-12-19 r.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Czempiń: Projekt budowy kanalizacji sanitarnej tłocznej pomiędzy Piotrowem Pierwszym, a Głuchowem wraz z budową pompowni w Piotrowie Pierwszym</w:t>
      </w:r>
      <w:r w:rsidRPr="0047178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Usługi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Informacje na temat podmiotu któremu zamawiający powierzył/powierzyli prowadzenie postępowania: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471782" w:rsidRPr="00471782" w:rsidRDefault="00471782" w:rsidP="00471782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Czempiń, krajowy numer identyfikacyjny 63125928700000, ul. ul. 24 Stycznia  25, 64020   Czempiń, woj. wielkopolskie, państwo Polska, tel. 612 826 703, e-mail zamowienia.ug@czempin.pl, faks 61 282 63 02.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www.czempin.pl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www.czempin.pl BIP zakładka zamówienia publiczne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operator pocztowy, osobiście, posłaniec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Urząd Gminy Czempiń, ul. 24 Stycznia 25, 64-020 Czempiń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Projekt budowy kanalizacji sanitarnej tłocznej pomiędzy Piotrowem Pierwszym, a Głuchowem wraz z budową pompowni w Piotrowie Pierwszym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FZ.271.1.11.2016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jest: Wykonanie projektu budowlano - wykonawczego budowy kanalizacji tłocznej o długości ok. 1,5 km, pomiędzy Piotrowem Pierwszym (działka nr ewidencyjny 31/18), a Głuchowem (działki nr ewidencyjny 48/6 i 48/7) oraz budowy pompowni ścieków na terenie istniejącej oczyszczalni w Piotrowie Pierwszym. Na projektowanym odcinku projektowana sieć przetnie przebieg projektowanej drogi krajowej S-5 oraz kanał Mosiński. Przekroczenie projektowanej sieci przez drogę S-5 i kanał Mosiński należy zaprojektować zgodnie z uzgodnieniami dokonanymi przez gminę i projektem budowy drogi S-5. Wykonany projekt musi być zgodny z Prawem Budowlanym i spełniać wymagania Rozporządzenia Ministra Transportu, Budownictwa i Gospodarki Morskiej z dnia 25 kwietnia 2012 r. w sprawie szczegółowego zakresu i formy projektu budowlanego ( </w:t>
      </w:r>
      <w:proofErr w:type="spellStart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Dz.U</w:t>
      </w:r>
      <w:proofErr w:type="spellEnd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2012 r. poz.462) oraz Rozporządzenia Ministra Infrastruktury z dnia 2 września 2004 r. w sprawie szczegółowego zakresu i formy dokumentacji projektowej. Zakres zamówienia obejmuje opracowanie w oparciu o obowiązujące przepisy prawa, warunki techniczne, w szczególności: a)wykonanie map sytuacyjno-wysokościowych do celów projektowych w skali 1 : 1000; b)wykonanie badań geotechnicznych w zakresie niezbędnym do projektowania; c)opracowanie projektu budowlano-wykonawczego (5 egz. w wersji papierowej); d)opracowanie specyfikacji technicznych wykonania i odbioru robót (2 egz. w wersji papierowej); e)zaprojektowanie infrastruktury towarzyszącej w wymaganym zakresie; f)opracowanie przedmiaru robót (1 egz. w wersji papierowej), kosztorysu 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ofertowego (1 egz. w wersji papierowej) i inwestorskiego (2 egz. w wersji papierowej) oraz w wersji elektronicznej w formacie .</w:t>
      </w:r>
      <w:proofErr w:type="spellStart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ath</w:t>
      </w:r>
      <w:proofErr w:type="spellEnd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</w:t>
      </w:r>
      <w:proofErr w:type="spellStart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.pd</w:t>
      </w:r>
      <w:proofErr w:type="spellEnd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f; g)uzyskanie wymaganych prawem opinii, uzgodnień, pozwoleń i decyzji administracyjnych, a w szczególności, zgłoszenia robót budowlanych, uzyskanie pozwolenia </w:t>
      </w:r>
      <w:proofErr w:type="spellStart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wodnoprawnego</w:t>
      </w:r>
      <w:proofErr w:type="spellEnd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; h)pełnienie nadzoru autorskiego. Całość dokumentacji zostanie dostarczona również w formie elektronicznej na płycie CD w 2 egz. - w formacie </w:t>
      </w:r>
      <w:proofErr w:type="spellStart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.pd</w:t>
      </w:r>
      <w:proofErr w:type="spellEnd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f. W związku z pracami projektowymi związanymi z budową drogi S-5, Zamawiający załącza warunki techniczne przebudowy/zabezpieczenia sieci </w:t>
      </w:r>
      <w:proofErr w:type="spellStart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wod-kan</w:t>
      </w:r>
      <w:proofErr w:type="spellEnd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które zostały wydane firmie BUDIMEX.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71320000-7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71322000-1, 71248000-8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</w:t>
      </w:r>
      <w:proofErr w:type="spellStart"/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6 i 7 lub w art. 134 ust. 6 </w:t>
      </w:r>
      <w:proofErr w:type="spellStart"/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3 ustawy </w:t>
      </w:r>
      <w:proofErr w:type="spellStart"/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9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III.1.2) Sytuacja finansowa lub ekonomiczna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Określenie warunków: Wykonawca winien wykazać, że: 1)w okresie ostatnich trzech lat przed upływem terminu składania ofert, a jeżeli okres prowadzenia działalności jest krótszy – w tym okresie, wykonał należycie dwie dokumentacje projektowe obejmujące budowę lub przebudowę sieci kanalizacji sanitarnej - o wartości minimum 30 000 zł brutto każda; 2)dysponuje następującymi osobami, które zostaną skierowane do realizacji niniejszego zamówienia: a)Projektantem branży sanitarnej – co najmniej 1 osoba, posiadająca uprawnienia budowlane do projektowania bez ograniczeń w specjalności instalacyjnej w zakresie sieci, instalacji i urządzeń cieplnych, wentylacyjnych, gazowych, wodociągowych i kanalizacyjnych (wymaga się aby osoba z powyższymi uprawnieniami uczestnicząca w wykonaniu zamówienia posiadała min. 3 letnie doświadczenie w w/w specjalności. Zamawiający uznaje, iż doświadczenie liczone jest od dnia uzyskania uprawnień). b)Projektantem branży elektrycznej – co najmniej 1 osoba, posiadająca uprawnienia budowlane do projektowania bez ograniczeń w specjalności instalacyjnej w zakresie sieci, instalacji i urządzeń elektrycznych i elektroenergetycznych (wymaga się aby osoba z powyższymi uprawnieniami uczestnicząca w wykonaniu zamówienia posiadała min. 3 letnie doświadczenie w w/w specjalności. Zamawiający uznaje, iż doświadczenie liczone jest od dnia uzyskania uprawnień). Zamawiający dopuszcza łączenie funkcji wyżej wymienionych osób. Osoby powyższe muszą posiadać niezbędne do wykonania zamówienia kwalifikacje zawodowe, tj. uprawnienia budowlane, o których mowa w ustawie z dnia 7 lipca 1994 roku – Prawo budowlane (tekst jedn. Dz. U. z 2016 r., poz. 290) oraz w Rozporządzeniu Ministra Infrastruktury i Rozwoju z dnia 11 września 2014 roku w sprawie samodzielnych funkcji technicznych w budownictwie (Dz. U. z 2014 r., poz. 1278) lub odpowiadające im ważne uprawnienia budowlane wydane na podstawie uprzednio obowiązujących przepisów prawa lub odpowiednich przepisów obowiązujących na terenie kraju, w którym Wykonawca ma siedzibę lub miejsce zamieszkania, uznanych przez właściwy organ, zgodnie z ustawą z dnia 22 grudnia 2015 roku o zasadach uznawania kwalifikacji zawodowych nabytych w państwach członkowskich Unii Europejskiej (Dz. U. z 2016 r., Nr 65) lub zamierzający świadczyć usługi </w:t>
      </w:r>
      <w:proofErr w:type="spellStart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transgraniczne</w:t>
      </w:r>
      <w:proofErr w:type="spellEnd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rozumieniu przepisów tej ustawy oraz art. 20a ustawy z dnia 15 grudnia 2000 roku o samorządach zawodowych architektów oraz inżynierów budownictwa (</w:t>
      </w:r>
      <w:proofErr w:type="spellStart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j.t</w:t>
      </w:r>
      <w:proofErr w:type="spellEnd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2014 r., poz. 1946).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kwalifikacjach zawodowych lub doświadczeniu tych osób: tak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 ustawy </w:t>
      </w:r>
      <w:proofErr w:type="spellStart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1)odpis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 ustawy; 2)oświadczenie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należności- zał. nr 7 do SIWZ; 3)oświadczenie wykonawcy o braku orzeczenia wobec niego tytułem środka zapobiegawczego zakazu ubiegania się o zamówienia publiczne – zał. nr 7 do SIWZ; 4)oświadczenie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– zał. nr 6 do SIWZ.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1)wykaz usług wykonanych w okresie ostatnich 3 lat przed upływem terminu składania ofert, a jeżeli okres prowadzenia działalności jest krótszy - w tym okresie, wraz z podaniem ich wartości, przedmiotu, dat wykonania i podmiotów, na rzecz których usługi zostały wykonane, 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 – załącznik nr 4 do SIWZ; 2)wykaz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osobami– załącznik nr 5 do SIWZ ;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III.7) INNE DOKUMENTY NIE WYMIENIONE W </w:t>
      </w:r>
      <w:proofErr w:type="spellStart"/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III.3) - III.6)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 oferty należy dołączyć pełnomocnictwo (oryginał lub kopia potwierdzona za zgodność z oryginałem przez notariusza), o ile prawo do podpisania oferty nie wynika z innych dokumentów złożonych wraz z ofertą Wadium wnoszone w formie poręczeń lub </w:t>
      </w:r>
      <w:proofErr w:type="spellStart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gwarancjj</w:t>
      </w:r>
      <w:proofErr w:type="spellEnd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powinno być złożone w oryginale, w sekretariacie zamawiającego, w oddzielnym opakowaniu (niezłączone z ofertą)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tak,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na temat wadium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Wykonawca jest zobowiązany do wniesienia wadium w wysokości: 1.350 zł (słownie: tysiąc trzysta pięćdziesiąt 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złotych i zero groszy). Wadium musi być wniesione przed upływem terminu składania ofert w jednej lub kilku następujących formach, w zależności od wyboru Wykonawcy: 1)W pieniądzu, przelewem na rachunek bankowy: Bank Spółdzielczy w </w:t>
      </w:r>
      <w:proofErr w:type="spellStart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Poniecu</w:t>
      </w:r>
      <w:proofErr w:type="spellEnd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Oddział w Czempiniu, 36 8682 1030 0040 0000 0390 0003, tytułem: „FZ.271.1.11.2016 Projekt budowy kanalizacji sanitarnej tłocznej pomiędzy Piotrowem Pierwszym, a Głuchowem wraz z budową pompowni w Piotrowie Pierwszym” 2)poręczeniach bankowych lub poręczeniach spółdzielczej kasy oszczędnościowo-kredytowej, z tym że poręczenie kasy jest zawsze poręczeniem pieniężnym; 3)gwarancjach bankowych; 4)gwarancjach ubezpieczeniowych; 5)poręczeniach udzielanych przez podmioty, o których mowa w art. 6b ust. 5 </w:t>
      </w:r>
      <w:proofErr w:type="spellStart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 ustawy z dnia 9 listopada 2000 r. o utworzeniu Polskiej Agencji Rozwoju Przedsiębiorczości (Dz. U. z 2014 r. poz. 1804 oraz z 2015 r. poz. 978 i 1240).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Liczba wykonawców 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</w:t>
      </w:r>
      <w:r w:rsidRPr="00471782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podać, które informacje zostaną udostępnione wykonawcom w trakcie aukcji elektronicznej oraz jaki 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będzie termin ich udostępnienia: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471782" w:rsidRPr="00471782" w:rsidTr="004717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82" w:rsidRPr="00471782" w:rsidRDefault="00471782" w:rsidP="0047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7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471782" w:rsidRPr="00471782" w:rsidRDefault="00471782" w:rsidP="0047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7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471782" w:rsidRPr="00471782" w:rsidTr="004717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82" w:rsidRPr="00471782" w:rsidRDefault="00471782" w:rsidP="0047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1782" w:rsidRPr="00471782" w:rsidRDefault="00471782" w:rsidP="0047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4"/>
        <w:gridCol w:w="1049"/>
      </w:tblGrid>
      <w:tr w:rsidR="00471782" w:rsidRPr="00471782" w:rsidTr="004717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82" w:rsidRPr="00471782" w:rsidRDefault="00471782" w:rsidP="0047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71782" w:rsidRPr="00471782" w:rsidRDefault="00471782" w:rsidP="0047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7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71782" w:rsidRPr="00471782" w:rsidTr="004717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82" w:rsidRPr="00471782" w:rsidRDefault="00471782" w:rsidP="0047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7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71782" w:rsidRPr="00471782" w:rsidRDefault="00471782" w:rsidP="0047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7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71782" w:rsidRPr="00471782" w:rsidTr="004717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82" w:rsidRPr="00471782" w:rsidRDefault="00471782" w:rsidP="0047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7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projektanta branży sanitarnej</w:t>
            </w:r>
          </w:p>
        </w:tc>
        <w:tc>
          <w:tcPr>
            <w:tcW w:w="0" w:type="auto"/>
            <w:vAlign w:val="center"/>
            <w:hideMark/>
          </w:tcPr>
          <w:p w:rsidR="00471782" w:rsidRPr="00471782" w:rsidRDefault="00471782" w:rsidP="0047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7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 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Należy podać informacje na temat etapów negocjacji (w tym liczbę etapów):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Wymagania dotyczące rejestracji i identyfikacji wykonawców w licytacji elektronicznej, w tym wymagania techniczne urządzeń informatycznych: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471782" w:rsidRPr="00471782" w:rsidTr="004717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82" w:rsidRPr="00471782" w:rsidRDefault="00471782" w:rsidP="0047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7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471782" w:rsidRPr="00471782" w:rsidRDefault="00471782" w:rsidP="0047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7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471782" w:rsidRPr="00471782" w:rsidTr="004717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82" w:rsidRPr="00471782" w:rsidRDefault="00471782" w:rsidP="0047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1782" w:rsidRPr="00471782" w:rsidRDefault="00471782" w:rsidP="0047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471782" w:rsidRPr="00471782" w:rsidRDefault="00471782" w:rsidP="0047178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wskazać zakres, charakter zmian oraz warunki wprowadzenia zmian: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1.Zamawiający dopuszcza możliwość zmiany postanowień zawartej umowy w stosunku do treści oferty, na podstawie której dokonano wyboru wykonawcy, w przypadku zmiany osób, przy pomocy których Wykonawca realizuje przedmiot umowy, na inne spełniające warunki określone w SIWZ. 2.Zamawiający dopuszcza możliwość przedłużenia terminu wykonania umowy w przypadku: 1)odmowy wydania przez organy administracji lub inne podmioty wymaganych decyzji, warunków, zezwoleń, uzgodnień z przyczyn niezawinionych przez Wykonawcę; 2)przedłużanie się terminu załatwienia sprawy, tj. wydania przez organy administracji lub inne podmioty wymaganych decyzji, warunków, zezwoleń, uzgodnień z przyczyn niezawinionych przez Wykonawcę, termin załatwienia sprawy należy przyjąć zgodnie z art. 35 § 3 ustawy – kodeks postępowania administracyjnego; 3)zmiany w trakcie wykonywania umowy, warunków projektowania z powodu zmiany przepisów, norm lub normatywów mających zastosowanie do przedmiotu umowy; 4)trudności w uzyskaniu prawa do dysponowania 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nieruchomością na cele budowlane; 5)zmiany zakresu lokalizacji lub innych okoliczności o obiektywnym charakterze; W powyższych przypadkach termin wykonania Umowy może ulec odpowiedniej zmianie – jeżeli przy zachowaniu należytej staranności z uwzględnieniem profesjonalnego charakteru Wykonawcy nie można było uniknąć niedotrzymania terminu. 3.Zamawiający dopuszcza możliwość zmian istotnych postanowień zawartej umowy w stosunku do treści oferty, na podstawie której dokonano wyboru Wykonawcy, w przypadku wystąpienia, co najmniej jednej z poniższych okoliczności: 1)gdy konieczność zmiany, w tym w zakresie wysokości wynagrodzenia, związana jest ze zmianą powszechnie obowiązujących przepisów prawa (np. w zakresie zmiany wysokości stawki podatku VAT); 2)działaniem siły wyższej w rozumieniu przepisów Kodeksu cywilnego lub innymi okolicznościami </w:t>
      </w:r>
      <w:proofErr w:type="spellStart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niepowstałymi</w:t>
      </w:r>
      <w:proofErr w:type="spellEnd"/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winy Wykonawcy lub gdy zmiana wynika z okoliczności, których nie można było przewidzieć w chwili zawarcia umowy lub zmiana ta jest korzystna dla Zamawiającego ze względu na interes publiczny.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471782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02/01/2017, godzina: 10:00,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 Polski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</w:t>
      </w:r>
      <w:r w:rsidRPr="0047178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47178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717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717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5837E9" w:rsidRDefault="005837E9"/>
    <w:sectPr w:rsidR="005837E9" w:rsidSect="0058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782"/>
    <w:rsid w:val="00471782"/>
    <w:rsid w:val="0058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178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71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3624</Words>
  <Characters>21746</Characters>
  <Application>Microsoft Office Word</Application>
  <DocSecurity>0</DocSecurity>
  <Lines>181</Lines>
  <Paragraphs>50</Paragraphs>
  <ScaleCrop>false</ScaleCrop>
  <Company/>
  <LinksUpToDate>false</LinksUpToDate>
  <CharactersWithSpaces>25320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Klorek</dc:creator>
  <cp:keywords/>
  <dc:description/>
  <cp:lastModifiedBy>Eliza Klorek</cp:lastModifiedBy>
  <cp:revision>2</cp:revision>
  <dcterms:created xsi:type="dcterms:W3CDTF">2016-12-19T17:33:00Z</dcterms:created>
  <dcterms:modified xsi:type="dcterms:W3CDTF">2016-12-19T17:34:00Z</dcterms:modified>
</cp:coreProperties>
</file>