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A49" w:rsidRDefault="00722A49">
      <w:pPr>
        <w:jc w:val="center"/>
        <w:rPr>
          <w:b/>
          <w:sz w:val="28"/>
        </w:rPr>
      </w:pPr>
    </w:p>
    <w:p w:rsidR="00722A49" w:rsidRDefault="00722A49">
      <w:pPr>
        <w:jc w:val="center"/>
        <w:rPr>
          <w:b/>
          <w:sz w:val="28"/>
        </w:rPr>
      </w:pPr>
    </w:p>
    <w:p w:rsidR="00783B38" w:rsidRDefault="00783B38">
      <w:pPr>
        <w:jc w:val="center"/>
        <w:rPr>
          <w:b/>
          <w:sz w:val="28"/>
        </w:rPr>
      </w:pPr>
    </w:p>
    <w:p w:rsidR="00783B38" w:rsidRDefault="00783B38">
      <w:pPr>
        <w:jc w:val="center"/>
        <w:rPr>
          <w:b/>
          <w:sz w:val="28"/>
        </w:rPr>
      </w:pPr>
    </w:p>
    <w:p w:rsidR="00783B38" w:rsidRDefault="00783B38">
      <w:pPr>
        <w:jc w:val="center"/>
        <w:rPr>
          <w:b/>
          <w:sz w:val="28"/>
        </w:rPr>
      </w:pPr>
    </w:p>
    <w:p w:rsidR="00783B38" w:rsidRDefault="00783B38">
      <w:pPr>
        <w:jc w:val="center"/>
        <w:rPr>
          <w:b/>
          <w:sz w:val="28"/>
        </w:rPr>
      </w:pPr>
    </w:p>
    <w:p w:rsidR="00783B38" w:rsidRDefault="00783B38">
      <w:pPr>
        <w:jc w:val="center"/>
        <w:rPr>
          <w:b/>
          <w:sz w:val="28"/>
        </w:rPr>
      </w:pPr>
    </w:p>
    <w:p w:rsidR="00722A49" w:rsidRDefault="00722A49">
      <w:pPr>
        <w:jc w:val="center"/>
        <w:rPr>
          <w:b/>
          <w:sz w:val="28"/>
        </w:rPr>
      </w:pPr>
    </w:p>
    <w:p w:rsidR="00722A49" w:rsidRDefault="00EA7FAA">
      <w:pPr>
        <w:jc w:val="center"/>
        <w:rPr>
          <w:b/>
          <w:sz w:val="28"/>
        </w:rPr>
      </w:pPr>
      <w:r>
        <w:rPr>
          <w:sz w:val="28"/>
        </w:rPr>
        <w:t>SZCZEGÓLOWE</w:t>
      </w:r>
      <w:r w:rsidR="00722A49">
        <w:rPr>
          <w:sz w:val="28"/>
        </w:rPr>
        <w:t xml:space="preserve"> SPECYFIKACJE TECHNICZNE</w:t>
      </w:r>
    </w:p>
    <w:p w:rsidR="00722A49" w:rsidRDefault="00722A49">
      <w:pPr>
        <w:jc w:val="center"/>
        <w:rPr>
          <w:b/>
          <w:sz w:val="28"/>
        </w:rPr>
      </w:pPr>
    </w:p>
    <w:p w:rsidR="00722A49" w:rsidRDefault="00722A49">
      <w:pPr>
        <w:jc w:val="center"/>
        <w:rPr>
          <w:b/>
          <w:sz w:val="28"/>
        </w:rPr>
      </w:pPr>
    </w:p>
    <w:p w:rsidR="00722A49" w:rsidRDefault="00722A49">
      <w:pPr>
        <w:jc w:val="center"/>
        <w:rPr>
          <w:b/>
          <w:sz w:val="28"/>
        </w:rPr>
      </w:pPr>
    </w:p>
    <w:p w:rsidR="00EA7FAA" w:rsidRDefault="00EA7FAA">
      <w:pPr>
        <w:jc w:val="center"/>
        <w:rPr>
          <w:b/>
          <w:sz w:val="28"/>
        </w:rPr>
      </w:pPr>
    </w:p>
    <w:p w:rsidR="00EA7FAA" w:rsidRDefault="00EA7FAA">
      <w:pPr>
        <w:jc w:val="center"/>
        <w:rPr>
          <w:b/>
          <w:sz w:val="28"/>
        </w:rPr>
      </w:pPr>
    </w:p>
    <w:p w:rsidR="00EA7FAA" w:rsidRDefault="00EA7FAA">
      <w:pPr>
        <w:jc w:val="center"/>
        <w:rPr>
          <w:b/>
          <w:sz w:val="28"/>
        </w:rPr>
      </w:pPr>
    </w:p>
    <w:p w:rsidR="00EA7FAA" w:rsidRDefault="00EA7FAA">
      <w:pPr>
        <w:jc w:val="center"/>
        <w:rPr>
          <w:b/>
          <w:sz w:val="28"/>
        </w:rPr>
      </w:pPr>
    </w:p>
    <w:p w:rsidR="00722A49" w:rsidRDefault="00722A49">
      <w:pPr>
        <w:jc w:val="center"/>
        <w:rPr>
          <w:b/>
          <w:sz w:val="28"/>
        </w:rPr>
      </w:pPr>
    </w:p>
    <w:p w:rsidR="00722A49" w:rsidRDefault="00722A49">
      <w:pPr>
        <w:jc w:val="center"/>
        <w:rPr>
          <w:b/>
          <w:sz w:val="28"/>
        </w:rPr>
      </w:pPr>
      <w:r>
        <w:rPr>
          <w:b/>
          <w:sz w:val="28"/>
        </w:rPr>
        <w:t>D - 07.06.02</w:t>
      </w:r>
    </w:p>
    <w:p w:rsidR="00722A49" w:rsidRDefault="00722A49">
      <w:pPr>
        <w:jc w:val="center"/>
        <w:rPr>
          <w:b/>
          <w:sz w:val="27"/>
        </w:rPr>
      </w:pPr>
    </w:p>
    <w:p w:rsidR="00722A49" w:rsidRDefault="00722A49">
      <w:pPr>
        <w:jc w:val="center"/>
        <w:rPr>
          <w:b/>
          <w:sz w:val="28"/>
        </w:rPr>
      </w:pPr>
      <w:r>
        <w:rPr>
          <w:b/>
          <w:sz w:val="28"/>
        </w:rPr>
        <w:t>URZĄDZENIA  ZABEZPIECZAJĄCE</w:t>
      </w:r>
    </w:p>
    <w:p w:rsidR="00722A49" w:rsidRDefault="00722A49">
      <w:pPr>
        <w:jc w:val="center"/>
        <w:rPr>
          <w:b/>
          <w:sz w:val="28"/>
        </w:rPr>
      </w:pPr>
      <w:r>
        <w:rPr>
          <w:b/>
          <w:sz w:val="28"/>
        </w:rPr>
        <w:t>RUCH  PIESZYCH</w:t>
      </w:r>
    </w:p>
    <w:p w:rsidR="00EA7FAA" w:rsidRDefault="00EA7FAA">
      <w:pPr>
        <w:jc w:val="center"/>
        <w:rPr>
          <w:b/>
          <w:sz w:val="28"/>
        </w:rPr>
      </w:pPr>
    </w:p>
    <w:p w:rsidR="00EA7FAA" w:rsidRDefault="00EA7FAA">
      <w:pPr>
        <w:jc w:val="center"/>
        <w:rPr>
          <w:b/>
          <w:sz w:val="28"/>
        </w:rPr>
      </w:pPr>
    </w:p>
    <w:p w:rsidR="00EA7FAA" w:rsidRDefault="00EA7FAA">
      <w:pPr>
        <w:jc w:val="center"/>
        <w:rPr>
          <w:b/>
          <w:sz w:val="28"/>
        </w:rPr>
      </w:pPr>
    </w:p>
    <w:p w:rsidR="00EA7FAA" w:rsidRDefault="00EA7FAA">
      <w:pPr>
        <w:jc w:val="center"/>
        <w:rPr>
          <w:b/>
          <w:sz w:val="28"/>
        </w:rPr>
      </w:pPr>
    </w:p>
    <w:p w:rsidR="00EA7FAA" w:rsidRDefault="00EA7FAA">
      <w:pPr>
        <w:jc w:val="center"/>
        <w:rPr>
          <w:b/>
          <w:sz w:val="28"/>
        </w:rPr>
      </w:pPr>
    </w:p>
    <w:p w:rsidR="00EA7FAA" w:rsidRDefault="00EA7FAA">
      <w:pPr>
        <w:jc w:val="center"/>
        <w:rPr>
          <w:b/>
          <w:sz w:val="27"/>
        </w:rPr>
      </w:pPr>
    </w:p>
    <w:p w:rsidR="00722A49" w:rsidRDefault="00722A49">
      <w:pPr>
        <w:pBdr>
          <w:bottom w:val="single" w:sz="6" w:space="1" w:color="auto"/>
        </w:pBdr>
        <w:rPr>
          <w:sz w:val="19"/>
        </w:rPr>
      </w:pPr>
    </w:p>
    <w:p w:rsidR="00722A49" w:rsidRDefault="00722A49">
      <w:pPr>
        <w:spacing w:before="240"/>
        <w:jc w:val="center"/>
        <w:rPr>
          <w:b/>
        </w:rPr>
      </w:pPr>
      <w:r>
        <w:rPr>
          <w:b/>
        </w:rPr>
        <w:t>SPIS TREŚCI</w:t>
      </w:r>
    </w:p>
    <w:p w:rsidR="00722A49" w:rsidRDefault="00722A49">
      <w:pPr>
        <w:pStyle w:val="Spistreci1"/>
        <w:spacing w:before="0" w:after="0"/>
        <w:rPr>
          <w:noProof/>
        </w:rPr>
      </w:pPr>
      <w:r>
        <w:rPr>
          <w:b w:val="0"/>
        </w:rPr>
        <w:t xml:space="preserve">  </w:t>
      </w:r>
      <w:r w:rsidR="007B74BD" w:rsidRPr="007B74BD">
        <w:rPr>
          <w:b w:val="0"/>
        </w:rPr>
        <w:fldChar w:fldCharType="begin"/>
      </w:r>
      <w:r>
        <w:rPr>
          <w:b w:val="0"/>
        </w:rPr>
        <w:instrText xml:space="preserve"> TOC \o "1-1" </w:instrText>
      </w:r>
      <w:r w:rsidR="007B74BD" w:rsidRPr="007B74BD">
        <w:rPr>
          <w:b w:val="0"/>
        </w:rPr>
        <w:fldChar w:fldCharType="separate"/>
      </w:r>
      <w:r>
        <w:rPr>
          <w:noProof/>
        </w:rPr>
        <w:t>1. WSTĘP</w:t>
      </w:r>
      <w:r>
        <w:rPr>
          <w:b w:val="0"/>
          <w:noProof/>
        </w:rPr>
        <w:tab/>
      </w:r>
      <w:r w:rsidR="007B74BD">
        <w:rPr>
          <w:b w:val="0"/>
          <w:noProof/>
        </w:rPr>
        <w:fldChar w:fldCharType="begin"/>
      </w:r>
      <w:r>
        <w:rPr>
          <w:b w:val="0"/>
          <w:noProof/>
        </w:rPr>
        <w:instrText xml:space="preserve"> GOTOBUTTON _Toc425562413  </w:instrText>
      </w:r>
      <w:r w:rsidR="007B74BD">
        <w:rPr>
          <w:b w:val="0"/>
          <w:noProof/>
        </w:rPr>
        <w:fldChar w:fldCharType="begin"/>
      </w:r>
      <w:r>
        <w:rPr>
          <w:b w:val="0"/>
          <w:noProof/>
        </w:rPr>
        <w:instrText xml:space="preserve"> PAGEREF _Toc425562413 </w:instrText>
      </w:r>
      <w:r w:rsidR="007B74BD">
        <w:rPr>
          <w:b w:val="0"/>
          <w:noProof/>
        </w:rPr>
        <w:fldChar w:fldCharType="separate"/>
      </w:r>
      <w:r>
        <w:rPr>
          <w:b w:val="0"/>
          <w:noProof/>
        </w:rPr>
        <w:instrText>3</w:instrText>
      </w:r>
      <w:r w:rsidR="007B74BD">
        <w:rPr>
          <w:b w:val="0"/>
          <w:noProof/>
        </w:rPr>
        <w:fldChar w:fldCharType="end"/>
      </w:r>
      <w:r w:rsidR="007B74BD">
        <w:rPr>
          <w:b w:val="0"/>
          <w:noProof/>
        </w:rPr>
        <w:fldChar w:fldCharType="end"/>
      </w:r>
    </w:p>
    <w:p w:rsidR="00722A49" w:rsidRDefault="00722A49">
      <w:pPr>
        <w:pStyle w:val="Spistreci1"/>
        <w:spacing w:before="0" w:after="0"/>
        <w:rPr>
          <w:noProof/>
        </w:rPr>
      </w:pPr>
      <w:r>
        <w:rPr>
          <w:noProof/>
        </w:rPr>
        <w:t xml:space="preserve">  2. MATERIAŁY</w:t>
      </w:r>
      <w:r>
        <w:rPr>
          <w:b w:val="0"/>
          <w:noProof/>
        </w:rPr>
        <w:tab/>
      </w:r>
      <w:r w:rsidR="007B74BD">
        <w:rPr>
          <w:b w:val="0"/>
          <w:noProof/>
        </w:rPr>
        <w:fldChar w:fldCharType="begin"/>
      </w:r>
      <w:r>
        <w:rPr>
          <w:b w:val="0"/>
          <w:noProof/>
        </w:rPr>
        <w:instrText xml:space="preserve"> GOTOBUTTON _Toc425562414  </w:instrText>
      </w:r>
      <w:r w:rsidR="007B74BD">
        <w:rPr>
          <w:b w:val="0"/>
          <w:noProof/>
        </w:rPr>
        <w:fldChar w:fldCharType="begin"/>
      </w:r>
      <w:r>
        <w:rPr>
          <w:b w:val="0"/>
          <w:noProof/>
        </w:rPr>
        <w:instrText xml:space="preserve"> PAGEREF _Toc425562414 </w:instrText>
      </w:r>
      <w:r w:rsidR="007B74BD">
        <w:rPr>
          <w:b w:val="0"/>
          <w:noProof/>
        </w:rPr>
        <w:fldChar w:fldCharType="separate"/>
      </w:r>
      <w:r>
        <w:rPr>
          <w:b w:val="0"/>
          <w:noProof/>
        </w:rPr>
        <w:instrText>4</w:instrText>
      </w:r>
      <w:r w:rsidR="007B74BD">
        <w:rPr>
          <w:b w:val="0"/>
          <w:noProof/>
        </w:rPr>
        <w:fldChar w:fldCharType="end"/>
      </w:r>
      <w:r w:rsidR="007B74BD">
        <w:rPr>
          <w:b w:val="0"/>
          <w:noProof/>
        </w:rPr>
        <w:fldChar w:fldCharType="end"/>
      </w:r>
    </w:p>
    <w:p w:rsidR="00722A49" w:rsidRDefault="00722A49">
      <w:pPr>
        <w:pStyle w:val="Spistreci1"/>
        <w:spacing w:before="0" w:after="0"/>
        <w:rPr>
          <w:noProof/>
        </w:rPr>
      </w:pPr>
      <w:r>
        <w:rPr>
          <w:noProof/>
        </w:rPr>
        <w:t xml:space="preserve">  3. SPRZĘT</w:t>
      </w:r>
      <w:r>
        <w:rPr>
          <w:b w:val="0"/>
          <w:noProof/>
        </w:rPr>
        <w:tab/>
      </w:r>
      <w:r w:rsidR="007B74BD">
        <w:rPr>
          <w:b w:val="0"/>
          <w:noProof/>
        </w:rPr>
        <w:fldChar w:fldCharType="begin"/>
      </w:r>
      <w:r>
        <w:rPr>
          <w:b w:val="0"/>
          <w:noProof/>
        </w:rPr>
        <w:instrText xml:space="preserve"> GOTOBUTTON _Toc425562415  </w:instrText>
      </w:r>
      <w:r w:rsidR="007B74BD">
        <w:rPr>
          <w:b w:val="0"/>
          <w:noProof/>
        </w:rPr>
        <w:fldChar w:fldCharType="begin"/>
      </w:r>
      <w:r>
        <w:rPr>
          <w:b w:val="0"/>
          <w:noProof/>
        </w:rPr>
        <w:instrText xml:space="preserve"> PAGEREF _Toc425562415 </w:instrText>
      </w:r>
      <w:r w:rsidR="007B74BD">
        <w:rPr>
          <w:b w:val="0"/>
          <w:noProof/>
        </w:rPr>
        <w:fldChar w:fldCharType="separate"/>
      </w:r>
      <w:r>
        <w:rPr>
          <w:b w:val="0"/>
          <w:noProof/>
        </w:rPr>
        <w:instrText>18</w:instrText>
      </w:r>
      <w:r w:rsidR="007B74BD">
        <w:rPr>
          <w:b w:val="0"/>
          <w:noProof/>
        </w:rPr>
        <w:fldChar w:fldCharType="end"/>
      </w:r>
      <w:r w:rsidR="007B74BD">
        <w:rPr>
          <w:b w:val="0"/>
          <w:noProof/>
        </w:rPr>
        <w:fldChar w:fldCharType="end"/>
      </w:r>
    </w:p>
    <w:p w:rsidR="00722A49" w:rsidRDefault="00EA7FAA">
      <w:pPr>
        <w:pStyle w:val="Spistreci1"/>
        <w:spacing w:before="0" w:after="0"/>
        <w:rPr>
          <w:noProof/>
        </w:rPr>
      </w:pPr>
      <w:r>
        <w:rPr>
          <w:noProof/>
        </w:rPr>
        <w:t>`</w:t>
      </w:r>
    </w:p>
    <w:p w:rsidR="00722A49" w:rsidRDefault="00722A49">
      <w:pPr>
        <w:pStyle w:val="Spistreci1"/>
        <w:spacing w:before="0" w:after="0"/>
        <w:rPr>
          <w:noProof/>
        </w:rPr>
      </w:pPr>
      <w:r>
        <w:rPr>
          <w:noProof/>
        </w:rPr>
        <w:t xml:space="preserve">  5. WYKONANIE ROBÓT</w:t>
      </w:r>
      <w:r>
        <w:rPr>
          <w:b w:val="0"/>
          <w:noProof/>
        </w:rPr>
        <w:tab/>
      </w:r>
      <w:r w:rsidR="007B74BD">
        <w:rPr>
          <w:b w:val="0"/>
          <w:noProof/>
        </w:rPr>
        <w:fldChar w:fldCharType="begin"/>
      </w:r>
      <w:r>
        <w:rPr>
          <w:b w:val="0"/>
          <w:noProof/>
        </w:rPr>
        <w:instrText xml:space="preserve"> GOTOBUTTON _Toc425562417  </w:instrText>
      </w:r>
      <w:r w:rsidR="007B74BD">
        <w:rPr>
          <w:b w:val="0"/>
          <w:noProof/>
        </w:rPr>
        <w:fldChar w:fldCharType="begin"/>
      </w:r>
      <w:r>
        <w:rPr>
          <w:b w:val="0"/>
          <w:noProof/>
        </w:rPr>
        <w:instrText xml:space="preserve"> PAGEREF _Toc425562417 </w:instrText>
      </w:r>
      <w:r w:rsidR="007B74BD">
        <w:rPr>
          <w:b w:val="0"/>
          <w:noProof/>
        </w:rPr>
        <w:fldChar w:fldCharType="separate"/>
      </w:r>
      <w:r>
        <w:rPr>
          <w:b w:val="0"/>
          <w:noProof/>
        </w:rPr>
        <w:instrText>20</w:instrText>
      </w:r>
      <w:r w:rsidR="007B74BD">
        <w:rPr>
          <w:b w:val="0"/>
          <w:noProof/>
        </w:rPr>
        <w:fldChar w:fldCharType="end"/>
      </w:r>
      <w:r w:rsidR="007B74BD">
        <w:rPr>
          <w:b w:val="0"/>
          <w:noProof/>
        </w:rPr>
        <w:fldChar w:fldCharType="end"/>
      </w:r>
    </w:p>
    <w:p w:rsidR="00722A49" w:rsidRDefault="00722A49">
      <w:pPr>
        <w:pStyle w:val="Spistreci1"/>
        <w:spacing w:before="0" w:after="0"/>
        <w:rPr>
          <w:noProof/>
        </w:rPr>
      </w:pPr>
      <w:r>
        <w:rPr>
          <w:noProof/>
        </w:rPr>
        <w:t xml:space="preserve">  6. KONTROLA JAKOŚCI ROBÓT</w:t>
      </w:r>
      <w:r>
        <w:rPr>
          <w:b w:val="0"/>
          <w:noProof/>
        </w:rPr>
        <w:tab/>
      </w:r>
      <w:r w:rsidR="007B74BD">
        <w:rPr>
          <w:b w:val="0"/>
          <w:noProof/>
        </w:rPr>
        <w:fldChar w:fldCharType="begin"/>
      </w:r>
      <w:r>
        <w:rPr>
          <w:b w:val="0"/>
          <w:noProof/>
        </w:rPr>
        <w:instrText xml:space="preserve"> GOTOBUTTON _Toc425562418  </w:instrText>
      </w:r>
      <w:r w:rsidR="007B74BD">
        <w:rPr>
          <w:b w:val="0"/>
          <w:noProof/>
        </w:rPr>
        <w:fldChar w:fldCharType="begin"/>
      </w:r>
      <w:r>
        <w:rPr>
          <w:b w:val="0"/>
          <w:noProof/>
        </w:rPr>
        <w:instrText xml:space="preserve"> PAGEREF _Toc425562418 </w:instrText>
      </w:r>
      <w:r w:rsidR="007B74BD">
        <w:rPr>
          <w:b w:val="0"/>
          <w:noProof/>
        </w:rPr>
        <w:fldChar w:fldCharType="separate"/>
      </w:r>
      <w:r>
        <w:rPr>
          <w:b w:val="0"/>
          <w:noProof/>
        </w:rPr>
        <w:instrText>24</w:instrText>
      </w:r>
      <w:r w:rsidR="007B74BD">
        <w:rPr>
          <w:b w:val="0"/>
          <w:noProof/>
        </w:rPr>
        <w:fldChar w:fldCharType="end"/>
      </w:r>
      <w:r w:rsidR="007B74BD">
        <w:rPr>
          <w:b w:val="0"/>
          <w:noProof/>
        </w:rPr>
        <w:fldChar w:fldCharType="end"/>
      </w:r>
    </w:p>
    <w:p w:rsidR="00722A49" w:rsidRDefault="00722A49">
      <w:pPr>
        <w:pStyle w:val="Spistreci1"/>
        <w:spacing w:before="0" w:after="0"/>
        <w:rPr>
          <w:noProof/>
        </w:rPr>
      </w:pPr>
      <w:r>
        <w:rPr>
          <w:noProof/>
        </w:rPr>
        <w:t xml:space="preserve">  7. OBMIAR ROBÓT</w:t>
      </w:r>
      <w:r>
        <w:rPr>
          <w:b w:val="0"/>
          <w:noProof/>
        </w:rPr>
        <w:tab/>
      </w:r>
      <w:r w:rsidR="007B74BD">
        <w:rPr>
          <w:b w:val="0"/>
          <w:noProof/>
        </w:rPr>
        <w:fldChar w:fldCharType="begin"/>
      </w:r>
      <w:r>
        <w:rPr>
          <w:b w:val="0"/>
          <w:noProof/>
        </w:rPr>
        <w:instrText xml:space="preserve"> GOTOBUTTON _Toc425562419  </w:instrText>
      </w:r>
      <w:r w:rsidR="007B74BD">
        <w:rPr>
          <w:b w:val="0"/>
          <w:noProof/>
        </w:rPr>
        <w:fldChar w:fldCharType="begin"/>
      </w:r>
      <w:r>
        <w:rPr>
          <w:b w:val="0"/>
          <w:noProof/>
        </w:rPr>
        <w:instrText xml:space="preserve"> PAGEREF _Toc425562419 </w:instrText>
      </w:r>
      <w:r w:rsidR="007B74BD">
        <w:rPr>
          <w:b w:val="0"/>
          <w:noProof/>
        </w:rPr>
        <w:fldChar w:fldCharType="separate"/>
      </w:r>
      <w:r>
        <w:rPr>
          <w:b w:val="0"/>
          <w:noProof/>
        </w:rPr>
        <w:instrText>26</w:instrText>
      </w:r>
      <w:r w:rsidR="007B74BD">
        <w:rPr>
          <w:b w:val="0"/>
          <w:noProof/>
        </w:rPr>
        <w:fldChar w:fldCharType="end"/>
      </w:r>
      <w:r w:rsidR="007B74BD">
        <w:rPr>
          <w:b w:val="0"/>
          <w:noProof/>
        </w:rPr>
        <w:fldChar w:fldCharType="end"/>
      </w:r>
    </w:p>
    <w:p w:rsidR="00722A49" w:rsidRDefault="00722A49">
      <w:pPr>
        <w:pStyle w:val="Spistreci1"/>
        <w:spacing w:before="0" w:after="0"/>
        <w:rPr>
          <w:noProof/>
        </w:rPr>
      </w:pPr>
      <w:r>
        <w:rPr>
          <w:noProof/>
        </w:rPr>
        <w:t xml:space="preserve">  8. ODBIÓR ROBÓT</w:t>
      </w:r>
      <w:r>
        <w:rPr>
          <w:b w:val="0"/>
          <w:noProof/>
        </w:rPr>
        <w:tab/>
      </w:r>
      <w:r w:rsidR="007B74BD">
        <w:rPr>
          <w:b w:val="0"/>
          <w:noProof/>
        </w:rPr>
        <w:fldChar w:fldCharType="begin"/>
      </w:r>
      <w:r>
        <w:rPr>
          <w:b w:val="0"/>
          <w:noProof/>
        </w:rPr>
        <w:instrText xml:space="preserve"> GOTOBUTTON _Toc425562420  </w:instrText>
      </w:r>
      <w:r w:rsidR="007B74BD">
        <w:rPr>
          <w:b w:val="0"/>
          <w:noProof/>
        </w:rPr>
        <w:fldChar w:fldCharType="begin"/>
      </w:r>
      <w:r>
        <w:rPr>
          <w:b w:val="0"/>
          <w:noProof/>
        </w:rPr>
        <w:instrText xml:space="preserve"> PAGEREF _Toc425562420 </w:instrText>
      </w:r>
      <w:r w:rsidR="007B74BD">
        <w:rPr>
          <w:b w:val="0"/>
          <w:noProof/>
        </w:rPr>
        <w:fldChar w:fldCharType="separate"/>
      </w:r>
      <w:r>
        <w:rPr>
          <w:b w:val="0"/>
          <w:noProof/>
        </w:rPr>
        <w:instrText>26</w:instrText>
      </w:r>
      <w:r w:rsidR="007B74BD">
        <w:rPr>
          <w:b w:val="0"/>
          <w:noProof/>
        </w:rPr>
        <w:fldChar w:fldCharType="end"/>
      </w:r>
      <w:r w:rsidR="007B74BD">
        <w:rPr>
          <w:b w:val="0"/>
          <w:noProof/>
        </w:rPr>
        <w:fldChar w:fldCharType="end"/>
      </w:r>
    </w:p>
    <w:p w:rsidR="00722A49" w:rsidRDefault="00722A49">
      <w:pPr>
        <w:pStyle w:val="Spistreci1"/>
        <w:spacing w:before="0" w:after="0"/>
        <w:rPr>
          <w:noProof/>
        </w:rPr>
      </w:pPr>
      <w:r>
        <w:rPr>
          <w:noProof/>
        </w:rPr>
        <w:t xml:space="preserve">  9. PODSTAWA PŁATNOŚCI</w:t>
      </w:r>
      <w:r>
        <w:rPr>
          <w:b w:val="0"/>
          <w:noProof/>
        </w:rPr>
        <w:tab/>
      </w:r>
      <w:r w:rsidR="007B74BD">
        <w:rPr>
          <w:b w:val="0"/>
          <w:noProof/>
        </w:rPr>
        <w:fldChar w:fldCharType="begin"/>
      </w:r>
      <w:r>
        <w:rPr>
          <w:b w:val="0"/>
          <w:noProof/>
        </w:rPr>
        <w:instrText xml:space="preserve"> GOTOBUTTON _Toc425562421  </w:instrText>
      </w:r>
      <w:r w:rsidR="007B74BD">
        <w:rPr>
          <w:b w:val="0"/>
          <w:noProof/>
        </w:rPr>
        <w:fldChar w:fldCharType="begin"/>
      </w:r>
      <w:r>
        <w:rPr>
          <w:b w:val="0"/>
          <w:noProof/>
        </w:rPr>
        <w:instrText xml:space="preserve"> PAGEREF _Toc425562421 </w:instrText>
      </w:r>
      <w:r w:rsidR="007B74BD">
        <w:rPr>
          <w:b w:val="0"/>
          <w:noProof/>
        </w:rPr>
        <w:fldChar w:fldCharType="separate"/>
      </w:r>
      <w:r>
        <w:rPr>
          <w:b w:val="0"/>
          <w:noProof/>
        </w:rPr>
        <w:instrText>27</w:instrText>
      </w:r>
      <w:r w:rsidR="007B74BD">
        <w:rPr>
          <w:b w:val="0"/>
          <w:noProof/>
        </w:rPr>
        <w:fldChar w:fldCharType="end"/>
      </w:r>
      <w:r w:rsidR="007B74BD">
        <w:rPr>
          <w:b w:val="0"/>
          <w:noProof/>
        </w:rPr>
        <w:fldChar w:fldCharType="end"/>
      </w:r>
    </w:p>
    <w:p w:rsidR="00722A49" w:rsidRDefault="00722A49">
      <w:pPr>
        <w:pStyle w:val="Spistreci1"/>
        <w:spacing w:before="0" w:after="0"/>
        <w:rPr>
          <w:noProof/>
        </w:rPr>
      </w:pPr>
      <w:r>
        <w:rPr>
          <w:noProof/>
        </w:rPr>
        <w:t>10. PRZEPISY ZWIĄZANE</w:t>
      </w:r>
      <w:r>
        <w:rPr>
          <w:b w:val="0"/>
          <w:noProof/>
        </w:rPr>
        <w:tab/>
      </w:r>
      <w:r w:rsidR="007B74BD">
        <w:rPr>
          <w:b w:val="0"/>
          <w:noProof/>
        </w:rPr>
        <w:fldChar w:fldCharType="begin"/>
      </w:r>
      <w:r>
        <w:rPr>
          <w:b w:val="0"/>
          <w:noProof/>
        </w:rPr>
        <w:instrText xml:space="preserve"> GOTOBUTTON _Toc425562422  </w:instrText>
      </w:r>
      <w:r w:rsidR="007B74BD">
        <w:rPr>
          <w:b w:val="0"/>
          <w:noProof/>
        </w:rPr>
        <w:fldChar w:fldCharType="begin"/>
      </w:r>
      <w:r>
        <w:rPr>
          <w:b w:val="0"/>
          <w:noProof/>
        </w:rPr>
        <w:instrText xml:space="preserve"> PAGEREF _Toc425562422 </w:instrText>
      </w:r>
      <w:r w:rsidR="007B74BD">
        <w:rPr>
          <w:b w:val="0"/>
          <w:noProof/>
        </w:rPr>
        <w:fldChar w:fldCharType="separate"/>
      </w:r>
      <w:r>
        <w:rPr>
          <w:b w:val="0"/>
          <w:noProof/>
        </w:rPr>
        <w:instrText>27</w:instrText>
      </w:r>
      <w:r w:rsidR="007B74BD">
        <w:rPr>
          <w:b w:val="0"/>
          <w:noProof/>
        </w:rPr>
        <w:fldChar w:fldCharType="end"/>
      </w:r>
      <w:r w:rsidR="007B74BD">
        <w:rPr>
          <w:b w:val="0"/>
          <w:noProof/>
        </w:rPr>
        <w:fldChar w:fldCharType="end"/>
      </w:r>
    </w:p>
    <w:p w:rsidR="00722A49" w:rsidRDefault="007B74BD">
      <w:pPr>
        <w:tabs>
          <w:tab w:val="left" w:pos="284"/>
          <w:tab w:val="right" w:leader="dot" w:pos="8789"/>
        </w:tabs>
        <w:ind w:left="90"/>
        <w:jc w:val="center"/>
        <w:rPr>
          <w:b/>
        </w:rPr>
      </w:pPr>
      <w:r>
        <w:rPr>
          <w:b/>
        </w:rPr>
        <w:fldChar w:fldCharType="end"/>
      </w:r>
    </w:p>
    <w:p w:rsidR="00722A49" w:rsidRDefault="00722A49">
      <w:pPr>
        <w:pBdr>
          <w:top w:val="single" w:sz="6" w:space="1" w:color="auto"/>
        </w:pBdr>
        <w:tabs>
          <w:tab w:val="left" w:pos="284"/>
          <w:tab w:val="right" w:leader="dot" w:pos="8789"/>
        </w:tabs>
        <w:jc w:val="center"/>
        <w:rPr>
          <w:b/>
        </w:rPr>
      </w:pPr>
    </w:p>
    <w:p w:rsidR="00EA7FAA" w:rsidRDefault="00EA7FAA">
      <w:pPr>
        <w:pBdr>
          <w:top w:val="single" w:sz="6" w:space="1" w:color="auto"/>
        </w:pBdr>
        <w:tabs>
          <w:tab w:val="left" w:pos="284"/>
          <w:tab w:val="right" w:leader="dot" w:pos="8789"/>
        </w:tabs>
        <w:jc w:val="center"/>
        <w:rPr>
          <w:b/>
        </w:rPr>
      </w:pPr>
    </w:p>
    <w:p w:rsidR="00783B38" w:rsidRDefault="00783B38">
      <w:pPr>
        <w:pBdr>
          <w:top w:val="single" w:sz="6" w:space="1" w:color="auto"/>
        </w:pBdr>
        <w:tabs>
          <w:tab w:val="left" w:pos="284"/>
          <w:tab w:val="right" w:leader="dot" w:pos="8789"/>
        </w:tabs>
        <w:jc w:val="center"/>
        <w:rPr>
          <w:b/>
        </w:rPr>
      </w:pPr>
    </w:p>
    <w:p w:rsidR="00722A49" w:rsidRDefault="00722A49">
      <w:pPr>
        <w:pStyle w:val="Nagwek1"/>
      </w:pPr>
      <w:bookmarkStart w:id="0" w:name="_Toc404150096"/>
      <w:bookmarkStart w:id="1" w:name="_Toc416830698"/>
      <w:bookmarkStart w:id="2" w:name="_Toc425562413"/>
      <w:r>
        <w:lastRenderedPageBreak/>
        <w:t>1. WSTĘP</w:t>
      </w:r>
      <w:bookmarkEnd w:id="0"/>
      <w:bookmarkEnd w:id="1"/>
      <w:bookmarkEnd w:id="2"/>
    </w:p>
    <w:p w:rsidR="00722A49" w:rsidRDefault="00722A49">
      <w:pPr>
        <w:pStyle w:val="Nagwek2"/>
      </w:pPr>
      <w:r>
        <w:t xml:space="preserve">1.1. Przedmiot </w:t>
      </w:r>
      <w:r w:rsidR="00005CD8">
        <w:t>S</w:t>
      </w:r>
      <w:r>
        <w:t>ST</w:t>
      </w:r>
    </w:p>
    <w:p w:rsidR="00722A49" w:rsidRDefault="00722A49">
      <w:pPr>
        <w:tabs>
          <w:tab w:val="left" w:pos="-2070"/>
          <w:tab w:val="right" w:leader="dot" w:pos="-1985"/>
          <w:tab w:val="left" w:pos="540"/>
        </w:tabs>
      </w:pPr>
      <w:r>
        <w:rPr>
          <w:b/>
        </w:rPr>
        <w:tab/>
      </w:r>
      <w:r>
        <w:t xml:space="preserve">Przedmiotem niniejszej </w:t>
      </w:r>
      <w:r w:rsidR="00005CD8">
        <w:t>szczegó</w:t>
      </w:r>
      <w:r w:rsidR="00FA5CDF">
        <w:t>ł</w:t>
      </w:r>
      <w:r w:rsidR="00005CD8">
        <w:t>owej</w:t>
      </w:r>
      <w:r>
        <w:t xml:space="preserve"> specyfikacji technicznej (</w:t>
      </w:r>
      <w:r w:rsidR="00005CD8">
        <w:t>S</w:t>
      </w:r>
      <w:r>
        <w:t>ST) są wymagania dotyczące wykonania i odbioru robót związanych z urządzeniami zabezpieczającymi ruch pieszych.</w:t>
      </w:r>
    </w:p>
    <w:p w:rsidR="00722A49" w:rsidRDefault="00722A49">
      <w:pPr>
        <w:pStyle w:val="Nagwek2"/>
      </w:pPr>
      <w:r>
        <w:t xml:space="preserve">1.2. Zakres stosowania </w:t>
      </w:r>
      <w:r w:rsidR="00005CD8">
        <w:t>S</w:t>
      </w:r>
      <w:r>
        <w:t>ST</w:t>
      </w:r>
    </w:p>
    <w:p w:rsidR="00722A49" w:rsidRDefault="00722A49" w:rsidP="00641D3E">
      <w:pPr>
        <w:pStyle w:val="tekstost"/>
      </w:pPr>
      <w:r>
        <w:rPr>
          <w:b/>
        </w:rPr>
        <w:tab/>
      </w:r>
      <w:r w:rsidR="00005CD8" w:rsidRPr="00005CD8">
        <w:t>Szczegó</w:t>
      </w:r>
      <w:r w:rsidR="00005CD8">
        <w:t>ł</w:t>
      </w:r>
      <w:r w:rsidR="00005CD8" w:rsidRPr="00005CD8">
        <w:t>owa</w:t>
      </w:r>
      <w:r>
        <w:t xml:space="preserve"> specyfikacja techniczna (</w:t>
      </w:r>
      <w:r w:rsidR="00005CD8">
        <w:t>S</w:t>
      </w:r>
      <w:r>
        <w:t>ST) stanowi obowiązując</w:t>
      </w:r>
      <w:r w:rsidR="00005CD8">
        <w:t>y</w:t>
      </w:r>
      <w:r>
        <w:t xml:space="preserve"> dokument przetargowy i kontraktowy przy zlecaniu i realizacji robót na drogach krajowych i wojewódzkich</w:t>
      </w:r>
      <w:r w:rsidR="00005CD8">
        <w:t xml:space="preserve"> oraz drogach miejskich</w:t>
      </w:r>
      <w:r w:rsidR="00E6321E">
        <w:t xml:space="preserve"> – </w:t>
      </w:r>
      <w:r w:rsidR="00641D3E">
        <w:t xml:space="preserve">przebudowa ulicy </w:t>
      </w:r>
      <w:r w:rsidR="00FA7B2D">
        <w:t>SŁOWACKIEGO w Czempiniu.</w:t>
      </w:r>
    </w:p>
    <w:p w:rsidR="00722A49" w:rsidRDefault="00722A49">
      <w:pPr>
        <w:pStyle w:val="Nagwek2"/>
      </w:pPr>
      <w:r>
        <w:t xml:space="preserve">1.3. Zakres robót objętych </w:t>
      </w:r>
      <w:r w:rsidR="00005CD8">
        <w:t>S</w:t>
      </w:r>
      <w:r>
        <w:t>ST</w:t>
      </w:r>
    </w:p>
    <w:p w:rsidR="00722A49" w:rsidRDefault="00722A49">
      <w:pPr>
        <w:tabs>
          <w:tab w:val="right" w:leader="dot" w:pos="-1985"/>
          <w:tab w:val="left" w:pos="540"/>
        </w:tabs>
      </w:pPr>
      <w:r>
        <w:rPr>
          <w:b/>
        </w:rPr>
        <w:tab/>
      </w:r>
      <w:r>
        <w:t>Ustalenia zawarte w niniejszej specyfikacji dotyczą zasad prowadzenia robót związanych z urządzeniami zabezpieczającymi ruch pieszych, do których należą:</w:t>
      </w:r>
    </w:p>
    <w:p w:rsidR="00722A49" w:rsidRDefault="00722A49" w:rsidP="00B67F09">
      <w:pPr>
        <w:numPr>
          <w:ilvl w:val="0"/>
          <w:numId w:val="1"/>
        </w:numPr>
        <w:tabs>
          <w:tab w:val="right" w:leader="dot" w:pos="-1985"/>
          <w:tab w:val="left" w:pos="540"/>
        </w:tabs>
        <w:rPr>
          <w:b/>
        </w:rPr>
      </w:pPr>
      <w:r>
        <w:t xml:space="preserve">ogrodzenia ochronne sztywne, jak: siatki wygradzające na linkach lub w ramach z kątowników, barierki rurowe, barierki z kształtowników w ramach, płotki </w:t>
      </w:r>
      <w:proofErr w:type="spellStart"/>
      <w:r>
        <w:t>szczeblinowe</w:t>
      </w:r>
      <w:proofErr w:type="spellEnd"/>
      <w:r>
        <w:t>, płotki panelowe z tworzyw sztucznych lub szkła zbrojonego,</w:t>
      </w:r>
    </w:p>
    <w:p w:rsidR="00722A49" w:rsidRDefault="00722A49" w:rsidP="00B67F09">
      <w:pPr>
        <w:numPr>
          <w:ilvl w:val="0"/>
          <w:numId w:val="1"/>
        </w:numPr>
        <w:tabs>
          <w:tab w:val="right" w:leader="dot" w:pos="-1985"/>
          <w:tab w:val="left" w:pos="540"/>
        </w:tabs>
        <w:rPr>
          <w:b/>
        </w:rPr>
      </w:pPr>
      <w:r>
        <w:t>bariery łańcuchowe podwójne,</w:t>
      </w:r>
    </w:p>
    <w:p w:rsidR="00722A49" w:rsidRDefault="00722A49" w:rsidP="00B67F09">
      <w:pPr>
        <w:numPr>
          <w:ilvl w:val="0"/>
          <w:numId w:val="1"/>
        </w:numPr>
        <w:tabs>
          <w:tab w:val="right" w:leader="dot" w:pos="-1985"/>
          <w:tab w:val="left" w:pos="540"/>
        </w:tabs>
        <w:rPr>
          <w:b/>
        </w:rPr>
      </w:pPr>
      <w:r>
        <w:t>zapory z kwietników betonowych lub żelbetowych.</w:t>
      </w:r>
    </w:p>
    <w:p w:rsidR="00722A49" w:rsidRDefault="00722A49">
      <w:pPr>
        <w:tabs>
          <w:tab w:val="right" w:leader="dot" w:pos="-1985"/>
          <w:tab w:val="left" w:pos="540"/>
        </w:tabs>
      </w:pPr>
      <w:r>
        <w:tab/>
        <w:t>Celem stosowania urządzeń zabezpieczających ruch pieszych jest ochrona życia               i zdrowia uczestników ruchu drogowego, zarówno pieszych jak i kierowców oraz pasażerów pojazdów poprzez uniemożliwienie nagłego wtargnięcia na jezdnię (torowisko tramwajowe, tory kolejowe) w miejscach do tego nieprzeznaczonych.</w:t>
      </w:r>
    </w:p>
    <w:p w:rsidR="00722A49" w:rsidRDefault="00722A49">
      <w:pPr>
        <w:tabs>
          <w:tab w:val="right" w:leader="dot" w:pos="-1985"/>
          <w:tab w:val="left" w:pos="540"/>
        </w:tabs>
      </w:pPr>
      <w:r>
        <w:tab/>
        <w:t>Urządzenia zabezpieczające ruch pieszych powinny być zlokalizowane w szczególności:</w:t>
      </w:r>
    </w:p>
    <w:p w:rsidR="00722A49" w:rsidRDefault="00722A49" w:rsidP="00B67F09">
      <w:pPr>
        <w:numPr>
          <w:ilvl w:val="0"/>
          <w:numId w:val="1"/>
        </w:numPr>
        <w:tabs>
          <w:tab w:val="right" w:leader="dot" w:pos="-1985"/>
          <w:tab w:val="left" w:pos="540"/>
        </w:tabs>
        <w:rPr>
          <w:b/>
        </w:rPr>
      </w:pPr>
      <w:r>
        <w:t xml:space="preserve">między jezdnią i chodnikiem położonym bezpośrednio przy jezdni, gdy prędkość projektowa na drodze wynosi </w:t>
      </w:r>
      <w:proofErr w:type="spellStart"/>
      <w:r>
        <w:t>V</w:t>
      </w:r>
      <w:r>
        <w:rPr>
          <w:vertAlign w:val="subscript"/>
        </w:rPr>
        <w:t>p</w:t>
      </w:r>
      <w:proofErr w:type="spellEnd"/>
      <w:r>
        <w:t xml:space="preserve"> </w:t>
      </w:r>
      <w:r>
        <w:sym w:font="Courier New" w:char="003E"/>
      </w:r>
      <w:r>
        <w:t xml:space="preserve"> 80 km/h,</w:t>
      </w:r>
    </w:p>
    <w:p w:rsidR="00722A49" w:rsidRDefault="00722A49" w:rsidP="00B67F09">
      <w:pPr>
        <w:numPr>
          <w:ilvl w:val="0"/>
          <w:numId w:val="1"/>
        </w:numPr>
        <w:tabs>
          <w:tab w:val="right" w:leader="dot" w:pos="-1985"/>
          <w:tab w:val="left" w:pos="540"/>
        </w:tabs>
        <w:rPr>
          <w:b/>
        </w:rPr>
      </w:pPr>
      <w:r>
        <w:t>na pasach dzielących w miejscach przewidywanego nieprzepisowego przekraczania jezdni,</w:t>
      </w:r>
    </w:p>
    <w:p w:rsidR="00722A49" w:rsidRDefault="00722A49" w:rsidP="00B67F09">
      <w:pPr>
        <w:numPr>
          <w:ilvl w:val="0"/>
          <w:numId w:val="1"/>
        </w:numPr>
        <w:tabs>
          <w:tab w:val="right" w:leader="dot" w:pos="-1985"/>
          <w:tab w:val="left" w:pos="540"/>
        </w:tabs>
        <w:rPr>
          <w:b/>
        </w:rPr>
      </w:pPr>
      <w:r>
        <w:t>w miejscach o niedostatecznej widoczności, gdzie spodziewane jest przekraczanie jezdni,</w:t>
      </w:r>
    </w:p>
    <w:p w:rsidR="00722A49" w:rsidRDefault="00722A49" w:rsidP="00B67F09">
      <w:pPr>
        <w:numPr>
          <w:ilvl w:val="0"/>
          <w:numId w:val="1"/>
        </w:numPr>
        <w:tabs>
          <w:tab w:val="right" w:leader="dot" w:pos="-1985"/>
          <w:tab w:val="left" w:pos="540"/>
        </w:tabs>
        <w:rPr>
          <w:b/>
        </w:rPr>
      </w:pPr>
      <w:r>
        <w:t>w rejonie wyjść ze szkół i terenów zabaw dzieci,</w:t>
      </w:r>
    </w:p>
    <w:p w:rsidR="00722A49" w:rsidRDefault="00722A49" w:rsidP="00B67F09">
      <w:pPr>
        <w:numPr>
          <w:ilvl w:val="0"/>
          <w:numId w:val="1"/>
        </w:numPr>
        <w:tabs>
          <w:tab w:val="right" w:leader="dot" w:pos="-1985"/>
          <w:tab w:val="left" w:pos="540"/>
        </w:tabs>
        <w:rPr>
          <w:b/>
        </w:rPr>
      </w:pPr>
      <w:r>
        <w:t>w sąsiedztwie bezkolizyjnych przejść dla pieszych,</w:t>
      </w:r>
    </w:p>
    <w:p w:rsidR="00722A49" w:rsidRDefault="00722A49" w:rsidP="00B67F09">
      <w:pPr>
        <w:numPr>
          <w:ilvl w:val="0"/>
          <w:numId w:val="1"/>
        </w:numPr>
        <w:tabs>
          <w:tab w:val="right" w:leader="dot" w:pos="-1985"/>
          <w:tab w:val="left" w:pos="540"/>
        </w:tabs>
        <w:rPr>
          <w:b/>
        </w:rPr>
      </w:pPr>
      <w:r>
        <w:t>na przystankach komunikacji zbiorowej usytuowanych między jezdniami o przeciwnych kierunkach jazdy (np. w torowisku tramwajowym lub w węzłach dróg ekspresowych) .</w:t>
      </w:r>
    </w:p>
    <w:p w:rsidR="00722A49" w:rsidRDefault="00722A49">
      <w:pPr>
        <w:pStyle w:val="Nagwek2"/>
      </w:pPr>
      <w:r>
        <w:t>1.4. Określenia podstawowe</w:t>
      </w:r>
    </w:p>
    <w:p w:rsidR="00722A49" w:rsidRDefault="00722A49">
      <w:pPr>
        <w:tabs>
          <w:tab w:val="right" w:leader="dot" w:pos="-1985"/>
          <w:tab w:val="left" w:pos="540"/>
        </w:tabs>
      </w:pPr>
      <w:r>
        <w:rPr>
          <w:b/>
        </w:rPr>
        <w:t xml:space="preserve">1.4.1.  </w:t>
      </w:r>
      <w:r>
        <w:t>Ogrodzenia ochronne sztywne - przegrody fizyczne separujące ruch pieszy od ruchu kołowego wykonane z kształtowników stalowych, siatek na linkach naciągowych, ram z kształtowników wypełnionych siatką, szczeblinami lub panelami z tworzyw sztucznych lub szkła zbrojonego.</w:t>
      </w:r>
    </w:p>
    <w:p w:rsidR="00722A49" w:rsidRDefault="00722A49">
      <w:pPr>
        <w:tabs>
          <w:tab w:val="right" w:leader="dot" w:pos="-1985"/>
          <w:tab w:val="left" w:pos="540"/>
        </w:tabs>
      </w:pPr>
      <w:r>
        <w:rPr>
          <w:b/>
        </w:rPr>
        <w:t xml:space="preserve">1.4.2. </w:t>
      </w:r>
      <w:r>
        <w:t>Bariery łańcuchowe - przegrody fizyczne oddzielające ruch pieszy od ruchu kołowego wykonane z rur i łańcuchów stalowych.</w:t>
      </w:r>
    </w:p>
    <w:p w:rsidR="00722A49" w:rsidRDefault="00722A49">
      <w:pPr>
        <w:tabs>
          <w:tab w:val="right" w:leader="dot" w:pos="-1985"/>
          <w:tab w:val="left" w:pos="540"/>
        </w:tabs>
        <w:spacing w:before="120"/>
      </w:pPr>
      <w:r>
        <w:rPr>
          <w:b/>
        </w:rPr>
        <w:t xml:space="preserve">1.4.3. </w:t>
      </w:r>
      <w:r>
        <w:t>Zapory z kwietników betonowych - formy betonowe spełniające rolę donic kwiatowych o różnych kształtach lub elementów betonowych lub żelbetowych w formie słupów o kształtach przeważnie cylindrycznych o niewielkich wysokościach i znacznych średnicach połączonych ze sobą różnego rodzaju łańcuchami stalowymi o bardzo różnych asortymentach.</w:t>
      </w:r>
    </w:p>
    <w:p w:rsidR="00722A49" w:rsidRDefault="00722A49">
      <w:pPr>
        <w:tabs>
          <w:tab w:val="right" w:leader="dot" w:pos="-1985"/>
          <w:tab w:val="left" w:pos="540"/>
        </w:tabs>
        <w:spacing w:before="120"/>
      </w:pPr>
      <w:r>
        <w:rPr>
          <w:b/>
        </w:rPr>
        <w:t xml:space="preserve">1.4.4.  </w:t>
      </w:r>
      <w:r>
        <w:t>Kształtowniki - wyroby o stałym przekroju poprzecznym w kształcie złożonej figury geometrycznej, dostarczane w odcinkach prostych, stosowane w konstrukcjach stalowych lub w połączeniu z innymi materiałami budowlanymi.</w:t>
      </w:r>
    </w:p>
    <w:p w:rsidR="00722A49" w:rsidRDefault="00722A49">
      <w:pPr>
        <w:tabs>
          <w:tab w:val="right" w:leader="dot" w:pos="-1985"/>
          <w:tab w:val="left" w:pos="540"/>
        </w:tabs>
        <w:spacing w:before="120"/>
      </w:pPr>
      <w:r>
        <w:rPr>
          <w:b/>
        </w:rPr>
        <w:t xml:space="preserve">1.4.5. </w:t>
      </w:r>
      <w:r>
        <w:t>Siatka metalowa - siatka wykonana z drutu o różnym sposobie jego splotu (płóciennym, skośnym), pleciona z płaskich i okrągłych spirali, zgrzewana, skręcana oraz kombinowana (harfowa, pętlowa, półpętlowa) o różnych wielkościach oczek.</w:t>
      </w:r>
    </w:p>
    <w:p w:rsidR="00722A49" w:rsidRDefault="00722A49">
      <w:pPr>
        <w:tabs>
          <w:tab w:val="right" w:leader="dot" w:pos="-1985"/>
          <w:tab w:val="left" w:pos="540"/>
        </w:tabs>
        <w:spacing w:before="120"/>
      </w:pPr>
      <w:r>
        <w:rPr>
          <w:b/>
        </w:rPr>
        <w:t xml:space="preserve">1.4.6. </w:t>
      </w:r>
      <w:r>
        <w:t>Siatka pleciona ślimakowa - siatka o oczkach kwadratowych, pleciona z płaskich spiral wykonanych z drutu okrągłego.</w:t>
      </w:r>
    </w:p>
    <w:p w:rsidR="00722A49" w:rsidRDefault="00722A49">
      <w:pPr>
        <w:tabs>
          <w:tab w:val="right" w:leader="dot" w:pos="-1985"/>
          <w:tab w:val="left" w:pos="540"/>
        </w:tabs>
        <w:spacing w:before="120"/>
      </w:pPr>
      <w:r>
        <w:rPr>
          <w:b/>
        </w:rPr>
        <w:t xml:space="preserve">1.4.7. </w:t>
      </w:r>
      <w:r>
        <w:t>Stalowa linka usztywniająca - równomiernie skręcone splotki z drutu okrągłego tworzące linę stalową.</w:t>
      </w:r>
    </w:p>
    <w:p w:rsidR="00722A49" w:rsidRDefault="00722A49">
      <w:pPr>
        <w:tabs>
          <w:tab w:val="right" w:leader="dot" w:pos="-1985"/>
          <w:tab w:val="left" w:pos="540"/>
        </w:tabs>
        <w:spacing w:before="120"/>
      </w:pPr>
      <w:r>
        <w:rPr>
          <w:b/>
        </w:rPr>
        <w:t xml:space="preserve">1.4.8.  </w:t>
      </w:r>
      <w:r>
        <w:t>Łańcuch techniczny ogniwowy - wyrób z prętów lub walcówki stalowej o ogniwach krótkich, średnich i długich zgrzewanych elektrycznie.</w:t>
      </w:r>
    </w:p>
    <w:p w:rsidR="00722A49" w:rsidRDefault="00722A49">
      <w:pPr>
        <w:tabs>
          <w:tab w:val="right" w:leader="dot" w:pos="-1985"/>
          <w:tab w:val="left" w:pos="540"/>
        </w:tabs>
        <w:spacing w:before="120" w:after="120"/>
      </w:pPr>
      <w:r>
        <w:rPr>
          <w:b/>
        </w:rPr>
        <w:t xml:space="preserve">1.4.9.  </w:t>
      </w:r>
      <w:r>
        <w:t>Szkło zbrojone - szkło mające wewnątrz wtopioną równolegle do powierzchni siatkę drucianą.</w:t>
      </w:r>
    </w:p>
    <w:p w:rsidR="00722A49" w:rsidRDefault="00722A49">
      <w:pPr>
        <w:tabs>
          <w:tab w:val="right" w:leader="dot" w:pos="-1985"/>
          <w:tab w:val="left" w:pos="540"/>
        </w:tabs>
      </w:pPr>
      <w:r>
        <w:rPr>
          <w:b/>
        </w:rPr>
        <w:lastRenderedPageBreak/>
        <w:t>1.4.10.</w:t>
      </w:r>
      <w:r>
        <w:t xml:space="preserve">Pozostałe określenia podstawowe są zgodne z obowiązującymi, odpowiednimi polskimi normami i z definicjami podanymi w </w:t>
      </w:r>
      <w:r w:rsidR="00005CD8">
        <w:t>S</w:t>
      </w:r>
      <w:r>
        <w:t xml:space="preserve">ST D-M-00.00.00 „Wymagania ogólne” </w:t>
      </w:r>
      <w:proofErr w:type="spellStart"/>
      <w:r>
        <w:t>pkt</w:t>
      </w:r>
      <w:proofErr w:type="spellEnd"/>
      <w:r>
        <w:t xml:space="preserve"> 1.4. </w:t>
      </w:r>
    </w:p>
    <w:p w:rsidR="00722A49" w:rsidRDefault="00722A49">
      <w:pPr>
        <w:pStyle w:val="Nagwek2"/>
      </w:pPr>
      <w:r>
        <w:t>1.5. Ogólne wymagania dotyczące robót</w:t>
      </w:r>
    </w:p>
    <w:p w:rsidR="00722A49" w:rsidRDefault="00005CD8">
      <w:pPr>
        <w:tabs>
          <w:tab w:val="right" w:leader="dot" w:pos="-1985"/>
          <w:tab w:val="left" w:pos="540"/>
        </w:tabs>
      </w:pPr>
      <w:r>
        <w:t xml:space="preserve">       </w:t>
      </w:r>
      <w:r w:rsidR="00722A49">
        <w:t xml:space="preserve">Ogólne wymagania dotyczące robót podano w </w:t>
      </w:r>
      <w:r>
        <w:t>S</w:t>
      </w:r>
      <w:r w:rsidR="00722A49">
        <w:t xml:space="preserve">ST D-M-00.00.00 „Wymagania ogólne” </w:t>
      </w:r>
      <w:proofErr w:type="spellStart"/>
      <w:r w:rsidR="00722A49">
        <w:t>pkt</w:t>
      </w:r>
      <w:proofErr w:type="spellEnd"/>
      <w:r w:rsidR="00722A49">
        <w:t xml:space="preserve"> 1.5. </w:t>
      </w:r>
    </w:p>
    <w:p w:rsidR="00722A49" w:rsidRDefault="00722A49">
      <w:pPr>
        <w:pStyle w:val="Nagwek1"/>
      </w:pPr>
      <w:bookmarkStart w:id="3" w:name="_Toc425562414"/>
      <w:r>
        <w:t>2. MATERIAŁY</w:t>
      </w:r>
      <w:bookmarkEnd w:id="3"/>
    </w:p>
    <w:p w:rsidR="00722A49" w:rsidRDefault="00722A49">
      <w:pPr>
        <w:pStyle w:val="Nagwek2"/>
      </w:pPr>
      <w:r>
        <w:t>2.1. Ogólne wymagania dotyczące materiałów</w:t>
      </w:r>
    </w:p>
    <w:p w:rsidR="00722A49" w:rsidRDefault="00722A49">
      <w:pPr>
        <w:tabs>
          <w:tab w:val="right" w:leader="dot" w:pos="-1985"/>
          <w:tab w:val="left" w:pos="540"/>
        </w:tabs>
      </w:pPr>
      <w:r>
        <w:tab/>
        <w:t xml:space="preserve">Ogólne wymagania dotyczące materiałów, ich pozyskiwania i składowania, podano w </w:t>
      </w:r>
      <w:r w:rsidR="00005CD8">
        <w:t>S</w:t>
      </w:r>
      <w:r>
        <w:t xml:space="preserve">ST D-M-00.00.00 „Wymagania ogólne” </w:t>
      </w:r>
      <w:proofErr w:type="spellStart"/>
      <w:r>
        <w:t>pkt</w:t>
      </w:r>
      <w:proofErr w:type="spellEnd"/>
      <w:r>
        <w:t xml:space="preserve"> 2.</w:t>
      </w:r>
    </w:p>
    <w:p w:rsidR="00722A49" w:rsidRDefault="00722A49">
      <w:pPr>
        <w:pStyle w:val="Nagwek2"/>
      </w:pPr>
      <w:r>
        <w:t>2.2. Rodzaje materiałów</w:t>
      </w:r>
    </w:p>
    <w:p w:rsidR="00722A49" w:rsidRDefault="00722A49">
      <w:pPr>
        <w:tabs>
          <w:tab w:val="right" w:leader="dot" w:pos="-1985"/>
          <w:tab w:val="left" w:pos="540"/>
        </w:tabs>
      </w:pPr>
      <w:r>
        <w:tab/>
        <w:t xml:space="preserve">Materiałami stosowanymi przy wykonywaniu urządzeń zabezpieczających ruch pieszy, objętych niniejszą </w:t>
      </w:r>
      <w:r w:rsidR="00005CD8">
        <w:t>S</w:t>
      </w:r>
      <w:r>
        <w:t>ST, są:</w:t>
      </w:r>
    </w:p>
    <w:p w:rsidR="00783B38" w:rsidRDefault="00722A49" w:rsidP="00783B38">
      <w:pPr>
        <w:numPr>
          <w:ilvl w:val="0"/>
          <w:numId w:val="1"/>
        </w:numPr>
        <w:tabs>
          <w:tab w:val="right" w:leader="dot" w:pos="-1985"/>
          <w:tab w:val="left" w:pos="540"/>
        </w:tabs>
        <w:rPr>
          <w:b/>
        </w:rPr>
      </w:pPr>
      <w:r>
        <w:t>siatki metalowe,</w:t>
      </w:r>
      <w:r w:rsidR="00783B38" w:rsidRPr="00783B38">
        <w:t xml:space="preserve"> </w:t>
      </w:r>
      <w:r w:rsidR="00783B38">
        <w:t xml:space="preserve"> liny stalowe,</w:t>
      </w:r>
      <w:r w:rsidR="00783B38" w:rsidRPr="00783B38">
        <w:t xml:space="preserve"> </w:t>
      </w:r>
      <w:r w:rsidR="00783B38">
        <w:t>pręty stalowe,</w:t>
      </w:r>
    </w:p>
    <w:p w:rsidR="00783B38" w:rsidRDefault="00783B38" w:rsidP="00783B38">
      <w:pPr>
        <w:numPr>
          <w:ilvl w:val="0"/>
          <w:numId w:val="1"/>
        </w:numPr>
        <w:tabs>
          <w:tab w:val="right" w:leader="dot" w:pos="-1985"/>
          <w:tab w:val="left" w:pos="540"/>
        </w:tabs>
        <w:rPr>
          <w:b/>
        </w:rPr>
      </w:pPr>
      <w:r>
        <w:t>słupki metalowe i elementy połączeniowe</w:t>
      </w:r>
    </w:p>
    <w:p w:rsidR="00783B38" w:rsidRDefault="00783B38" w:rsidP="00783B38">
      <w:pPr>
        <w:numPr>
          <w:ilvl w:val="0"/>
          <w:numId w:val="1"/>
        </w:numPr>
        <w:tabs>
          <w:tab w:val="right" w:leader="dot" w:pos="-1985"/>
          <w:tab w:val="left" w:pos="540"/>
        </w:tabs>
        <w:rPr>
          <w:b/>
        </w:rPr>
      </w:pPr>
      <w:r>
        <w:t>łańcuchy techniczne ogniwowe,</w:t>
      </w:r>
    </w:p>
    <w:p w:rsidR="00783B38" w:rsidRDefault="00783B38" w:rsidP="00783B38">
      <w:pPr>
        <w:numPr>
          <w:ilvl w:val="0"/>
          <w:numId w:val="1"/>
        </w:numPr>
        <w:tabs>
          <w:tab w:val="right" w:leader="dot" w:pos="-1985"/>
          <w:tab w:val="left" w:pos="540"/>
        </w:tabs>
        <w:rPr>
          <w:b/>
        </w:rPr>
      </w:pPr>
      <w:r>
        <w:t>szkło płaskie zbrojone,</w:t>
      </w:r>
    </w:p>
    <w:p w:rsidR="00783B38" w:rsidRDefault="00783B38" w:rsidP="00783B38">
      <w:pPr>
        <w:numPr>
          <w:ilvl w:val="0"/>
          <w:numId w:val="1"/>
        </w:numPr>
        <w:tabs>
          <w:tab w:val="right" w:leader="dot" w:pos="-1985"/>
          <w:tab w:val="left" w:pos="540"/>
        </w:tabs>
        <w:rPr>
          <w:b/>
        </w:rPr>
      </w:pPr>
      <w:r>
        <w:t>beton i jego składniki,</w:t>
      </w:r>
    </w:p>
    <w:p w:rsidR="00783B38" w:rsidRDefault="00783B38" w:rsidP="00783B38">
      <w:pPr>
        <w:numPr>
          <w:ilvl w:val="0"/>
          <w:numId w:val="1"/>
        </w:numPr>
        <w:tabs>
          <w:tab w:val="right" w:leader="dot" w:pos="-1985"/>
          <w:tab w:val="left" w:pos="540"/>
        </w:tabs>
        <w:rPr>
          <w:b/>
        </w:rPr>
      </w:pPr>
      <w:r>
        <w:t>prefabrykaty betonowe (żelbetowe) do zapór z kwietników,</w:t>
      </w:r>
    </w:p>
    <w:p w:rsidR="00783B38" w:rsidRPr="00783B38" w:rsidRDefault="00783B38" w:rsidP="00783B38">
      <w:pPr>
        <w:numPr>
          <w:ilvl w:val="0"/>
          <w:numId w:val="1"/>
        </w:numPr>
        <w:tabs>
          <w:tab w:val="right" w:leader="dot" w:pos="-1985"/>
          <w:tab w:val="left" w:pos="540"/>
        </w:tabs>
        <w:rPr>
          <w:b/>
        </w:rPr>
      </w:pPr>
      <w:r>
        <w:t>materiały do malowania i renowacji powłok malarskich.</w:t>
      </w:r>
    </w:p>
    <w:p w:rsidR="00783B38" w:rsidRDefault="00722A49" w:rsidP="00783B38">
      <w:pPr>
        <w:pStyle w:val="Nagwek2"/>
      </w:pPr>
      <w:r>
        <w:t>2.3. Siatki metalowe</w:t>
      </w:r>
    </w:p>
    <w:p w:rsidR="00722A49" w:rsidRDefault="00722A49" w:rsidP="00783B38">
      <w:pPr>
        <w:pStyle w:val="Nagwek2"/>
      </w:pPr>
      <w:r>
        <w:t>2.3.1. Siatka pleciona ślimakowa</w:t>
      </w:r>
    </w:p>
    <w:p w:rsidR="00783B38" w:rsidRDefault="00722A49">
      <w:pPr>
        <w:tabs>
          <w:tab w:val="right" w:leader="dot" w:pos="-1985"/>
          <w:tab w:val="left" w:pos="540"/>
        </w:tabs>
        <w:spacing w:before="120"/>
      </w:pPr>
      <w:r>
        <w:tab/>
        <w:t>Siatka pleciona ślimakowa powinna odpowiadać wymaganiom określonym przez BN-83/5032-02 [45], podanym w tablicach 1 i 2.</w:t>
      </w:r>
    </w:p>
    <w:p w:rsidR="00722A49" w:rsidRDefault="00722A49">
      <w:pPr>
        <w:tabs>
          <w:tab w:val="right" w:leader="dot" w:pos="-1985"/>
          <w:tab w:val="left" w:pos="540"/>
        </w:tabs>
        <w:spacing w:before="120"/>
      </w:pPr>
      <w:r>
        <w:t>Tablica 1. Wymiary oczek siatki, nominalna średnica drutu i masa siatki</w:t>
      </w:r>
    </w:p>
    <w:p w:rsidR="00722A49" w:rsidRDefault="00722A49">
      <w:pPr>
        <w:tabs>
          <w:tab w:val="right" w:leader="dot" w:pos="-1985"/>
          <w:tab w:val="left" w:pos="540"/>
        </w:tabs>
        <w:spacing w:after="60"/>
      </w:pPr>
      <w:r>
        <w:t xml:space="preserve">                 plecionej ślimakowej wg BN-83/5032-02 [45]</w:t>
      </w:r>
    </w:p>
    <w:tbl>
      <w:tblPr>
        <w:tblW w:w="0" w:type="auto"/>
        <w:tblLayout w:type="fixed"/>
        <w:tblCellMar>
          <w:left w:w="70" w:type="dxa"/>
          <w:right w:w="70" w:type="dxa"/>
        </w:tblCellMar>
        <w:tblLook w:val="0000"/>
      </w:tblPr>
      <w:tblGrid>
        <w:gridCol w:w="1063"/>
        <w:gridCol w:w="1525"/>
        <w:gridCol w:w="1525"/>
        <w:gridCol w:w="1627"/>
        <w:gridCol w:w="1701"/>
      </w:tblGrid>
      <w:tr w:rsidR="00722A49">
        <w:tc>
          <w:tcPr>
            <w:tcW w:w="1063" w:type="dxa"/>
            <w:tcBorders>
              <w:top w:val="single" w:sz="6" w:space="0" w:color="auto"/>
              <w:left w:val="single" w:sz="6" w:space="0" w:color="auto"/>
              <w:right w:val="single" w:sz="6" w:space="0" w:color="auto"/>
            </w:tcBorders>
          </w:tcPr>
          <w:p w:rsidR="00722A49" w:rsidRDefault="00722A49">
            <w:pPr>
              <w:tabs>
                <w:tab w:val="right" w:leader="dot" w:pos="-1985"/>
                <w:tab w:val="left" w:pos="540"/>
              </w:tabs>
              <w:jc w:val="center"/>
              <w:rPr>
                <w:b/>
              </w:rPr>
            </w:pPr>
          </w:p>
        </w:tc>
        <w:tc>
          <w:tcPr>
            <w:tcW w:w="3050" w:type="dxa"/>
            <w:gridSpan w:val="2"/>
            <w:tcBorders>
              <w:top w:val="single" w:sz="6" w:space="0" w:color="auto"/>
              <w:left w:val="nil"/>
              <w:right w:val="single" w:sz="6" w:space="0" w:color="auto"/>
            </w:tcBorders>
          </w:tcPr>
          <w:p w:rsidR="00722A49" w:rsidRDefault="00722A49">
            <w:pPr>
              <w:tabs>
                <w:tab w:val="right" w:leader="dot" w:pos="-1985"/>
                <w:tab w:val="left" w:pos="540"/>
              </w:tabs>
              <w:jc w:val="center"/>
              <w:rPr>
                <w:b/>
              </w:rPr>
            </w:pPr>
            <w:r>
              <w:t>Nominalny wymiar oczka</w:t>
            </w:r>
          </w:p>
        </w:tc>
        <w:tc>
          <w:tcPr>
            <w:tcW w:w="1627" w:type="dxa"/>
            <w:tcBorders>
              <w:top w:val="single" w:sz="6" w:space="0" w:color="auto"/>
              <w:left w:val="nil"/>
              <w:right w:val="single" w:sz="6" w:space="0" w:color="auto"/>
            </w:tcBorders>
          </w:tcPr>
          <w:p w:rsidR="00722A49" w:rsidRDefault="00722A49">
            <w:pPr>
              <w:tabs>
                <w:tab w:val="right" w:leader="dot" w:pos="-1985"/>
                <w:tab w:val="left" w:pos="540"/>
              </w:tabs>
              <w:jc w:val="center"/>
              <w:rPr>
                <w:b/>
              </w:rPr>
            </w:pPr>
            <w:r>
              <w:t>Nominalna</w:t>
            </w:r>
          </w:p>
        </w:tc>
        <w:tc>
          <w:tcPr>
            <w:tcW w:w="1701" w:type="dxa"/>
            <w:tcBorders>
              <w:top w:val="single" w:sz="6" w:space="0" w:color="auto"/>
              <w:left w:val="nil"/>
              <w:right w:val="single" w:sz="6" w:space="0" w:color="auto"/>
            </w:tcBorders>
          </w:tcPr>
          <w:p w:rsidR="00722A49" w:rsidRDefault="00722A49">
            <w:pPr>
              <w:tabs>
                <w:tab w:val="right" w:leader="dot" w:pos="-1985"/>
                <w:tab w:val="left" w:pos="540"/>
              </w:tabs>
              <w:jc w:val="center"/>
              <w:rPr>
                <w:b/>
              </w:rPr>
            </w:pPr>
            <w:r>
              <w:t>Orientacyjna</w:t>
            </w:r>
          </w:p>
        </w:tc>
      </w:tr>
      <w:tr w:rsidR="00722A49">
        <w:tc>
          <w:tcPr>
            <w:tcW w:w="1063" w:type="dxa"/>
            <w:tcBorders>
              <w:left w:val="single" w:sz="6" w:space="0" w:color="auto"/>
              <w:bottom w:val="double" w:sz="6" w:space="0" w:color="auto"/>
              <w:right w:val="single" w:sz="6" w:space="0" w:color="auto"/>
            </w:tcBorders>
          </w:tcPr>
          <w:p w:rsidR="00722A49" w:rsidRDefault="00722A49">
            <w:pPr>
              <w:tabs>
                <w:tab w:val="right" w:leader="dot" w:pos="-1985"/>
                <w:tab w:val="left" w:pos="284"/>
              </w:tabs>
              <w:jc w:val="center"/>
              <w:rPr>
                <w:b/>
              </w:rPr>
            </w:pPr>
            <w:r>
              <w:t>Wielkość siatki</w:t>
            </w:r>
          </w:p>
        </w:tc>
        <w:tc>
          <w:tcPr>
            <w:tcW w:w="1525" w:type="dxa"/>
            <w:tcBorders>
              <w:top w:val="single" w:sz="6" w:space="0" w:color="auto"/>
              <w:left w:val="nil"/>
              <w:bottom w:val="double" w:sz="6" w:space="0" w:color="auto"/>
              <w:right w:val="single" w:sz="6" w:space="0" w:color="auto"/>
            </w:tcBorders>
          </w:tcPr>
          <w:p w:rsidR="00722A49" w:rsidRDefault="00722A49">
            <w:pPr>
              <w:tabs>
                <w:tab w:val="right" w:leader="dot" w:pos="-1985"/>
                <w:tab w:val="left" w:pos="284"/>
              </w:tabs>
              <w:jc w:val="center"/>
              <w:rPr>
                <w:b/>
              </w:rPr>
            </w:pPr>
            <w:r>
              <w:t>wymiar boku oczka, mm</w:t>
            </w:r>
          </w:p>
        </w:tc>
        <w:tc>
          <w:tcPr>
            <w:tcW w:w="1525" w:type="dxa"/>
            <w:tcBorders>
              <w:top w:val="single" w:sz="6" w:space="0" w:color="auto"/>
              <w:left w:val="nil"/>
              <w:bottom w:val="double" w:sz="6" w:space="0" w:color="auto"/>
              <w:right w:val="single" w:sz="6" w:space="0" w:color="auto"/>
            </w:tcBorders>
          </w:tcPr>
          <w:p w:rsidR="00722A49" w:rsidRDefault="00722A49">
            <w:pPr>
              <w:tabs>
                <w:tab w:val="right" w:leader="dot" w:pos="-1985"/>
                <w:tab w:val="left" w:pos="284"/>
              </w:tabs>
              <w:jc w:val="center"/>
              <w:rPr>
                <w:b/>
              </w:rPr>
            </w:pPr>
            <w:r>
              <w:t>dopuszczalne odchyłki boku oczka, mm</w:t>
            </w:r>
          </w:p>
        </w:tc>
        <w:tc>
          <w:tcPr>
            <w:tcW w:w="1627" w:type="dxa"/>
            <w:tcBorders>
              <w:left w:val="nil"/>
              <w:bottom w:val="double" w:sz="6" w:space="0" w:color="auto"/>
              <w:right w:val="single" w:sz="6" w:space="0" w:color="auto"/>
            </w:tcBorders>
          </w:tcPr>
          <w:p w:rsidR="00722A49" w:rsidRDefault="00722A49">
            <w:pPr>
              <w:tabs>
                <w:tab w:val="right" w:leader="dot" w:pos="-1985"/>
                <w:tab w:val="left" w:pos="284"/>
              </w:tabs>
              <w:jc w:val="center"/>
            </w:pPr>
            <w:r>
              <w:t>średnica drutu</w:t>
            </w:r>
          </w:p>
          <w:p w:rsidR="00722A49" w:rsidRDefault="00722A49">
            <w:pPr>
              <w:tabs>
                <w:tab w:val="right" w:leader="dot" w:pos="-1985"/>
                <w:tab w:val="left" w:pos="284"/>
              </w:tabs>
              <w:jc w:val="center"/>
              <w:rPr>
                <w:b/>
              </w:rPr>
            </w:pPr>
            <w:r>
              <w:t>mm</w:t>
            </w:r>
          </w:p>
        </w:tc>
        <w:tc>
          <w:tcPr>
            <w:tcW w:w="1701" w:type="dxa"/>
            <w:tcBorders>
              <w:left w:val="nil"/>
              <w:bottom w:val="double" w:sz="6" w:space="0" w:color="auto"/>
              <w:right w:val="single" w:sz="6" w:space="0" w:color="auto"/>
            </w:tcBorders>
          </w:tcPr>
          <w:p w:rsidR="00722A49" w:rsidRDefault="00722A49">
            <w:pPr>
              <w:tabs>
                <w:tab w:val="right" w:leader="dot" w:pos="-1985"/>
                <w:tab w:val="left" w:pos="284"/>
              </w:tabs>
              <w:jc w:val="center"/>
            </w:pPr>
            <w:r>
              <w:t>masa 1 m</w:t>
            </w:r>
            <w:r>
              <w:rPr>
                <w:vertAlign w:val="superscript"/>
              </w:rPr>
              <w:t xml:space="preserve">2 </w:t>
            </w:r>
            <w:r>
              <w:t>siatki</w:t>
            </w:r>
          </w:p>
          <w:p w:rsidR="00722A49" w:rsidRDefault="00722A49">
            <w:pPr>
              <w:tabs>
                <w:tab w:val="right" w:leader="dot" w:pos="-1985"/>
                <w:tab w:val="left" w:pos="284"/>
              </w:tabs>
              <w:jc w:val="center"/>
              <w:rPr>
                <w:b/>
              </w:rPr>
            </w:pPr>
            <w:r>
              <w:t>kg</w:t>
            </w:r>
          </w:p>
        </w:tc>
      </w:tr>
      <w:tr w:rsidR="00722A49">
        <w:tc>
          <w:tcPr>
            <w:tcW w:w="1063" w:type="dxa"/>
            <w:tcBorders>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t>30</w:t>
            </w:r>
          </w:p>
        </w:tc>
        <w:tc>
          <w:tcPr>
            <w:tcW w:w="1525" w:type="dxa"/>
            <w:tcBorders>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t>30</w:t>
            </w:r>
          </w:p>
        </w:tc>
        <w:tc>
          <w:tcPr>
            <w:tcW w:w="1525" w:type="dxa"/>
            <w:tcBorders>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sym w:font="Symbol" w:char="F0B1"/>
            </w:r>
            <w:r>
              <w:t xml:space="preserve"> 2,1</w:t>
            </w:r>
          </w:p>
        </w:tc>
        <w:tc>
          <w:tcPr>
            <w:tcW w:w="1627" w:type="dxa"/>
            <w:tcBorders>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2,0</w:t>
            </w:r>
          </w:p>
          <w:p w:rsidR="00722A49" w:rsidRDefault="00722A49">
            <w:pPr>
              <w:tabs>
                <w:tab w:val="right" w:leader="dot" w:pos="-1985"/>
                <w:tab w:val="left" w:pos="284"/>
              </w:tabs>
              <w:jc w:val="center"/>
            </w:pPr>
            <w:r>
              <w:t>2,2</w:t>
            </w:r>
          </w:p>
          <w:p w:rsidR="00722A49" w:rsidRDefault="00722A49">
            <w:pPr>
              <w:tabs>
                <w:tab w:val="right" w:leader="dot" w:pos="-1985"/>
                <w:tab w:val="left" w:pos="284"/>
              </w:tabs>
              <w:jc w:val="center"/>
            </w:pPr>
            <w:r>
              <w:t>2,3</w:t>
            </w:r>
          </w:p>
        </w:tc>
        <w:tc>
          <w:tcPr>
            <w:tcW w:w="1701" w:type="dxa"/>
            <w:tcBorders>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1,9</w:t>
            </w:r>
          </w:p>
          <w:p w:rsidR="00722A49" w:rsidRDefault="00722A49">
            <w:pPr>
              <w:tabs>
                <w:tab w:val="right" w:leader="dot" w:pos="-1985"/>
                <w:tab w:val="left" w:pos="284"/>
              </w:tabs>
              <w:jc w:val="center"/>
            </w:pPr>
            <w:r>
              <w:t>2,4</w:t>
            </w:r>
          </w:p>
          <w:p w:rsidR="00722A49" w:rsidRDefault="00722A49">
            <w:pPr>
              <w:tabs>
                <w:tab w:val="right" w:leader="dot" w:pos="-1985"/>
                <w:tab w:val="left" w:pos="284"/>
              </w:tabs>
              <w:jc w:val="center"/>
            </w:pPr>
            <w:r>
              <w:t>2,6</w:t>
            </w:r>
          </w:p>
        </w:tc>
      </w:tr>
      <w:tr w:rsidR="00722A49">
        <w:tc>
          <w:tcPr>
            <w:tcW w:w="1063"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t>40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t>40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sym w:font="Symbol" w:char="F0B1"/>
            </w:r>
            <w:r>
              <w:t xml:space="preserve"> 2,8</w:t>
            </w:r>
          </w:p>
        </w:tc>
        <w:tc>
          <w:tcPr>
            <w:tcW w:w="1627"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2,2</w:t>
            </w:r>
          </w:p>
          <w:p w:rsidR="00722A49" w:rsidRDefault="00722A49">
            <w:pPr>
              <w:tabs>
                <w:tab w:val="right" w:leader="dot" w:pos="-1985"/>
                <w:tab w:val="left" w:pos="284"/>
              </w:tabs>
              <w:jc w:val="center"/>
            </w:pPr>
            <w:r>
              <w:t>2,4</w:t>
            </w:r>
          </w:p>
          <w:p w:rsidR="00722A49" w:rsidRDefault="00722A49">
            <w:pPr>
              <w:tabs>
                <w:tab w:val="right" w:leader="dot" w:pos="-1985"/>
                <w:tab w:val="left" w:pos="284"/>
              </w:tabs>
              <w:jc w:val="center"/>
            </w:pPr>
            <w:r>
              <w:t>2,5</w:t>
            </w:r>
          </w:p>
          <w:p w:rsidR="00722A49" w:rsidRDefault="00722A49">
            <w:pPr>
              <w:tabs>
                <w:tab w:val="right" w:leader="dot" w:pos="-1985"/>
                <w:tab w:val="left" w:pos="284"/>
              </w:tabs>
              <w:jc w:val="center"/>
            </w:pPr>
            <w:r>
              <w:t>2,6</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1,8</w:t>
            </w:r>
          </w:p>
          <w:p w:rsidR="00722A49" w:rsidRDefault="00722A49">
            <w:pPr>
              <w:tabs>
                <w:tab w:val="right" w:leader="dot" w:pos="-1985"/>
                <w:tab w:val="left" w:pos="284"/>
              </w:tabs>
              <w:jc w:val="center"/>
            </w:pPr>
            <w:r>
              <w:t>2,1</w:t>
            </w:r>
          </w:p>
          <w:p w:rsidR="00722A49" w:rsidRDefault="00722A49">
            <w:pPr>
              <w:tabs>
                <w:tab w:val="right" w:leader="dot" w:pos="-1985"/>
                <w:tab w:val="left" w:pos="284"/>
              </w:tabs>
              <w:jc w:val="center"/>
            </w:pPr>
            <w:r>
              <w:t>2,2</w:t>
            </w:r>
          </w:p>
          <w:p w:rsidR="00722A49" w:rsidRDefault="00722A49">
            <w:pPr>
              <w:tabs>
                <w:tab w:val="right" w:leader="dot" w:pos="-1985"/>
                <w:tab w:val="left" w:pos="284"/>
              </w:tabs>
              <w:jc w:val="center"/>
            </w:pPr>
            <w:r>
              <w:t>2,4</w:t>
            </w:r>
          </w:p>
        </w:tc>
      </w:tr>
      <w:tr w:rsidR="00722A49">
        <w:tc>
          <w:tcPr>
            <w:tcW w:w="1063"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r>
              <w:t>50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r>
              <w:t>50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r>
              <w:sym w:font="Symbol" w:char="F0B1"/>
            </w:r>
            <w:r>
              <w:t xml:space="preserve"> 2,8</w:t>
            </w:r>
          </w:p>
        </w:tc>
        <w:tc>
          <w:tcPr>
            <w:tcW w:w="1627"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2,0</w:t>
            </w:r>
          </w:p>
          <w:p w:rsidR="00722A49" w:rsidRDefault="00722A49">
            <w:pPr>
              <w:tabs>
                <w:tab w:val="right" w:leader="dot" w:pos="-1985"/>
                <w:tab w:val="left" w:pos="284"/>
              </w:tabs>
              <w:jc w:val="center"/>
            </w:pPr>
            <w:r>
              <w:t>2,5</w:t>
            </w:r>
          </w:p>
          <w:p w:rsidR="00722A49" w:rsidRDefault="00722A49">
            <w:pPr>
              <w:tabs>
                <w:tab w:val="right" w:leader="dot" w:pos="-1985"/>
                <w:tab w:val="left" w:pos="284"/>
              </w:tabs>
              <w:jc w:val="center"/>
            </w:pPr>
            <w:r>
              <w:t>2,7</w:t>
            </w:r>
          </w:p>
          <w:p w:rsidR="00722A49" w:rsidRDefault="00722A49">
            <w:pPr>
              <w:tabs>
                <w:tab w:val="right" w:leader="dot" w:pos="-1985"/>
                <w:tab w:val="left" w:pos="284"/>
              </w:tabs>
              <w:jc w:val="center"/>
            </w:pPr>
            <w:r>
              <w:t>2,8</w:t>
            </w:r>
          </w:p>
          <w:p w:rsidR="00722A49" w:rsidRDefault="00722A49">
            <w:pPr>
              <w:tabs>
                <w:tab w:val="right" w:leader="dot" w:pos="-1985"/>
                <w:tab w:val="left" w:pos="284"/>
              </w:tabs>
              <w:jc w:val="center"/>
            </w:pPr>
            <w:r>
              <w:t>2,9</w:t>
            </w:r>
          </w:p>
          <w:p w:rsidR="00722A49" w:rsidRDefault="00722A49">
            <w:pPr>
              <w:tabs>
                <w:tab w:val="right" w:leader="dot" w:pos="-1985"/>
                <w:tab w:val="left" w:pos="284"/>
              </w:tabs>
              <w:jc w:val="center"/>
            </w:pPr>
            <w:r>
              <w:t>3,0</w:t>
            </w:r>
          </w:p>
          <w:p w:rsidR="00722A49" w:rsidRDefault="00722A49">
            <w:pPr>
              <w:tabs>
                <w:tab w:val="right" w:leader="dot" w:pos="-1985"/>
                <w:tab w:val="left" w:pos="284"/>
              </w:tabs>
              <w:jc w:val="center"/>
            </w:pPr>
            <w:r>
              <w:t>3,1</w:t>
            </w:r>
          </w:p>
          <w:p w:rsidR="00722A49" w:rsidRDefault="00722A49">
            <w:pPr>
              <w:tabs>
                <w:tab w:val="right" w:leader="dot" w:pos="-1985"/>
                <w:tab w:val="left" w:pos="284"/>
              </w:tabs>
              <w:jc w:val="center"/>
            </w:pPr>
            <w:r>
              <w:t>3,2</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1,2</w:t>
            </w:r>
          </w:p>
          <w:p w:rsidR="00722A49" w:rsidRDefault="00722A49">
            <w:pPr>
              <w:tabs>
                <w:tab w:val="right" w:leader="dot" w:pos="-1985"/>
                <w:tab w:val="left" w:pos="284"/>
              </w:tabs>
              <w:jc w:val="center"/>
            </w:pPr>
            <w:r>
              <w:t>1,8</w:t>
            </w:r>
          </w:p>
          <w:p w:rsidR="00722A49" w:rsidRDefault="00722A49">
            <w:pPr>
              <w:tabs>
                <w:tab w:val="right" w:leader="dot" w:pos="-1985"/>
                <w:tab w:val="left" w:pos="284"/>
              </w:tabs>
              <w:jc w:val="center"/>
            </w:pPr>
            <w:r>
              <w:t>2,2</w:t>
            </w:r>
          </w:p>
          <w:p w:rsidR="00722A49" w:rsidRDefault="00722A49">
            <w:pPr>
              <w:tabs>
                <w:tab w:val="right" w:leader="dot" w:pos="-1985"/>
                <w:tab w:val="left" w:pos="284"/>
              </w:tabs>
              <w:jc w:val="center"/>
            </w:pPr>
            <w:r>
              <w:t>2,3</w:t>
            </w:r>
          </w:p>
          <w:p w:rsidR="00722A49" w:rsidRDefault="00722A49">
            <w:pPr>
              <w:tabs>
                <w:tab w:val="right" w:leader="dot" w:pos="-1985"/>
                <w:tab w:val="left" w:pos="284"/>
              </w:tabs>
              <w:jc w:val="center"/>
            </w:pPr>
            <w:r>
              <w:t>2,5</w:t>
            </w:r>
          </w:p>
          <w:p w:rsidR="00722A49" w:rsidRDefault="00722A49">
            <w:pPr>
              <w:tabs>
                <w:tab w:val="right" w:leader="dot" w:pos="-1985"/>
                <w:tab w:val="left" w:pos="284"/>
              </w:tabs>
              <w:jc w:val="center"/>
            </w:pPr>
            <w:r>
              <w:t>2,7</w:t>
            </w:r>
          </w:p>
          <w:p w:rsidR="00722A49" w:rsidRDefault="00722A49">
            <w:pPr>
              <w:tabs>
                <w:tab w:val="right" w:leader="dot" w:pos="-1985"/>
                <w:tab w:val="left" w:pos="284"/>
              </w:tabs>
              <w:jc w:val="center"/>
            </w:pPr>
            <w:r>
              <w:t>2,8</w:t>
            </w:r>
          </w:p>
          <w:p w:rsidR="00722A49" w:rsidRDefault="00722A49">
            <w:pPr>
              <w:tabs>
                <w:tab w:val="right" w:leader="dot" w:pos="-1985"/>
                <w:tab w:val="left" w:pos="284"/>
              </w:tabs>
              <w:jc w:val="center"/>
            </w:pPr>
            <w:r>
              <w:t>2,9</w:t>
            </w:r>
          </w:p>
        </w:tc>
      </w:tr>
      <w:tr w:rsidR="00722A49">
        <w:tc>
          <w:tcPr>
            <w:tcW w:w="1063"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r>
              <w:t>60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r>
              <w:t>60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r>
              <w:sym w:font="Symbol" w:char="F0B1"/>
            </w:r>
            <w:r>
              <w:t xml:space="preserve"> 3,4</w:t>
            </w:r>
          </w:p>
        </w:tc>
        <w:tc>
          <w:tcPr>
            <w:tcW w:w="1627"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2,5</w:t>
            </w:r>
          </w:p>
          <w:p w:rsidR="00722A49" w:rsidRDefault="00722A49">
            <w:pPr>
              <w:tabs>
                <w:tab w:val="right" w:leader="dot" w:pos="-1985"/>
                <w:tab w:val="left" w:pos="284"/>
              </w:tabs>
              <w:jc w:val="center"/>
            </w:pPr>
            <w:r>
              <w:t>2,8</w:t>
            </w:r>
          </w:p>
          <w:p w:rsidR="00722A49" w:rsidRDefault="00722A49">
            <w:pPr>
              <w:tabs>
                <w:tab w:val="right" w:leader="dot" w:pos="-1985"/>
                <w:tab w:val="left" w:pos="284"/>
              </w:tabs>
              <w:jc w:val="center"/>
            </w:pPr>
            <w:r>
              <w:t>3,0</w:t>
            </w:r>
          </w:p>
          <w:p w:rsidR="00722A49" w:rsidRDefault="00722A49">
            <w:pPr>
              <w:tabs>
                <w:tab w:val="right" w:leader="dot" w:pos="-1985"/>
                <w:tab w:val="left" w:pos="284"/>
              </w:tabs>
              <w:jc w:val="center"/>
            </w:pPr>
            <w:r>
              <w:t>3,5</w:t>
            </w:r>
          </w:p>
          <w:p w:rsidR="00722A49" w:rsidRDefault="00722A49">
            <w:pPr>
              <w:tabs>
                <w:tab w:val="right" w:leader="dot" w:pos="-1985"/>
                <w:tab w:val="left" w:pos="284"/>
              </w:tabs>
              <w:jc w:val="center"/>
            </w:pPr>
            <w:r>
              <w:t>4,0</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1,4</w:t>
            </w:r>
          </w:p>
          <w:p w:rsidR="00722A49" w:rsidRDefault="00722A49">
            <w:pPr>
              <w:tabs>
                <w:tab w:val="right" w:leader="dot" w:pos="-1985"/>
                <w:tab w:val="left" w:pos="284"/>
              </w:tabs>
              <w:jc w:val="center"/>
            </w:pPr>
            <w:r>
              <w:t>1,7</w:t>
            </w:r>
          </w:p>
          <w:p w:rsidR="00722A49" w:rsidRDefault="00722A49">
            <w:pPr>
              <w:tabs>
                <w:tab w:val="right" w:leader="dot" w:pos="-1985"/>
                <w:tab w:val="left" w:pos="284"/>
              </w:tabs>
              <w:jc w:val="center"/>
            </w:pPr>
            <w:r>
              <w:t>2,1</w:t>
            </w:r>
          </w:p>
          <w:p w:rsidR="00722A49" w:rsidRDefault="00722A49">
            <w:pPr>
              <w:tabs>
                <w:tab w:val="right" w:leader="dot" w:pos="-1985"/>
                <w:tab w:val="left" w:pos="284"/>
              </w:tabs>
              <w:jc w:val="center"/>
            </w:pPr>
            <w:r>
              <w:t>4,9</w:t>
            </w:r>
          </w:p>
          <w:p w:rsidR="00722A49" w:rsidRDefault="00722A49">
            <w:pPr>
              <w:tabs>
                <w:tab w:val="right" w:leader="dot" w:pos="-1985"/>
                <w:tab w:val="left" w:pos="284"/>
              </w:tabs>
              <w:jc w:val="center"/>
            </w:pPr>
            <w:r>
              <w:t>5,0</w:t>
            </w:r>
          </w:p>
        </w:tc>
      </w:tr>
      <w:tr w:rsidR="00722A49">
        <w:tc>
          <w:tcPr>
            <w:tcW w:w="1063"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t>70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t>70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sym w:font="Symbol" w:char="F0B1"/>
            </w:r>
            <w:r>
              <w:t xml:space="preserve"> 3,4</w:t>
            </w:r>
          </w:p>
        </w:tc>
        <w:tc>
          <w:tcPr>
            <w:tcW w:w="1627"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3,0</w:t>
            </w:r>
          </w:p>
          <w:p w:rsidR="00722A49" w:rsidRDefault="00722A49">
            <w:pPr>
              <w:tabs>
                <w:tab w:val="right" w:leader="dot" w:pos="-1985"/>
                <w:tab w:val="left" w:pos="284"/>
              </w:tabs>
              <w:jc w:val="center"/>
            </w:pPr>
            <w:r>
              <w:t>3,5</w:t>
            </w:r>
          </w:p>
          <w:p w:rsidR="00722A49" w:rsidRDefault="00722A49">
            <w:pPr>
              <w:tabs>
                <w:tab w:val="right" w:leader="dot" w:pos="-1985"/>
                <w:tab w:val="left" w:pos="284"/>
              </w:tabs>
              <w:jc w:val="center"/>
            </w:pPr>
            <w:r>
              <w:t>4,0</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1,8</w:t>
            </w:r>
          </w:p>
          <w:p w:rsidR="00722A49" w:rsidRDefault="00722A49">
            <w:pPr>
              <w:tabs>
                <w:tab w:val="right" w:leader="dot" w:pos="-1985"/>
                <w:tab w:val="left" w:pos="284"/>
              </w:tabs>
              <w:jc w:val="center"/>
            </w:pPr>
            <w:r>
              <w:t>2,4</w:t>
            </w:r>
          </w:p>
          <w:p w:rsidR="00722A49" w:rsidRDefault="00722A49">
            <w:pPr>
              <w:tabs>
                <w:tab w:val="right" w:leader="dot" w:pos="-1985"/>
                <w:tab w:val="left" w:pos="284"/>
              </w:tabs>
              <w:jc w:val="center"/>
            </w:pPr>
            <w:r>
              <w:t>3,0</w:t>
            </w:r>
          </w:p>
        </w:tc>
      </w:tr>
      <w:tr w:rsidR="00722A49">
        <w:tc>
          <w:tcPr>
            <w:tcW w:w="7441" w:type="dxa"/>
            <w:gridSpan w:val="5"/>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spacing w:before="60" w:after="60"/>
            </w:pPr>
            <w:r>
              <w:t xml:space="preserve">Odchyłki prostopadłości kształtu boków oczka nie powinny przekraczać  </w:t>
            </w:r>
            <w:r>
              <w:sym w:font="Symbol" w:char="F0B1"/>
            </w:r>
            <w:r>
              <w:t xml:space="preserve"> 10</w:t>
            </w:r>
            <w:r>
              <w:rPr>
                <w:vertAlign w:val="superscript"/>
              </w:rPr>
              <w:t>o</w:t>
            </w:r>
          </w:p>
        </w:tc>
      </w:tr>
    </w:tbl>
    <w:p w:rsidR="00722A49" w:rsidRDefault="00722A49">
      <w:pPr>
        <w:tabs>
          <w:tab w:val="right" w:leader="dot" w:pos="-1985"/>
          <w:tab w:val="left" w:pos="540"/>
        </w:tabs>
      </w:pPr>
      <w:r>
        <w:lastRenderedPageBreak/>
        <w:t>Tablica 2. Szerokość siatki plecionej ślimakowej dostarczanej przez producenta</w:t>
      </w:r>
    </w:p>
    <w:p w:rsidR="00722A49" w:rsidRDefault="00722A49">
      <w:pPr>
        <w:tabs>
          <w:tab w:val="right" w:leader="dot" w:pos="-1985"/>
          <w:tab w:val="left" w:pos="540"/>
        </w:tabs>
        <w:spacing w:after="120"/>
      </w:pPr>
      <w:r>
        <w:t xml:space="preserve">                 wg BN-83/5032-02 [45]</w:t>
      </w:r>
    </w:p>
    <w:tbl>
      <w:tblPr>
        <w:tblW w:w="0" w:type="auto"/>
        <w:tblLayout w:type="fixed"/>
        <w:tblCellMar>
          <w:left w:w="70" w:type="dxa"/>
          <w:right w:w="70" w:type="dxa"/>
        </w:tblCellMar>
        <w:tblLook w:val="0000"/>
      </w:tblPr>
      <w:tblGrid>
        <w:gridCol w:w="1204"/>
        <w:gridCol w:w="1134"/>
        <w:gridCol w:w="1276"/>
        <w:gridCol w:w="1418"/>
        <w:gridCol w:w="1417"/>
        <w:gridCol w:w="992"/>
      </w:tblGrid>
      <w:tr w:rsidR="00722A49">
        <w:tc>
          <w:tcPr>
            <w:tcW w:w="1204" w:type="dxa"/>
            <w:tcBorders>
              <w:top w:val="single" w:sz="6" w:space="0" w:color="auto"/>
              <w:left w:val="single" w:sz="6" w:space="0" w:color="auto"/>
              <w:bottom w:val="double" w:sz="6" w:space="0" w:color="auto"/>
              <w:right w:val="single" w:sz="6" w:space="0" w:color="auto"/>
            </w:tcBorders>
          </w:tcPr>
          <w:p w:rsidR="00722A49" w:rsidRDefault="00722A49">
            <w:pPr>
              <w:tabs>
                <w:tab w:val="right" w:leader="dot" w:pos="-1985"/>
                <w:tab w:val="left" w:pos="540"/>
              </w:tabs>
              <w:jc w:val="center"/>
            </w:pPr>
            <w:r>
              <w:t>Wielkość siatki</w:t>
            </w:r>
          </w:p>
        </w:tc>
        <w:tc>
          <w:tcPr>
            <w:tcW w:w="6237" w:type="dxa"/>
            <w:gridSpan w:val="5"/>
            <w:tcBorders>
              <w:top w:val="single" w:sz="6" w:space="0" w:color="auto"/>
              <w:left w:val="nil"/>
              <w:bottom w:val="double" w:sz="6" w:space="0" w:color="auto"/>
              <w:right w:val="single" w:sz="6" w:space="0" w:color="auto"/>
            </w:tcBorders>
          </w:tcPr>
          <w:p w:rsidR="00722A49" w:rsidRDefault="00722A49">
            <w:pPr>
              <w:tabs>
                <w:tab w:val="right" w:leader="dot" w:pos="-1985"/>
                <w:tab w:val="left" w:pos="540"/>
              </w:tabs>
              <w:jc w:val="center"/>
            </w:pPr>
            <w:r>
              <w:t>Szerokość siatki, mm</w:t>
            </w:r>
          </w:p>
          <w:p w:rsidR="00722A49" w:rsidRDefault="00722A49">
            <w:pPr>
              <w:tabs>
                <w:tab w:val="right" w:leader="dot" w:pos="-1985"/>
                <w:tab w:val="left" w:pos="540"/>
              </w:tabs>
              <w:jc w:val="center"/>
            </w:pPr>
            <w:r>
              <w:t>(w wykonanym ogrodzeniu jest to wysokość siatki)</w:t>
            </w:r>
          </w:p>
        </w:tc>
      </w:tr>
      <w:tr w:rsidR="00722A49">
        <w:tc>
          <w:tcPr>
            <w:tcW w:w="1204" w:type="dxa"/>
            <w:tcBorders>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30</w:t>
            </w:r>
          </w:p>
        </w:tc>
        <w:tc>
          <w:tcPr>
            <w:tcW w:w="1134" w:type="dxa"/>
            <w:tcBorders>
              <w:left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1500</w:t>
            </w:r>
          </w:p>
        </w:tc>
        <w:tc>
          <w:tcPr>
            <w:tcW w:w="127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1750</w:t>
            </w:r>
          </w:p>
        </w:tc>
        <w:tc>
          <w:tcPr>
            <w:tcW w:w="1418" w:type="dxa"/>
          </w:tcPr>
          <w:p w:rsidR="00722A49" w:rsidRDefault="00722A49">
            <w:pPr>
              <w:pStyle w:val="StylIwony"/>
              <w:spacing w:before="0" w:after="0"/>
              <w:jc w:val="center"/>
              <w:rPr>
                <w:rFonts w:ascii="Times New Roman" w:hAnsi="Times New Roman"/>
                <w:sz w:val="20"/>
              </w:rPr>
            </w:pPr>
          </w:p>
        </w:tc>
        <w:tc>
          <w:tcPr>
            <w:tcW w:w="1417" w:type="dxa"/>
          </w:tcPr>
          <w:p w:rsidR="00722A49" w:rsidRDefault="00722A49">
            <w:pPr>
              <w:pStyle w:val="StylIwony"/>
              <w:spacing w:before="0" w:after="0"/>
              <w:jc w:val="center"/>
              <w:rPr>
                <w:rFonts w:ascii="Times New Roman" w:hAnsi="Times New Roman"/>
                <w:sz w:val="20"/>
              </w:rPr>
            </w:pPr>
          </w:p>
        </w:tc>
        <w:tc>
          <w:tcPr>
            <w:tcW w:w="992" w:type="dxa"/>
            <w:tcBorders>
              <w:right w:val="single" w:sz="6" w:space="0" w:color="auto"/>
            </w:tcBorders>
          </w:tcPr>
          <w:p w:rsidR="00722A49" w:rsidRDefault="00722A49">
            <w:pPr>
              <w:pStyle w:val="StylIwony"/>
              <w:spacing w:before="0" w:after="0"/>
              <w:jc w:val="center"/>
              <w:rPr>
                <w:rFonts w:ascii="Times New Roman" w:hAnsi="Times New Roman"/>
                <w:sz w:val="20"/>
              </w:rPr>
            </w:pPr>
          </w:p>
        </w:tc>
      </w:tr>
      <w:tr w:rsidR="00722A49">
        <w:tc>
          <w:tcPr>
            <w:tcW w:w="120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40 do  70</w:t>
            </w:r>
          </w:p>
        </w:tc>
        <w:tc>
          <w:tcPr>
            <w:tcW w:w="1134" w:type="dxa"/>
            <w:tcBorders>
              <w:left w:val="nil"/>
              <w:bottom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1500</w:t>
            </w:r>
          </w:p>
        </w:tc>
        <w:tc>
          <w:tcPr>
            <w:tcW w:w="1276" w:type="dxa"/>
            <w:tcBorders>
              <w:bottom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1750</w:t>
            </w:r>
          </w:p>
        </w:tc>
        <w:tc>
          <w:tcPr>
            <w:tcW w:w="1418" w:type="dxa"/>
            <w:tcBorders>
              <w:bottom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2000</w:t>
            </w:r>
          </w:p>
        </w:tc>
        <w:tc>
          <w:tcPr>
            <w:tcW w:w="1417" w:type="dxa"/>
            <w:tcBorders>
              <w:bottom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2250</w:t>
            </w:r>
          </w:p>
        </w:tc>
        <w:tc>
          <w:tcPr>
            <w:tcW w:w="992" w:type="dxa"/>
            <w:tcBorders>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2500</w:t>
            </w:r>
          </w:p>
        </w:tc>
      </w:tr>
      <w:tr w:rsidR="00722A49">
        <w:tc>
          <w:tcPr>
            <w:tcW w:w="7441" w:type="dxa"/>
            <w:gridSpan w:val="6"/>
            <w:tcBorders>
              <w:left w:val="single" w:sz="6" w:space="0" w:color="auto"/>
              <w:bottom w:val="single" w:sz="6" w:space="0" w:color="auto"/>
              <w:right w:val="single" w:sz="6" w:space="0" w:color="auto"/>
            </w:tcBorders>
          </w:tcPr>
          <w:p w:rsidR="00722A49" w:rsidRDefault="00722A49">
            <w:pPr>
              <w:pStyle w:val="StylIwony"/>
              <w:spacing w:before="0" w:after="0"/>
              <w:jc w:val="left"/>
              <w:rPr>
                <w:rFonts w:ascii="Times New Roman" w:hAnsi="Times New Roman"/>
                <w:sz w:val="20"/>
              </w:rPr>
            </w:pPr>
            <w:r>
              <w:rPr>
                <w:rFonts w:ascii="Times New Roman" w:hAnsi="Times New Roman"/>
                <w:sz w:val="20"/>
              </w:rPr>
              <w:t>Uwagi do tablicy 2:</w:t>
            </w:r>
          </w:p>
          <w:p w:rsidR="00722A49" w:rsidRDefault="00722A49" w:rsidP="00B67F09">
            <w:pPr>
              <w:pStyle w:val="StylIwony"/>
              <w:numPr>
                <w:ilvl w:val="0"/>
                <w:numId w:val="2"/>
              </w:numPr>
              <w:spacing w:before="0" w:after="0"/>
              <w:rPr>
                <w:rFonts w:ascii="Times New Roman" w:hAnsi="Times New Roman"/>
                <w:sz w:val="20"/>
              </w:rPr>
            </w:pPr>
            <w:r>
              <w:rPr>
                <w:rFonts w:ascii="Times New Roman" w:hAnsi="Times New Roman"/>
                <w:sz w:val="20"/>
              </w:rPr>
              <w:t>Szerokość siatki mierzy się łącznie z wystającymi końcami drutów.</w:t>
            </w:r>
          </w:p>
          <w:p w:rsidR="00722A49" w:rsidRDefault="00722A49" w:rsidP="00B67F09">
            <w:pPr>
              <w:pStyle w:val="StylIwony"/>
              <w:numPr>
                <w:ilvl w:val="0"/>
                <w:numId w:val="2"/>
              </w:numPr>
              <w:spacing w:before="0" w:after="0"/>
              <w:rPr>
                <w:rFonts w:ascii="Times New Roman" w:hAnsi="Times New Roman"/>
                <w:sz w:val="20"/>
              </w:rPr>
            </w:pPr>
            <w:r>
              <w:rPr>
                <w:rFonts w:ascii="Times New Roman" w:hAnsi="Times New Roman"/>
                <w:sz w:val="20"/>
              </w:rPr>
              <w:t xml:space="preserve">Dopuszczalne odchyłki szerokości siatki nie powinny przekraczać </w:t>
            </w:r>
            <w:r>
              <w:rPr>
                <w:rFonts w:ascii="Times New Roman" w:hAnsi="Times New Roman"/>
                <w:sz w:val="20"/>
              </w:rPr>
              <w:sym w:font="Symbol" w:char="F0B1"/>
            </w:r>
            <w:r>
              <w:rPr>
                <w:rFonts w:ascii="Times New Roman" w:hAnsi="Times New Roman"/>
                <w:sz w:val="20"/>
              </w:rPr>
              <w:t xml:space="preserve"> 0,6 długości boku oczka.</w:t>
            </w:r>
          </w:p>
          <w:p w:rsidR="00722A49" w:rsidRDefault="00722A49" w:rsidP="00B67F09">
            <w:pPr>
              <w:pStyle w:val="StylIwony"/>
              <w:numPr>
                <w:ilvl w:val="0"/>
                <w:numId w:val="2"/>
              </w:numPr>
              <w:spacing w:before="0" w:after="0"/>
              <w:rPr>
                <w:rFonts w:ascii="Times New Roman" w:hAnsi="Times New Roman"/>
                <w:sz w:val="20"/>
              </w:rPr>
            </w:pPr>
            <w:r>
              <w:rPr>
                <w:rFonts w:ascii="Times New Roman" w:hAnsi="Times New Roman"/>
                <w:sz w:val="20"/>
              </w:rPr>
              <w:t>Po porozumieniu między producentem i odbiorcą dopuszcza się wykonanie siatek o innych szerokościach.</w:t>
            </w:r>
          </w:p>
        </w:tc>
      </w:tr>
    </w:tbl>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ab/>
        <w:t xml:space="preserve">Długość dostarczanej przez producenta siatki zwiniętej w rolkę powinna wynosić od 10 do 25 m. Odchyłki długości nie powinny przekraczać   </w:t>
      </w:r>
      <w:r>
        <w:rPr>
          <w:rFonts w:ascii="Times New Roman" w:hAnsi="Times New Roman"/>
          <w:sz w:val="20"/>
        </w:rPr>
        <w:sym w:font="Symbol" w:char="F0B1"/>
      </w:r>
      <w:r>
        <w:rPr>
          <w:rFonts w:ascii="Times New Roman" w:hAnsi="Times New Roman"/>
          <w:sz w:val="20"/>
        </w:rPr>
        <w:t xml:space="preserve"> 0,1 m dla wielkości 30 oraz </w:t>
      </w:r>
      <w:r>
        <w:rPr>
          <w:rFonts w:ascii="Times New Roman" w:hAnsi="Times New Roman"/>
          <w:sz w:val="20"/>
        </w:rPr>
        <w:sym w:font="Symbol" w:char="F0B1"/>
      </w:r>
      <w:r>
        <w:rPr>
          <w:rFonts w:ascii="Times New Roman" w:hAnsi="Times New Roman"/>
          <w:sz w:val="20"/>
        </w:rPr>
        <w:t xml:space="preserve"> 0,2 m dla siatek wielkości od 40 do 70.</w:t>
      </w:r>
    </w:p>
    <w:p w:rsidR="00722A49" w:rsidRDefault="00722A49">
      <w:pPr>
        <w:pStyle w:val="StylIwony"/>
        <w:spacing w:before="0" w:after="0"/>
        <w:rPr>
          <w:rFonts w:ascii="Times New Roman" w:hAnsi="Times New Roman"/>
          <w:sz w:val="20"/>
        </w:rPr>
      </w:pPr>
      <w:r>
        <w:rPr>
          <w:rFonts w:ascii="Times New Roman" w:hAnsi="Times New Roman"/>
          <w:sz w:val="20"/>
        </w:rPr>
        <w:tab/>
        <w:t>Powierzchnia siatki powinna być gładka, bez załamań, wybrzuszeń i wgnieceń. Spirala powinna być wykonana z jednego odcinka drutu. Splecenie siatki powinno być przeprowadzone przez połączenie spirali wszystkimi zwojami. Końce spirali z obydwu stron powinny być równo obcięte w odległości co najmniej 30% wymiaru boku oczka.</w:t>
      </w:r>
    </w:p>
    <w:p w:rsidR="00722A49" w:rsidRDefault="00722A49">
      <w:pPr>
        <w:pStyle w:val="StylIwony"/>
        <w:spacing w:before="0" w:after="0"/>
        <w:rPr>
          <w:rFonts w:ascii="Times New Roman" w:hAnsi="Times New Roman"/>
          <w:sz w:val="20"/>
        </w:rPr>
      </w:pPr>
      <w:r>
        <w:rPr>
          <w:rFonts w:ascii="Times New Roman" w:hAnsi="Times New Roman"/>
          <w:sz w:val="20"/>
        </w:rPr>
        <w:tab/>
        <w:t>Siatki w rolkach należy przechowywać w pozycji pionowej w pomieszczeniach suchych, z dala od materiałów działających korodująco.</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Drut w siatce powinien być okrągły, cynkowany, ze stali ST1 wg PN-M-80026 [33]. Dopuszcza się pokrywanie drutu innymi powłokami, pod warunkiem zaakceptowania przez Inżyniera. Wytrzymałość drutu na rozciąganie powinna wynosić co najmniej 588 </w:t>
      </w:r>
      <w:proofErr w:type="spellStart"/>
      <w:r>
        <w:rPr>
          <w:rFonts w:ascii="Times New Roman" w:hAnsi="Times New Roman"/>
          <w:sz w:val="20"/>
        </w:rPr>
        <w:t>MPa</w:t>
      </w:r>
      <w:proofErr w:type="spellEnd"/>
      <w:r>
        <w:rPr>
          <w:rFonts w:ascii="Times New Roman" w:hAnsi="Times New Roman"/>
          <w:sz w:val="20"/>
        </w:rPr>
        <w:t xml:space="preserve"> (dopuszcza się wytrzymałość od 412 do 588 </w:t>
      </w:r>
      <w:proofErr w:type="spellStart"/>
      <w:r>
        <w:rPr>
          <w:rFonts w:ascii="Times New Roman" w:hAnsi="Times New Roman"/>
          <w:sz w:val="20"/>
        </w:rPr>
        <w:t>MPa</w:t>
      </w:r>
      <w:proofErr w:type="spellEnd"/>
      <w:r>
        <w:rPr>
          <w:rFonts w:ascii="Times New Roman" w:hAnsi="Times New Roman"/>
          <w:sz w:val="20"/>
        </w:rPr>
        <w:t xml:space="preserve"> pod warunkiem akceptacji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Najmniejsza średnica drutu w siatce powinna wynosić 2 </w:t>
      </w:r>
      <w:proofErr w:type="spellStart"/>
      <w:r>
        <w:rPr>
          <w:rFonts w:ascii="Times New Roman" w:hAnsi="Times New Roman"/>
          <w:sz w:val="20"/>
        </w:rPr>
        <w:t>mm</w:t>
      </w:r>
      <w:proofErr w:type="spellEnd"/>
      <w:r>
        <w:rPr>
          <w:rFonts w:ascii="Times New Roman" w:hAnsi="Times New Roman"/>
          <w:sz w:val="20"/>
        </w:rPr>
        <w:t>. Odchyłki średnic drutów powinny być zgodne z wymaganiami podanymi w tablicy 3.</w:t>
      </w:r>
    </w:p>
    <w:p w:rsidR="00722A49" w:rsidRDefault="00722A49">
      <w:pPr>
        <w:pStyle w:val="StylIwony"/>
        <w:rPr>
          <w:rFonts w:ascii="Times New Roman" w:hAnsi="Times New Roman"/>
          <w:sz w:val="20"/>
        </w:rPr>
      </w:pPr>
      <w:r>
        <w:rPr>
          <w:rFonts w:ascii="Times New Roman" w:hAnsi="Times New Roman"/>
          <w:sz w:val="20"/>
        </w:rPr>
        <w:t>Tablica 3. Odchyłki średnic drutów w siatce plecionej ślimakowej wg PN-M-80026 [33]</w:t>
      </w:r>
    </w:p>
    <w:tbl>
      <w:tblPr>
        <w:tblW w:w="0" w:type="auto"/>
        <w:tblLayout w:type="fixed"/>
        <w:tblCellMar>
          <w:left w:w="70" w:type="dxa"/>
          <w:right w:w="70" w:type="dxa"/>
        </w:tblCellMar>
        <w:tblLook w:val="0000"/>
      </w:tblPr>
      <w:tblGrid>
        <w:gridCol w:w="2905"/>
        <w:gridCol w:w="4536"/>
      </w:tblGrid>
      <w:tr w:rsidR="00722A49">
        <w:tc>
          <w:tcPr>
            <w:tcW w:w="2905"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60" w:after="60"/>
              <w:jc w:val="center"/>
              <w:rPr>
                <w:rFonts w:ascii="Times New Roman" w:hAnsi="Times New Roman"/>
                <w:sz w:val="20"/>
              </w:rPr>
            </w:pPr>
            <w:r>
              <w:rPr>
                <w:rFonts w:ascii="Times New Roman" w:hAnsi="Times New Roman"/>
                <w:sz w:val="20"/>
              </w:rPr>
              <w:t>Nominalna średnica drutu,  mm</w:t>
            </w:r>
          </w:p>
        </w:tc>
        <w:tc>
          <w:tcPr>
            <w:tcW w:w="4536" w:type="dxa"/>
            <w:tcBorders>
              <w:top w:val="single" w:sz="6" w:space="0" w:color="auto"/>
              <w:left w:val="nil"/>
              <w:bottom w:val="double" w:sz="6" w:space="0" w:color="auto"/>
              <w:right w:val="single" w:sz="6" w:space="0" w:color="auto"/>
            </w:tcBorders>
          </w:tcPr>
          <w:p w:rsidR="00722A49" w:rsidRDefault="00722A49">
            <w:pPr>
              <w:pStyle w:val="StylIwony"/>
              <w:spacing w:before="60" w:after="60"/>
              <w:jc w:val="center"/>
              <w:rPr>
                <w:rFonts w:ascii="Times New Roman" w:hAnsi="Times New Roman"/>
                <w:sz w:val="20"/>
              </w:rPr>
            </w:pPr>
            <w:r>
              <w:rPr>
                <w:rFonts w:ascii="Times New Roman" w:hAnsi="Times New Roman"/>
                <w:sz w:val="20"/>
              </w:rPr>
              <w:t>Dopuszczalna odchyłka drutu ocynkowanego, mm</w:t>
            </w:r>
          </w:p>
        </w:tc>
      </w:tr>
      <w:tr w:rsidR="00722A49">
        <w:tc>
          <w:tcPr>
            <w:tcW w:w="2905" w:type="dxa"/>
            <w:tcBorders>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2,0  do  3,0</w:t>
            </w:r>
          </w:p>
        </w:tc>
        <w:tc>
          <w:tcPr>
            <w:tcW w:w="4536" w:type="dxa"/>
            <w:tcBorders>
              <w:left w:val="nil"/>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 xml:space="preserve">                         + 0,08                    - 0,03</w:t>
            </w:r>
          </w:p>
        </w:tc>
      </w:tr>
      <w:tr w:rsidR="00722A49">
        <w:tc>
          <w:tcPr>
            <w:tcW w:w="2905"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3,1  do  4,0</w:t>
            </w:r>
          </w:p>
        </w:tc>
        <w:tc>
          <w:tcPr>
            <w:tcW w:w="4536" w:type="dxa"/>
            <w:tcBorders>
              <w:left w:val="nil"/>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 xml:space="preserve">                         + 0,10                    - 0,04</w:t>
            </w:r>
          </w:p>
        </w:tc>
      </w:tr>
    </w:tbl>
    <w:p w:rsidR="00722A49" w:rsidRDefault="00722A49">
      <w:pPr>
        <w:pStyle w:val="StylIwony"/>
        <w:spacing w:before="240" w:after="0"/>
        <w:rPr>
          <w:rFonts w:ascii="Times New Roman" w:hAnsi="Times New Roman"/>
          <w:sz w:val="20"/>
        </w:rPr>
      </w:pPr>
      <w:r>
        <w:rPr>
          <w:rFonts w:ascii="Times New Roman" w:hAnsi="Times New Roman"/>
          <w:sz w:val="20"/>
        </w:rPr>
        <w:tab/>
        <w:t>Drut powinien być ocynkowany zanurzeniowo (ogniowo) z wyższą dokładnością ocynkowania,  określoną zgodnie z PN-M-80026 [33] (tablica 4).</w:t>
      </w:r>
    </w:p>
    <w:p w:rsidR="00722A49" w:rsidRDefault="00722A49">
      <w:pPr>
        <w:pStyle w:val="StylIwony"/>
        <w:spacing w:before="0" w:after="0"/>
        <w:rPr>
          <w:rFonts w:ascii="Times New Roman" w:hAnsi="Times New Roman"/>
          <w:sz w:val="20"/>
        </w:rPr>
      </w:pPr>
      <w:r>
        <w:rPr>
          <w:rFonts w:ascii="Times New Roman" w:hAnsi="Times New Roman"/>
          <w:sz w:val="20"/>
        </w:rPr>
        <w:tab/>
        <w:t>Producent drutu, zgodnie z postanowieniami PN-M-80026 [33], na żądanie Zamawiającego, ma obowiązek wystawić zaświadczenie zawierające m.in. wyniki przeprowadzonych badań, w tym sprawdzenia grubości powłoki cynkowej wg PN-M-80026 [33].</w:t>
      </w:r>
    </w:p>
    <w:p w:rsidR="00722A49" w:rsidRDefault="00722A49">
      <w:pPr>
        <w:pStyle w:val="StylIwony"/>
        <w:spacing w:after="0"/>
        <w:rPr>
          <w:rFonts w:ascii="Times New Roman" w:hAnsi="Times New Roman"/>
          <w:sz w:val="20"/>
        </w:rPr>
      </w:pPr>
    </w:p>
    <w:p w:rsidR="00722A49" w:rsidRDefault="00722A49">
      <w:pPr>
        <w:pStyle w:val="StylIwony"/>
        <w:spacing w:after="0"/>
        <w:rPr>
          <w:rFonts w:ascii="Times New Roman" w:hAnsi="Times New Roman"/>
          <w:sz w:val="20"/>
        </w:rPr>
      </w:pPr>
      <w:r>
        <w:rPr>
          <w:rFonts w:ascii="Times New Roman" w:hAnsi="Times New Roman"/>
          <w:sz w:val="20"/>
        </w:rPr>
        <w:t>Tablica 4. Grubość powłoki cynkowej dla drutu ocynkowanego w siatce plecionej</w:t>
      </w:r>
    </w:p>
    <w:p w:rsidR="00722A49" w:rsidRDefault="00722A49">
      <w:pPr>
        <w:pStyle w:val="StylIwony"/>
        <w:spacing w:before="0"/>
        <w:rPr>
          <w:rFonts w:ascii="Times New Roman" w:hAnsi="Times New Roman"/>
          <w:sz w:val="20"/>
        </w:rPr>
      </w:pPr>
      <w:r>
        <w:rPr>
          <w:rFonts w:ascii="Times New Roman" w:hAnsi="Times New Roman"/>
          <w:sz w:val="20"/>
        </w:rPr>
        <w:t xml:space="preserve">                  ślimakowej wg PN-M-80026 [33]</w:t>
      </w:r>
    </w:p>
    <w:tbl>
      <w:tblPr>
        <w:tblW w:w="0" w:type="auto"/>
        <w:tblLayout w:type="fixed"/>
        <w:tblCellMar>
          <w:left w:w="70" w:type="dxa"/>
          <w:right w:w="70" w:type="dxa"/>
        </w:tblCellMar>
        <w:tblLook w:val="0000"/>
      </w:tblPr>
      <w:tblGrid>
        <w:gridCol w:w="3490"/>
        <w:gridCol w:w="3951"/>
      </w:tblGrid>
      <w:tr w:rsidR="00722A49">
        <w:tc>
          <w:tcPr>
            <w:tcW w:w="3490"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Średnica drutu, mm</w:t>
            </w:r>
          </w:p>
        </w:tc>
        <w:tc>
          <w:tcPr>
            <w:tcW w:w="3951" w:type="dxa"/>
            <w:tcBorders>
              <w:top w:val="single" w:sz="6" w:space="0" w:color="auto"/>
              <w:left w:val="nil"/>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Minimalna ilość cynku, g/m</w:t>
            </w:r>
            <w:r>
              <w:rPr>
                <w:rFonts w:ascii="Times New Roman" w:hAnsi="Times New Roman"/>
                <w:sz w:val="20"/>
                <w:vertAlign w:val="superscript"/>
              </w:rPr>
              <w:t>2</w:t>
            </w:r>
          </w:p>
        </w:tc>
      </w:tr>
      <w:tr w:rsidR="00722A49">
        <w:tc>
          <w:tcPr>
            <w:tcW w:w="3490" w:type="dxa"/>
            <w:tcBorders>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2,0   do  2,5</w:t>
            </w:r>
          </w:p>
        </w:tc>
        <w:tc>
          <w:tcPr>
            <w:tcW w:w="3951" w:type="dxa"/>
            <w:tcBorders>
              <w:left w:val="nil"/>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70</w:t>
            </w:r>
          </w:p>
        </w:tc>
      </w:tr>
      <w:tr w:rsidR="00722A49">
        <w:tc>
          <w:tcPr>
            <w:tcW w:w="3490" w:type="dxa"/>
            <w:tcBorders>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2,51 do  3,6</w:t>
            </w:r>
          </w:p>
        </w:tc>
        <w:tc>
          <w:tcPr>
            <w:tcW w:w="3951" w:type="dxa"/>
            <w:tcBorders>
              <w:left w:val="nil"/>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80</w:t>
            </w:r>
          </w:p>
        </w:tc>
      </w:tr>
      <w:tr w:rsidR="00722A49">
        <w:tc>
          <w:tcPr>
            <w:tcW w:w="3490"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3,61 do  4,0</w:t>
            </w:r>
          </w:p>
        </w:tc>
        <w:tc>
          <w:tcPr>
            <w:tcW w:w="3951" w:type="dxa"/>
            <w:tcBorders>
              <w:left w:val="nil"/>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90</w:t>
            </w:r>
          </w:p>
        </w:tc>
      </w:tr>
    </w:tbl>
    <w:p w:rsidR="00722A49" w:rsidRDefault="00722A49">
      <w:pPr>
        <w:pStyle w:val="StylIwony"/>
        <w:spacing w:before="0" w:after="0"/>
        <w:rPr>
          <w:rFonts w:ascii="Times New Roman" w:hAnsi="Times New Roman"/>
          <w:sz w:val="20"/>
        </w:rPr>
      </w:pPr>
    </w:p>
    <w:p w:rsidR="00722A49" w:rsidRDefault="00722A49">
      <w:pPr>
        <w:pStyle w:val="StylIwony"/>
        <w:rPr>
          <w:rFonts w:ascii="Times New Roman" w:hAnsi="Times New Roman"/>
          <w:sz w:val="20"/>
        </w:rPr>
      </w:pPr>
      <w:r>
        <w:rPr>
          <w:rFonts w:ascii="Times New Roman" w:hAnsi="Times New Roman"/>
          <w:b/>
          <w:sz w:val="20"/>
        </w:rPr>
        <w:t xml:space="preserve">2.3.2. </w:t>
      </w:r>
      <w:r>
        <w:rPr>
          <w:rFonts w:ascii="Times New Roman" w:hAnsi="Times New Roman"/>
          <w:sz w:val="20"/>
        </w:rPr>
        <w:t>Siatki metalowe innych typów</w:t>
      </w:r>
    </w:p>
    <w:p w:rsidR="00722A49" w:rsidRDefault="00722A49">
      <w:pPr>
        <w:pStyle w:val="StylIwony"/>
        <w:spacing w:before="0" w:after="0"/>
        <w:rPr>
          <w:rFonts w:ascii="Times New Roman" w:hAnsi="Times New Roman"/>
          <w:sz w:val="20"/>
        </w:rPr>
      </w:pPr>
      <w:r>
        <w:rPr>
          <w:rFonts w:ascii="Times New Roman" w:hAnsi="Times New Roman"/>
          <w:sz w:val="20"/>
        </w:rPr>
        <w:tab/>
        <w:t>Siatki metalowe innych typów, jak np. siatka zwijana z drutu, siatka o splocie tkackim, siatka jednolita z ciętej blachy stalowej, siatka zgrzewana, siatki skręcane z różnymi kształtami oczek, siatka w ramach stalowych i inne, powinny odpowiadać wymaganiom określonym w punkcie 2.3 niniejszej OST, z wyłączeniem zaleceń dotyczących bezpośrednio cech siatki plecionej ślimakowej.</w:t>
      </w:r>
    </w:p>
    <w:p w:rsidR="00722A49" w:rsidRDefault="00722A49">
      <w:pPr>
        <w:pStyle w:val="StylIwony"/>
        <w:spacing w:before="0" w:after="0"/>
        <w:rPr>
          <w:rFonts w:ascii="Times New Roman" w:hAnsi="Times New Roman"/>
          <w:sz w:val="20"/>
        </w:rPr>
      </w:pPr>
      <w:r>
        <w:rPr>
          <w:rFonts w:ascii="Times New Roman" w:hAnsi="Times New Roman"/>
          <w:sz w:val="20"/>
        </w:rPr>
        <w:tab/>
        <w:t>Wszystkie  odstępstwa  i  zmiany  w  stosunku  do wymagań  określonych  w punkcie 2.3.1 Wykonawca winien przedstawić do akceptacji Inżyniera.</w:t>
      </w:r>
    </w:p>
    <w:p w:rsidR="00722A49" w:rsidRDefault="00722A49">
      <w:pPr>
        <w:pStyle w:val="Nagwek2"/>
      </w:pPr>
      <w:r>
        <w:lastRenderedPageBreak/>
        <w:t>2.4. Liny stalowe</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Liny stalowe usztywniające siatkę ogrodzenia powinny odpowiadać wymaganiom określonym przez PN-M-80201 [34] i PN-M-80202 [35].</w:t>
      </w:r>
    </w:p>
    <w:p w:rsidR="00722A49" w:rsidRDefault="00722A49">
      <w:pPr>
        <w:pStyle w:val="StylIwony"/>
        <w:spacing w:before="0" w:after="0"/>
        <w:rPr>
          <w:rFonts w:ascii="Times New Roman" w:hAnsi="Times New Roman"/>
          <w:sz w:val="20"/>
        </w:rPr>
      </w:pPr>
      <w:r>
        <w:rPr>
          <w:rFonts w:ascii="Times New Roman" w:hAnsi="Times New Roman"/>
          <w:sz w:val="20"/>
        </w:rPr>
        <w:tab/>
        <w:t>Druty w splocie liny powinny do siebie ściśle przylegać, być równo naciągnięte, nie powinny krzyżować się w poszczególnych warstwach. Nie powinno być drutów luźnych. Końce drutów powinny być łączone przez zgrzewanie doczołowe lub lutowanie mosiądzem. Miejsca łączenia przez lutowanie lub zgrzewanie nie powinny być kruche i posiadać zgrubienia i ścieśnienia. Odległość między poszczególnymi miejscami łączenia drutów zwijanych w jednej operacji nie powinna być mniejsza niż 500-krotna średnica splotki.</w:t>
      </w:r>
    </w:p>
    <w:p w:rsidR="00722A49" w:rsidRDefault="00722A49">
      <w:pPr>
        <w:pStyle w:val="StylIwony"/>
        <w:spacing w:before="0" w:after="0"/>
        <w:rPr>
          <w:rFonts w:ascii="Times New Roman" w:hAnsi="Times New Roman"/>
          <w:sz w:val="20"/>
        </w:rPr>
      </w:pPr>
      <w:r>
        <w:rPr>
          <w:rFonts w:ascii="Times New Roman" w:hAnsi="Times New Roman"/>
          <w:sz w:val="20"/>
        </w:rPr>
        <w:tab/>
        <w:t>Wymiary i własności wytrzymałościowe lin powinny odpowiadać wymaganiom określonym w tablicy 5.</w:t>
      </w:r>
    </w:p>
    <w:p w:rsidR="00783B38" w:rsidRDefault="00783B38">
      <w:pPr>
        <w:pStyle w:val="StylIwony"/>
        <w:spacing w:before="60" w:after="0"/>
        <w:rPr>
          <w:rFonts w:ascii="Times New Roman" w:hAnsi="Times New Roman"/>
          <w:sz w:val="20"/>
        </w:rPr>
      </w:pPr>
    </w:p>
    <w:p w:rsidR="00722A49" w:rsidRDefault="00722A49">
      <w:pPr>
        <w:pStyle w:val="StylIwony"/>
        <w:spacing w:before="60" w:after="0"/>
        <w:rPr>
          <w:rFonts w:ascii="Times New Roman" w:hAnsi="Times New Roman"/>
          <w:sz w:val="20"/>
        </w:rPr>
      </w:pPr>
      <w:r>
        <w:rPr>
          <w:rFonts w:ascii="Times New Roman" w:hAnsi="Times New Roman"/>
          <w:sz w:val="20"/>
        </w:rPr>
        <w:t>Tablica 5. Wymiary i własności wytrzymałościowe lin stalowych wg PN-M-80202 [35]</w:t>
      </w:r>
    </w:p>
    <w:p w:rsidR="00722A49" w:rsidRDefault="00722A49">
      <w:pPr>
        <w:pStyle w:val="StylIwony"/>
        <w:spacing w:before="0"/>
        <w:rPr>
          <w:rFonts w:ascii="Times New Roman" w:hAnsi="Times New Roman"/>
          <w:sz w:val="20"/>
        </w:rPr>
      </w:pPr>
      <w:r>
        <w:rPr>
          <w:rFonts w:ascii="Times New Roman" w:hAnsi="Times New Roman"/>
          <w:sz w:val="20"/>
        </w:rPr>
        <w:t xml:space="preserve">                  i PN-M-80201 [34]</w:t>
      </w:r>
    </w:p>
    <w:tbl>
      <w:tblPr>
        <w:tblW w:w="0" w:type="auto"/>
        <w:tblLayout w:type="fixed"/>
        <w:tblCellMar>
          <w:left w:w="70" w:type="dxa"/>
          <w:right w:w="70" w:type="dxa"/>
        </w:tblCellMar>
        <w:tblLook w:val="0000"/>
      </w:tblPr>
      <w:tblGrid>
        <w:gridCol w:w="1063"/>
        <w:gridCol w:w="1134"/>
        <w:gridCol w:w="992"/>
        <w:gridCol w:w="1134"/>
        <w:gridCol w:w="1134"/>
        <w:gridCol w:w="992"/>
        <w:gridCol w:w="1134"/>
      </w:tblGrid>
      <w:tr w:rsidR="00722A49">
        <w:tc>
          <w:tcPr>
            <w:tcW w:w="1063" w:type="dxa"/>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Nominalna średnica liny </w:t>
            </w:r>
          </w:p>
          <w:p w:rsidR="00722A49" w:rsidRDefault="00722A49">
            <w:pPr>
              <w:pStyle w:val="StylIwony"/>
              <w:spacing w:before="0" w:after="0"/>
              <w:jc w:val="center"/>
              <w:rPr>
                <w:rFonts w:ascii="Times New Roman" w:hAnsi="Times New Roman"/>
                <w:sz w:val="20"/>
              </w:rPr>
            </w:pPr>
          </w:p>
        </w:tc>
        <w:tc>
          <w:tcPr>
            <w:tcW w:w="1134" w:type="dxa"/>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Odchyłka nominalnej średnicy  </w:t>
            </w:r>
          </w:p>
        </w:tc>
        <w:tc>
          <w:tcPr>
            <w:tcW w:w="992" w:type="dxa"/>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Średnica drutu</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tc>
        <w:tc>
          <w:tcPr>
            <w:tcW w:w="1134" w:type="dxa"/>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Przybliżona masa 1 m liny</w:t>
            </w:r>
          </w:p>
          <w:p w:rsidR="00722A49" w:rsidRDefault="00722A49">
            <w:pPr>
              <w:pStyle w:val="StylIwony"/>
              <w:spacing w:before="0" w:after="0"/>
              <w:jc w:val="center"/>
              <w:rPr>
                <w:rFonts w:ascii="Times New Roman" w:hAnsi="Times New Roman"/>
                <w:sz w:val="20"/>
              </w:rPr>
            </w:pPr>
          </w:p>
        </w:tc>
        <w:tc>
          <w:tcPr>
            <w:tcW w:w="3260" w:type="dxa"/>
            <w:gridSpan w:val="3"/>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Nominalna obliczeniowa siła zrywająca linę w niutonach (N) dla nominalnej wytrzymałości drutu na rozciąganie w </w:t>
            </w:r>
            <w:proofErr w:type="spellStart"/>
            <w:r>
              <w:rPr>
                <w:rFonts w:ascii="Times New Roman" w:hAnsi="Times New Roman"/>
                <w:sz w:val="20"/>
              </w:rPr>
              <w:t>MPa</w:t>
            </w:r>
            <w:proofErr w:type="spellEnd"/>
          </w:p>
        </w:tc>
      </w:tr>
      <w:tr w:rsidR="00722A49">
        <w:tc>
          <w:tcPr>
            <w:tcW w:w="1063"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134"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t>
            </w:r>
          </w:p>
        </w:tc>
        <w:tc>
          <w:tcPr>
            <w:tcW w:w="992"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134"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kg</w:t>
            </w:r>
          </w:p>
        </w:tc>
        <w:tc>
          <w:tcPr>
            <w:tcW w:w="1134" w:type="dxa"/>
            <w:tcBorders>
              <w:top w:val="single" w:sz="6" w:space="0" w:color="auto"/>
              <w:left w:val="nil"/>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1400</w:t>
            </w:r>
          </w:p>
        </w:tc>
        <w:tc>
          <w:tcPr>
            <w:tcW w:w="992"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1600</w:t>
            </w:r>
          </w:p>
        </w:tc>
        <w:tc>
          <w:tcPr>
            <w:tcW w:w="1134"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1800</w:t>
            </w:r>
          </w:p>
        </w:tc>
      </w:tr>
      <w:tr w:rsidR="00722A49">
        <w:tc>
          <w:tcPr>
            <w:tcW w:w="1063"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2,5</w:t>
            </w:r>
          </w:p>
          <w:p w:rsidR="00722A49" w:rsidRDefault="00722A49">
            <w:pPr>
              <w:pStyle w:val="StylIwony"/>
              <w:spacing w:before="0" w:after="0"/>
              <w:jc w:val="center"/>
              <w:rPr>
                <w:rFonts w:ascii="Times New Roman" w:hAnsi="Times New Roman"/>
                <w:sz w:val="20"/>
              </w:rPr>
            </w:pPr>
            <w:r>
              <w:rPr>
                <w:rFonts w:ascii="Times New Roman" w:hAnsi="Times New Roman"/>
                <w:sz w:val="20"/>
              </w:rPr>
              <w:t>2,8</w:t>
            </w:r>
          </w:p>
          <w:p w:rsidR="00722A49" w:rsidRDefault="00722A49">
            <w:pPr>
              <w:pStyle w:val="StylIwony"/>
              <w:spacing w:before="0" w:after="0"/>
              <w:jc w:val="center"/>
              <w:rPr>
                <w:rFonts w:ascii="Times New Roman" w:hAnsi="Times New Roman"/>
                <w:sz w:val="20"/>
              </w:rPr>
            </w:pPr>
            <w:r>
              <w:rPr>
                <w:rFonts w:ascii="Times New Roman" w:hAnsi="Times New Roman"/>
                <w:sz w:val="20"/>
              </w:rPr>
              <w:t>3,2</w:t>
            </w:r>
          </w:p>
          <w:p w:rsidR="00722A49" w:rsidRDefault="00722A49">
            <w:pPr>
              <w:pStyle w:val="StylIwony"/>
              <w:spacing w:before="0" w:after="0"/>
              <w:jc w:val="center"/>
              <w:rPr>
                <w:rFonts w:ascii="Times New Roman" w:hAnsi="Times New Roman"/>
                <w:sz w:val="20"/>
              </w:rPr>
            </w:pPr>
            <w:r>
              <w:rPr>
                <w:rFonts w:ascii="Times New Roman" w:hAnsi="Times New Roman"/>
                <w:sz w:val="20"/>
              </w:rPr>
              <w:t>3,6</w:t>
            </w:r>
          </w:p>
          <w:p w:rsidR="00722A49" w:rsidRDefault="00722A49">
            <w:pPr>
              <w:pStyle w:val="StylIwony"/>
              <w:spacing w:before="0" w:after="0"/>
              <w:jc w:val="center"/>
              <w:rPr>
                <w:rFonts w:ascii="Times New Roman" w:hAnsi="Times New Roman"/>
                <w:sz w:val="20"/>
              </w:rPr>
            </w:pPr>
            <w:r>
              <w:rPr>
                <w:rFonts w:ascii="Times New Roman" w:hAnsi="Times New Roman"/>
                <w:sz w:val="20"/>
              </w:rPr>
              <w:t>4,0</w:t>
            </w:r>
          </w:p>
          <w:p w:rsidR="00722A49" w:rsidRDefault="00722A49">
            <w:pPr>
              <w:pStyle w:val="StylIwony"/>
              <w:spacing w:before="0" w:after="0"/>
              <w:jc w:val="center"/>
              <w:rPr>
                <w:rFonts w:ascii="Times New Roman" w:hAnsi="Times New Roman"/>
                <w:sz w:val="20"/>
              </w:rPr>
            </w:pPr>
            <w:r>
              <w:rPr>
                <w:rFonts w:ascii="Times New Roman" w:hAnsi="Times New Roman"/>
                <w:sz w:val="20"/>
              </w:rPr>
              <w:t>4,5</w:t>
            </w:r>
          </w:p>
          <w:p w:rsidR="00722A49" w:rsidRDefault="00722A49">
            <w:pPr>
              <w:pStyle w:val="StylIwony"/>
              <w:spacing w:before="0" w:after="0"/>
              <w:jc w:val="center"/>
              <w:rPr>
                <w:rFonts w:ascii="Times New Roman" w:hAnsi="Times New Roman"/>
                <w:sz w:val="20"/>
              </w:rPr>
            </w:pPr>
            <w:r>
              <w:rPr>
                <w:rFonts w:ascii="Times New Roman" w:hAnsi="Times New Roman"/>
                <w:sz w:val="20"/>
              </w:rPr>
              <w:t>5,0</w:t>
            </w:r>
          </w:p>
        </w:tc>
        <w:tc>
          <w:tcPr>
            <w:tcW w:w="113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+ 7</w:t>
            </w:r>
          </w:p>
          <w:p w:rsidR="00722A49" w:rsidRDefault="00722A49">
            <w:pPr>
              <w:pStyle w:val="StylIwony"/>
              <w:pBdr>
                <w:bottom w:val="single" w:sz="6" w:space="1" w:color="auto"/>
              </w:pBdr>
              <w:spacing w:before="0" w:after="0"/>
              <w:rPr>
                <w:rFonts w:ascii="Times New Roman" w:hAnsi="Times New Roman"/>
                <w:sz w:val="20"/>
              </w:rPr>
            </w:pPr>
            <w:r>
              <w:rPr>
                <w:rFonts w:ascii="Times New Roman" w:hAnsi="Times New Roman"/>
                <w:sz w:val="20"/>
              </w:rPr>
              <w:t xml:space="preserve">        - 1</w:t>
            </w:r>
            <w:r>
              <w:rPr>
                <w:rFonts w:ascii="Times New Roman" w:hAnsi="Times New Roman"/>
                <w:sz w:val="20"/>
                <w:u w:val="single"/>
              </w:rPr>
              <w:t xml:space="preserve">   </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+ 6</w:t>
            </w:r>
          </w:p>
          <w:p w:rsidR="00722A49" w:rsidRDefault="00722A49">
            <w:pPr>
              <w:pStyle w:val="StylIwony"/>
              <w:spacing w:before="0" w:after="0"/>
              <w:jc w:val="center"/>
              <w:rPr>
                <w:rFonts w:ascii="Times New Roman" w:hAnsi="Times New Roman"/>
                <w:sz w:val="20"/>
              </w:rPr>
            </w:pPr>
            <w:r>
              <w:rPr>
                <w:rFonts w:ascii="Times New Roman" w:hAnsi="Times New Roman"/>
                <w:sz w:val="20"/>
              </w:rPr>
              <w:t>- 1</w:t>
            </w:r>
          </w:p>
        </w:tc>
        <w:tc>
          <w:tcPr>
            <w:tcW w:w="992"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0,8</w:t>
            </w:r>
          </w:p>
          <w:p w:rsidR="00722A49" w:rsidRDefault="00722A49">
            <w:pPr>
              <w:pStyle w:val="StylIwony"/>
              <w:spacing w:before="0" w:after="0"/>
              <w:jc w:val="center"/>
              <w:rPr>
                <w:rFonts w:ascii="Times New Roman" w:hAnsi="Times New Roman"/>
                <w:sz w:val="20"/>
              </w:rPr>
            </w:pPr>
            <w:r>
              <w:rPr>
                <w:rFonts w:ascii="Times New Roman" w:hAnsi="Times New Roman"/>
                <w:sz w:val="20"/>
              </w:rPr>
              <w:t>0,9</w:t>
            </w:r>
          </w:p>
          <w:p w:rsidR="00722A49" w:rsidRDefault="00722A49">
            <w:pPr>
              <w:pStyle w:val="StylIwony"/>
              <w:spacing w:before="0" w:after="0"/>
              <w:jc w:val="center"/>
              <w:rPr>
                <w:rFonts w:ascii="Times New Roman" w:hAnsi="Times New Roman"/>
                <w:sz w:val="20"/>
              </w:rPr>
            </w:pPr>
            <w:r>
              <w:rPr>
                <w:rFonts w:ascii="Times New Roman" w:hAnsi="Times New Roman"/>
                <w:sz w:val="20"/>
              </w:rPr>
              <w:t>1,0</w:t>
            </w:r>
          </w:p>
          <w:p w:rsidR="00722A49" w:rsidRDefault="00722A49">
            <w:pPr>
              <w:pStyle w:val="StylIwony"/>
              <w:spacing w:before="0" w:after="0"/>
              <w:jc w:val="center"/>
              <w:rPr>
                <w:rFonts w:ascii="Times New Roman" w:hAnsi="Times New Roman"/>
                <w:sz w:val="20"/>
              </w:rPr>
            </w:pPr>
            <w:r>
              <w:rPr>
                <w:rFonts w:ascii="Times New Roman" w:hAnsi="Times New Roman"/>
                <w:sz w:val="20"/>
              </w:rPr>
              <w:t>1,2</w:t>
            </w:r>
          </w:p>
          <w:p w:rsidR="00722A49" w:rsidRDefault="00722A49">
            <w:pPr>
              <w:pStyle w:val="StylIwony"/>
              <w:spacing w:before="0" w:after="0"/>
              <w:jc w:val="center"/>
              <w:rPr>
                <w:rFonts w:ascii="Times New Roman" w:hAnsi="Times New Roman"/>
                <w:sz w:val="20"/>
              </w:rPr>
            </w:pPr>
            <w:r>
              <w:rPr>
                <w:rFonts w:ascii="Times New Roman" w:hAnsi="Times New Roman"/>
                <w:sz w:val="20"/>
              </w:rPr>
              <w:t>1,3</w:t>
            </w:r>
          </w:p>
          <w:p w:rsidR="00722A49" w:rsidRDefault="00722A49">
            <w:pPr>
              <w:pStyle w:val="StylIwony"/>
              <w:spacing w:before="0" w:after="0"/>
              <w:jc w:val="center"/>
              <w:rPr>
                <w:rFonts w:ascii="Times New Roman" w:hAnsi="Times New Roman"/>
                <w:sz w:val="20"/>
              </w:rPr>
            </w:pPr>
            <w:r>
              <w:rPr>
                <w:rFonts w:ascii="Times New Roman" w:hAnsi="Times New Roman"/>
                <w:sz w:val="20"/>
              </w:rPr>
              <w:t>1,5</w:t>
            </w:r>
          </w:p>
          <w:p w:rsidR="00722A49" w:rsidRDefault="00722A49">
            <w:pPr>
              <w:pStyle w:val="StylIwony"/>
              <w:spacing w:before="0" w:after="0"/>
              <w:jc w:val="center"/>
              <w:rPr>
                <w:rFonts w:ascii="Times New Roman" w:hAnsi="Times New Roman"/>
                <w:sz w:val="20"/>
              </w:rPr>
            </w:pPr>
            <w:r>
              <w:rPr>
                <w:rFonts w:ascii="Times New Roman" w:hAnsi="Times New Roman"/>
                <w:sz w:val="20"/>
              </w:rPr>
              <w:t>1,6</w:t>
            </w:r>
          </w:p>
        </w:tc>
        <w:tc>
          <w:tcPr>
            <w:tcW w:w="113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0,030</w:t>
            </w:r>
          </w:p>
          <w:p w:rsidR="00722A49" w:rsidRDefault="00722A49">
            <w:pPr>
              <w:pStyle w:val="StylIwony"/>
              <w:spacing w:before="0" w:after="0"/>
              <w:jc w:val="center"/>
              <w:rPr>
                <w:rFonts w:ascii="Times New Roman" w:hAnsi="Times New Roman"/>
                <w:sz w:val="20"/>
              </w:rPr>
            </w:pPr>
            <w:r>
              <w:rPr>
                <w:rFonts w:ascii="Times New Roman" w:hAnsi="Times New Roman"/>
                <w:sz w:val="20"/>
              </w:rPr>
              <w:t>0,038</w:t>
            </w:r>
          </w:p>
          <w:p w:rsidR="00722A49" w:rsidRDefault="00722A49">
            <w:pPr>
              <w:pStyle w:val="StylIwony"/>
              <w:spacing w:before="0" w:after="0"/>
              <w:jc w:val="center"/>
              <w:rPr>
                <w:rFonts w:ascii="Times New Roman" w:hAnsi="Times New Roman"/>
                <w:sz w:val="20"/>
              </w:rPr>
            </w:pPr>
            <w:r>
              <w:rPr>
                <w:rFonts w:ascii="Times New Roman" w:hAnsi="Times New Roman"/>
                <w:sz w:val="20"/>
              </w:rPr>
              <w:t>0,047</w:t>
            </w:r>
          </w:p>
          <w:p w:rsidR="00722A49" w:rsidRDefault="00722A49">
            <w:pPr>
              <w:pStyle w:val="StylIwony"/>
              <w:spacing w:before="0" w:after="0"/>
              <w:jc w:val="center"/>
              <w:rPr>
                <w:rFonts w:ascii="Times New Roman" w:hAnsi="Times New Roman"/>
                <w:sz w:val="20"/>
              </w:rPr>
            </w:pPr>
            <w:r>
              <w:rPr>
                <w:rFonts w:ascii="Times New Roman" w:hAnsi="Times New Roman"/>
                <w:sz w:val="20"/>
              </w:rPr>
              <w:t>0,068</w:t>
            </w:r>
          </w:p>
          <w:p w:rsidR="00722A49" w:rsidRDefault="00722A49">
            <w:pPr>
              <w:pStyle w:val="StylIwony"/>
              <w:spacing w:before="0" w:after="0"/>
              <w:jc w:val="center"/>
              <w:rPr>
                <w:rFonts w:ascii="Times New Roman" w:hAnsi="Times New Roman"/>
                <w:sz w:val="20"/>
              </w:rPr>
            </w:pPr>
            <w:r>
              <w:rPr>
                <w:rFonts w:ascii="Times New Roman" w:hAnsi="Times New Roman"/>
                <w:sz w:val="20"/>
              </w:rPr>
              <w:t>0,080</w:t>
            </w:r>
          </w:p>
          <w:p w:rsidR="00722A49" w:rsidRDefault="00722A49">
            <w:pPr>
              <w:pStyle w:val="StylIwony"/>
              <w:spacing w:before="0" w:after="0"/>
              <w:jc w:val="center"/>
              <w:rPr>
                <w:rFonts w:ascii="Times New Roman" w:hAnsi="Times New Roman"/>
                <w:sz w:val="20"/>
              </w:rPr>
            </w:pPr>
            <w:r>
              <w:rPr>
                <w:rFonts w:ascii="Times New Roman" w:hAnsi="Times New Roman"/>
                <w:sz w:val="20"/>
              </w:rPr>
              <w:t>0,104</w:t>
            </w:r>
          </w:p>
          <w:p w:rsidR="00722A49" w:rsidRDefault="00722A49">
            <w:pPr>
              <w:pStyle w:val="StylIwony"/>
              <w:spacing w:before="0" w:after="0"/>
              <w:jc w:val="center"/>
              <w:rPr>
                <w:rFonts w:ascii="Times New Roman" w:hAnsi="Times New Roman"/>
                <w:sz w:val="20"/>
              </w:rPr>
            </w:pPr>
            <w:r>
              <w:rPr>
                <w:rFonts w:ascii="Times New Roman" w:hAnsi="Times New Roman"/>
                <w:sz w:val="20"/>
              </w:rPr>
              <w:t>0,119</w:t>
            </w:r>
          </w:p>
        </w:tc>
        <w:tc>
          <w:tcPr>
            <w:tcW w:w="113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4920</w:t>
            </w:r>
          </w:p>
          <w:p w:rsidR="00722A49" w:rsidRDefault="00722A49">
            <w:pPr>
              <w:pStyle w:val="StylIwony"/>
              <w:spacing w:before="0" w:after="0"/>
              <w:jc w:val="center"/>
              <w:rPr>
                <w:rFonts w:ascii="Times New Roman" w:hAnsi="Times New Roman"/>
                <w:sz w:val="20"/>
              </w:rPr>
            </w:pPr>
            <w:r>
              <w:rPr>
                <w:rFonts w:ascii="Times New Roman" w:hAnsi="Times New Roman"/>
                <w:sz w:val="20"/>
              </w:rPr>
              <w:t>6230</w:t>
            </w:r>
          </w:p>
          <w:p w:rsidR="00722A49" w:rsidRDefault="00722A49">
            <w:pPr>
              <w:pStyle w:val="StylIwony"/>
              <w:spacing w:before="0" w:after="0"/>
              <w:jc w:val="center"/>
              <w:rPr>
                <w:rFonts w:ascii="Times New Roman" w:hAnsi="Times New Roman"/>
                <w:sz w:val="20"/>
              </w:rPr>
            </w:pPr>
            <w:r>
              <w:rPr>
                <w:rFonts w:ascii="Times New Roman" w:hAnsi="Times New Roman"/>
                <w:sz w:val="20"/>
              </w:rPr>
              <w:t>7680</w:t>
            </w:r>
          </w:p>
          <w:p w:rsidR="00722A49" w:rsidRDefault="00722A49">
            <w:pPr>
              <w:pStyle w:val="StylIwony"/>
              <w:spacing w:before="0" w:after="0"/>
              <w:jc w:val="center"/>
              <w:rPr>
                <w:rFonts w:ascii="Times New Roman" w:hAnsi="Times New Roman"/>
                <w:sz w:val="20"/>
              </w:rPr>
            </w:pPr>
            <w:r>
              <w:rPr>
                <w:rFonts w:ascii="Times New Roman" w:hAnsi="Times New Roman"/>
                <w:sz w:val="20"/>
              </w:rPr>
              <w:t>11000</w:t>
            </w:r>
          </w:p>
          <w:p w:rsidR="00722A49" w:rsidRDefault="00722A49">
            <w:pPr>
              <w:pStyle w:val="StylIwony"/>
              <w:spacing w:before="0" w:after="0"/>
              <w:jc w:val="center"/>
              <w:rPr>
                <w:rFonts w:ascii="Times New Roman" w:hAnsi="Times New Roman"/>
                <w:sz w:val="20"/>
              </w:rPr>
            </w:pPr>
            <w:r>
              <w:rPr>
                <w:rFonts w:ascii="Times New Roman" w:hAnsi="Times New Roman"/>
                <w:sz w:val="20"/>
              </w:rPr>
              <w:t>13000</w:t>
            </w:r>
          </w:p>
          <w:p w:rsidR="00722A49" w:rsidRDefault="00722A49">
            <w:pPr>
              <w:pStyle w:val="StylIwony"/>
              <w:spacing w:before="0" w:after="0"/>
              <w:jc w:val="center"/>
              <w:rPr>
                <w:rFonts w:ascii="Times New Roman" w:hAnsi="Times New Roman"/>
                <w:sz w:val="20"/>
              </w:rPr>
            </w:pPr>
            <w:r>
              <w:rPr>
                <w:rFonts w:ascii="Times New Roman" w:hAnsi="Times New Roman"/>
                <w:sz w:val="20"/>
              </w:rPr>
              <w:t>17200</w:t>
            </w:r>
          </w:p>
          <w:p w:rsidR="00722A49" w:rsidRDefault="00722A49">
            <w:pPr>
              <w:pStyle w:val="StylIwony"/>
              <w:spacing w:before="0" w:after="0"/>
              <w:jc w:val="center"/>
              <w:rPr>
                <w:rFonts w:ascii="Times New Roman" w:hAnsi="Times New Roman"/>
                <w:sz w:val="20"/>
              </w:rPr>
            </w:pPr>
            <w:r>
              <w:rPr>
                <w:rFonts w:ascii="Times New Roman" w:hAnsi="Times New Roman"/>
                <w:sz w:val="20"/>
              </w:rPr>
              <w:t>19600</w:t>
            </w:r>
          </w:p>
        </w:tc>
        <w:tc>
          <w:tcPr>
            <w:tcW w:w="992"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5630</w:t>
            </w:r>
          </w:p>
          <w:p w:rsidR="00722A49" w:rsidRDefault="00722A49">
            <w:pPr>
              <w:pStyle w:val="StylIwony"/>
              <w:spacing w:before="0" w:after="0"/>
              <w:jc w:val="center"/>
              <w:rPr>
                <w:rFonts w:ascii="Times New Roman" w:hAnsi="Times New Roman"/>
                <w:sz w:val="20"/>
              </w:rPr>
            </w:pPr>
            <w:r>
              <w:rPr>
                <w:rFonts w:ascii="Times New Roman" w:hAnsi="Times New Roman"/>
                <w:sz w:val="20"/>
              </w:rPr>
              <w:t>7120</w:t>
            </w:r>
          </w:p>
          <w:p w:rsidR="00722A49" w:rsidRDefault="00722A49">
            <w:pPr>
              <w:pStyle w:val="StylIwony"/>
              <w:spacing w:before="0" w:after="0"/>
              <w:jc w:val="center"/>
              <w:rPr>
                <w:rFonts w:ascii="Times New Roman" w:hAnsi="Times New Roman"/>
                <w:sz w:val="20"/>
              </w:rPr>
            </w:pPr>
            <w:r>
              <w:rPr>
                <w:rFonts w:ascii="Times New Roman" w:hAnsi="Times New Roman"/>
                <w:sz w:val="20"/>
              </w:rPr>
              <w:t>8780</w:t>
            </w:r>
          </w:p>
          <w:p w:rsidR="00722A49" w:rsidRDefault="00722A49">
            <w:pPr>
              <w:pStyle w:val="StylIwony"/>
              <w:spacing w:before="0" w:after="0"/>
              <w:jc w:val="center"/>
              <w:rPr>
                <w:rFonts w:ascii="Times New Roman" w:hAnsi="Times New Roman"/>
                <w:sz w:val="20"/>
              </w:rPr>
            </w:pPr>
            <w:r>
              <w:rPr>
                <w:rFonts w:ascii="Times New Roman" w:hAnsi="Times New Roman"/>
                <w:sz w:val="20"/>
              </w:rPr>
              <w:t>12600</w:t>
            </w:r>
          </w:p>
          <w:p w:rsidR="00722A49" w:rsidRDefault="00722A49">
            <w:pPr>
              <w:pStyle w:val="StylIwony"/>
              <w:spacing w:before="0" w:after="0"/>
              <w:jc w:val="center"/>
              <w:rPr>
                <w:rFonts w:ascii="Times New Roman" w:hAnsi="Times New Roman"/>
                <w:sz w:val="20"/>
              </w:rPr>
            </w:pPr>
            <w:r>
              <w:rPr>
                <w:rFonts w:ascii="Times New Roman" w:hAnsi="Times New Roman"/>
                <w:sz w:val="20"/>
              </w:rPr>
              <w:t>14800</w:t>
            </w:r>
          </w:p>
          <w:p w:rsidR="00722A49" w:rsidRDefault="00722A49">
            <w:pPr>
              <w:pStyle w:val="StylIwony"/>
              <w:spacing w:before="0" w:after="0"/>
              <w:jc w:val="center"/>
              <w:rPr>
                <w:rFonts w:ascii="Times New Roman" w:hAnsi="Times New Roman"/>
                <w:sz w:val="20"/>
              </w:rPr>
            </w:pPr>
            <w:r>
              <w:rPr>
                <w:rFonts w:ascii="Times New Roman" w:hAnsi="Times New Roman"/>
                <w:sz w:val="20"/>
              </w:rPr>
              <w:t>19600</w:t>
            </w:r>
          </w:p>
          <w:p w:rsidR="00722A49" w:rsidRDefault="00722A49">
            <w:pPr>
              <w:pStyle w:val="StylIwony"/>
              <w:spacing w:before="0" w:after="0"/>
              <w:jc w:val="center"/>
              <w:rPr>
                <w:rFonts w:ascii="Times New Roman" w:hAnsi="Times New Roman"/>
                <w:sz w:val="20"/>
              </w:rPr>
            </w:pPr>
            <w:r>
              <w:rPr>
                <w:rFonts w:ascii="Times New Roman" w:hAnsi="Times New Roman"/>
                <w:sz w:val="20"/>
              </w:rPr>
              <w:t>22400</w:t>
            </w:r>
          </w:p>
        </w:tc>
        <w:tc>
          <w:tcPr>
            <w:tcW w:w="113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6330</w:t>
            </w:r>
          </w:p>
          <w:p w:rsidR="00722A49" w:rsidRDefault="00722A49">
            <w:pPr>
              <w:pStyle w:val="StylIwony"/>
              <w:spacing w:before="0" w:after="0"/>
              <w:jc w:val="center"/>
              <w:rPr>
                <w:rFonts w:ascii="Times New Roman" w:hAnsi="Times New Roman"/>
                <w:sz w:val="20"/>
              </w:rPr>
            </w:pPr>
            <w:r>
              <w:rPr>
                <w:rFonts w:ascii="Times New Roman" w:hAnsi="Times New Roman"/>
                <w:sz w:val="20"/>
              </w:rPr>
              <w:t>8010</w:t>
            </w:r>
          </w:p>
          <w:p w:rsidR="00722A49" w:rsidRDefault="00722A49">
            <w:pPr>
              <w:pStyle w:val="StylIwony"/>
              <w:spacing w:before="0" w:after="0"/>
              <w:jc w:val="center"/>
              <w:rPr>
                <w:rFonts w:ascii="Times New Roman" w:hAnsi="Times New Roman"/>
                <w:sz w:val="20"/>
              </w:rPr>
            </w:pPr>
            <w:r>
              <w:rPr>
                <w:rFonts w:ascii="Times New Roman" w:hAnsi="Times New Roman"/>
                <w:sz w:val="20"/>
              </w:rPr>
              <w:t>9880</w:t>
            </w:r>
          </w:p>
          <w:p w:rsidR="00722A49" w:rsidRDefault="00722A49">
            <w:pPr>
              <w:pStyle w:val="StylIwony"/>
              <w:spacing w:before="0" w:after="0"/>
              <w:jc w:val="center"/>
              <w:rPr>
                <w:rFonts w:ascii="Times New Roman" w:hAnsi="Times New Roman"/>
                <w:sz w:val="20"/>
              </w:rPr>
            </w:pPr>
            <w:r>
              <w:rPr>
                <w:rFonts w:ascii="Times New Roman" w:hAnsi="Times New Roman"/>
                <w:sz w:val="20"/>
              </w:rPr>
              <w:t>14200</w:t>
            </w:r>
          </w:p>
          <w:p w:rsidR="00722A49" w:rsidRDefault="00722A49">
            <w:pPr>
              <w:pStyle w:val="StylIwony"/>
              <w:spacing w:before="0" w:after="0"/>
              <w:jc w:val="center"/>
              <w:rPr>
                <w:rFonts w:ascii="Times New Roman" w:hAnsi="Times New Roman"/>
                <w:sz w:val="20"/>
              </w:rPr>
            </w:pPr>
            <w:r>
              <w:rPr>
                <w:rFonts w:ascii="Times New Roman" w:hAnsi="Times New Roman"/>
                <w:sz w:val="20"/>
              </w:rPr>
              <w:t>16700</w:t>
            </w:r>
          </w:p>
          <w:p w:rsidR="00722A49" w:rsidRDefault="00722A49">
            <w:pPr>
              <w:pStyle w:val="StylIwony"/>
              <w:spacing w:before="0" w:after="0"/>
              <w:jc w:val="center"/>
              <w:rPr>
                <w:rFonts w:ascii="Times New Roman" w:hAnsi="Times New Roman"/>
                <w:sz w:val="20"/>
              </w:rPr>
            </w:pPr>
            <w:r>
              <w:rPr>
                <w:rFonts w:ascii="Times New Roman" w:hAnsi="Times New Roman"/>
                <w:sz w:val="20"/>
              </w:rPr>
              <w:t>22100</w:t>
            </w:r>
          </w:p>
          <w:p w:rsidR="00722A49" w:rsidRDefault="00722A49">
            <w:pPr>
              <w:pStyle w:val="StylIwony"/>
              <w:spacing w:before="0" w:after="0"/>
              <w:jc w:val="center"/>
              <w:rPr>
                <w:rFonts w:ascii="Times New Roman" w:hAnsi="Times New Roman"/>
                <w:sz w:val="20"/>
              </w:rPr>
            </w:pPr>
            <w:r>
              <w:rPr>
                <w:rFonts w:ascii="Times New Roman" w:hAnsi="Times New Roman"/>
                <w:sz w:val="20"/>
              </w:rPr>
              <w:t>25200</w:t>
            </w:r>
          </w:p>
        </w:tc>
      </w:tr>
    </w:tbl>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ab/>
        <w:t>Drut stalowy na liny powinien być drutem okrągłym, gładkim, ocynkowanym. Dopuszcza się miejscowe zgrubienia powłoki cynku nie przekraczające następujących wartości dopuszczalnej odchyłki dla średnicy drutu:</w:t>
      </w:r>
    </w:p>
    <w:p w:rsidR="00722A49" w:rsidRDefault="00722A49">
      <w:pPr>
        <w:pStyle w:val="StylIwony"/>
        <w:spacing w:before="0" w:after="0"/>
        <w:rPr>
          <w:rFonts w:ascii="Times New Roman" w:hAnsi="Times New Roman"/>
          <w:sz w:val="20"/>
        </w:rPr>
      </w:pPr>
      <w:r>
        <w:rPr>
          <w:rFonts w:ascii="Times New Roman" w:hAnsi="Times New Roman"/>
          <w:sz w:val="20"/>
        </w:rPr>
        <w:t>średnica</w:t>
      </w:r>
      <w:r>
        <w:rPr>
          <w:rFonts w:ascii="Times New Roman" w:hAnsi="Times New Roman"/>
          <w:sz w:val="20"/>
        </w:rPr>
        <w:tab/>
      </w:r>
      <w:r>
        <w:rPr>
          <w:rFonts w:ascii="Times New Roman" w:hAnsi="Times New Roman"/>
          <w:sz w:val="20"/>
        </w:rPr>
        <w:tab/>
        <w:t>od 0,8 do 1,0 mm</w:t>
      </w:r>
      <w:r>
        <w:rPr>
          <w:rFonts w:ascii="Times New Roman" w:hAnsi="Times New Roman"/>
          <w:sz w:val="20"/>
        </w:rPr>
        <w:tab/>
      </w:r>
      <w:r>
        <w:rPr>
          <w:rFonts w:ascii="Times New Roman" w:hAnsi="Times New Roman"/>
          <w:sz w:val="20"/>
        </w:rPr>
        <w:tab/>
        <w:t>odchyłka</w:t>
      </w:r>
      <w:r>
        <w:rPr>
          <w:rFonts w:ascii="Times New Roman" w:hAnsi="Times New Roman"/>
          <w:sz w:val="20"/>
        </w:rPr>
        <w:tab/>
      </w:r>
      <w:r>
        <w:rPr>
          <w:rFonts w:ascii="Times New Roman" w:hAnsi="Times New Roman"/>
          <w:sz w:val="20"/>
        </w:rPr>
        <w:sym w:font="Symbol" w:char="F0B1"/>
      </w:r>
      <w:r>
        <w:rPr>
          <w:rFonts w:ascii="Times New Roman" w:hAnsi="Times New Roman"/>
          <w:sz w:val="20"/>
        </w:rPr>
        <w:t xml:space="preserve"> 0,04 mm,</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1,0 do 1,5 mm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sym w:font="Symbol" w:char="F0B1"/>
      </w:r>
      <w:r>
        <w:rPr>
          <w:rFonts w:ascii="Times New Roman" w:hAnsi="Times New Roman"/>
          <w:sz w:val="20"/>
        </w:rPr>
        <w:t xml:space="preserve"> 0,05 mm,</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1,5 do 1,6 mm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sym w:font="Symbol" w:char="F0B1"/>
      </w:r>
      <w:r>
        <w:rPr>
          <w:rFonts w:ascii="Times New Roman" w:hAnsi="Times New Roman"/>
          <w:sz w:val="20"/>
        </w:rPr>
        <w:t xml:space="preserve"> 0,06 </w:t>
      </w:r>
      <w:proofErr w:type="spellStart"/>
      <w:r>
        <w:rPr>
          <w:rFonts w:ascii="Times New Roman" w:hAnsi="Times New Roman"/>
          <w:sz w:val="20"/>
        </w:rPr>
        <w:t>mm</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Ilość cynku na powierzchni drutu powinna wynosić co najmniej:</w:t>
      </w:r>
    </w:p>
    <w:p w:rsidR="00722A49" w:rsidRDefault="00722A49">
      <w:pPr>
        <w:pStyle w:val="StylIwony"/>
        <w:spacing w:before="0" w:after="0"/>
        <w:rPr>
          <w:rFonts w:ascii="Times New Roman" w:hAnsi="Times New Roman"/>
          <w:sz w:val="20"/>
        </w:rPr>
      </w:pPr>
      <w:r>
        <w:rPr>
          <w:rFonts w:ascii="Times New Roman" w:hAnsi="Times New Roman"/>
          <w:sz w:val="20"/>
        </w:rPr>
        <w:t>średnica drutu</w:t>
      </w:r>
      <w:r>
        <w:rPr>
          <w:rFonts w:ascii="Times New Roman" w:hAnsi="Times New Roman"/>
          <w:sz w:val="20"/>
        </w:rPr>
        <w:tab/>
        <w:t>od 0,61 do 0,8 mm</w:t>
      </w:r>
      <w:r>
        <w:rPr>
          <w:rFonts w:ascii="Times New Roman" w:hAnsi="Times New Roman"/>
          <w:sz w:val="20"/>
        </w:rPr>
        <w:tab/>
        <w:t>ilość cynku</w:t>
      </w:r>
      <w:r>
        <w:rPr>
          <w:rFonts w:ascii="Times New Roman" w:hAnsi="Times New Roman"/>
          <w:sz w:val="20"/>
        </w:rPr>
        <w:tab/>
        <w:t xml:space="preserve"> 80 g/m</w:t>
      </w:r>
      <w:r>
        <w:rPr>
          <w:rFonts w:ascii="Times New Roman" w:hAnsi="Times New Roman"/>
          <w:sz w:val="20"/>
          <w:vertAlign w:val="superscript"/>
        </w:rPr>
        <w:t>2</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0,81 do 1,0 mm</w:t>
      </w:r>
      <w:r>
        <w:rPr>
          <w:rFonts w:ascii="Times New Roman" w:hAnsi="Times New Roman"/>
          <w:sz w:val="20"/>
        </w:rPr>
        <w:tab/>
      </w:r>
      <w:r>
        <w:rPr>
          <w:rFonts w:ascii="Times New Roman" w:hAnsi="Times New Roman"/>
          <w:sz w:val="20"/>
        </w:rPr>
        <w:tab/>
      </w:r>
      <w:r>
        <w:rPr>
          <w:rFonts w:ascii="Times New Roman" w:hAnsi="Times New Roman"/>
          <w:sz w:val="20"/>
        </w:rPr>
        <w:tab/>
        <w:t>100 g/m</w:t>
      </w:r>
      <w:r>
        <w:rPr>
          <w:rFonts w:ascii="Times New Roman" w:hAnsi="Times New Roman"/>
          <w:sz w:val="20"/>
          <w:vertAlign w:val="superscript"/>
        </w:rPr>
        <w:t>2</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1,00 do 1,2 mm</w:t>
      </w:r>
      <w:r>
        <w:rPr>
          <w:rFonts w:ascii="Times New Roman" w:hAnsi="Times New Roman"/>
          <w:sz w:val="20"/>
        </w:rPr>
        <w:tab/>
      </w:r>
      <w:r>
        <w:rPr>
          <w:rFonts w:ascii="Times New Roman" w:hAnsi="Times New Roman"/>
          <w:sz w:val="20"/>
        </w:rPr>
        <w:tab/>
      </w:r>
      <w:r>
        <w:rPr>
          <w:rFonts w:ascii="Times New Roman" w:hAnsi="Times New Roman"/>
          <w:sz w:val="20"/>
        </w:rPr>
        <w:tab/>
        <w:t>120 g/m</w:t>
      </w:r>
      <w:r>
        <w:rPr>
          <w:rFonts w:ascii="Times New Roman" w:hAnsi="Times New Roman"/>
          <w:sz w:val="20"/>
          <w:vertAlign w:val="superscript"/>
        </w:rPr>
        <w:t>2</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1,21 do 1,5 mm</w:t>
      </w:r>
      <w:r>
        <w:rPr>
          <w:rFonts w:ascii="Times New Roman" w:hAnsi="Times New Roman"/>
          <w:sz w:val="20"/>
        </w:rPr>
        <w:tab/>
      </w:r>
      <w:r>
        <w:rPr>
          <w:rFonts w:ascii="Times New Roman" w:hAnsi="Times New Roman"/>
          <w:sz w:val="20"/>
        </w:rPr>
        <w:tab/>
      </w:r>
      <w:r>
        <w:rPr>
          <w:rFonts w:ascii="Times New Roman" w:hAnsi="Times New Roman"/>
          <w:sz w:val="20"/>
        </w:rPr>
        <w:tab/>
        <w:t>150 g/m</w:t>
      </w:r>
      <w:r>
        <w:rPr>
          <w:rFonts w:ascii="Times New Roman" w:hAnsi="Times New Roman"/>
          <w:sz w:val="20"/>
          <w:vertAlign w:val="superscript"/>
        </w:rPr>
        <w:t>2</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1,51 do 1,9 mm</w:t>
      </w:r>
      <w:r>
        <w:rPr>
          <w:rFonts w:ascii="Times New Roman" w:hAnsi="Times New Roman"/>
          <w:sz w:val="20"/>
        </w:rPr>
        <w:tab/>
      </w:r>
      <w:r>
        <w:rPr>
          <w:rFonts w:ascii="Times New Roman" w:hAnsi="Times New Roman"/>
          <w:sz w:val="20"/>
        </w:rPr>
        <w:tab/>
      </w:r>
      <w:r>
        <w:rPr>
          <w:rFonts w:ascii="Times New Roman" w:hAnsi="Times New Roman"/>
          <w:sz w:val="20"/>
        </w:rPr>
        <w:tab/>
        <w:t>180 g/m</w:t>
      </w:r>
      <w:r>
        <w:rPr>
          <w:rFonts w:ascii="Times New Roman" w:hAnsi="Times New Roman"/>
          <w:sz w:val="20"/>
          <w:vertAlign w:val="superscript"/>
        </w:rPr>
        <w:t>2</w:t>
      </w:r>
      <w:r>
        <w:rPr>
          <w:rFonts w:ascii="Times New Roman" w:hAnsi="Times New Roman"/>
          <w:sz w:val="20"/>
        </w:rPr>
        <w:t xml:space="preserve"> </w:t>
      </w:r>
    </w:p>
    <w:p w:rsidR="00722A49" w:rsidRDefault="00722A49">
      <w:pPr>
        <w:pStyle w:val="StylIwony"/>
        <w:spacing w:before="0" w:after="0"/>
        <w:rPr>
          <w:rFonts w:ascii="Times New Roman" w:hAnsi="Times New Roman"/>
          <w:sz w:val="20"/>
        </w:rPr>
      </w:pPr>
      <w:r>
        <w:rPr>
          <w:rFonts w:ascii="Times New Roman" w:hAnsi="Times New Roman"/>
          <w:sz w:val="20"/>
        </w:rPr>
        <w:tab/>
        <w:t>Do każdej liny, zgodnie z postanowieniami PN-M-80201 [34], na żądanie Zamawiającego, powinno być dołączone zaświadczenie wytwórcy z protokółem przeprowadzonych badań, w tym sprawdzenia siły zrywającej linę i jakości powłoki cynkowej.</w:t>
      </w:r>
    </w:p>
    <w:p w:rsidR="00722A49" w:rsidRDefault="00722A49">
      <w:pPr>
        <w:pStyle w:val="StylIwony"/>
        <w:spacing w:before="0" w:after="0"/>
        <w:rPr>
          <w:rFonts w:ascii="Times New Roman" w:hAnsi="Times New Roman"/>
          <w:sz w:val="20"/>
        </w:rPr>
      </w:pPr>
      <w:r>
        <w:rPr>
          <w:rFonts w:ascii="Times New Roman" w:hAnsi="Times New Roman"/>
          <w:sz w:val="20"/>
        </w:rPr>
        <w:tab/>
        <w:t>Liny powinny być przechowywane w pomieszczeniach krytych, zamkniętych, z dala od substancji działających korodująco.</w:t>
      </w:r>
    </w:p>
    <w:p w:rsidR="00722A49" w:rsidRDefault="00722A49">
      <w:pPr>
        <w:pStyle w:val="StylIwony"/>
        <w:spacing w:before="0" w:after="0"/>
        <w:rPr>
          <w:rFonts w:ascii="Times New Roman" w:hAnsi="Times New Roman"/>
          <w:sz w:val="20"/>
        </w:rPr>
      </w:pPr>
      <w:r>
        <w:rPr>
          <w:rFonts w:ascii="Times New Roman" w:hAnsi="Times New Roman"/>
          <w:sz w:val="20"/>
        </w:rPr>
        <w:tab/>
        <w:t>Za zgodą Inżyniera, zamiast liny stalowej, można stosować drut stalowy okrągły średnicy od 3 do 4 mm, ocynkowany, odpowiadający wymaganiom PN-M-80026 [33], podanym w punkcie 2.3.1 niniejszej specyfikacji.</w:t>
      </w:r>
    </w:p>
    <w:p w:rsidR="00722A49" w:rsidRDefault="00722A49">
      <w:pPr>
        <w:pStyle w:val="Nagwek2"/>
      </w:pPr>
      <w:r>
        <w:t>2.5. Słupki metalowe i elementy połączeniowe</w:t>
      </w:r>
    </w:p>
    <w:p w:rsidR="00722A49" w:rsidRDefault="00722A49">
      <w:pPr>
        <w:pStyle w:val="StylIwony"/>
        <w:spacing w:before="0" w:after="0"/>
        <w:rPr>
          <w:rFonts w:ascii="Times New Roman" w:hAnsi="Times New Roman"/>
          <w:sz w:val="20"/>
        </w:rPr>
      </w:pPr>
      <w:r>
        <w:rPr>
          <w:rFonts w:ascii="Times New Roman" w:hAnsi="Times New Roman"/>
          <w:b/>
          <w:sz w:val="20"/>
        </w:rPr>
        <w:t xml:space="preserve">2.5.1. </w:t>
      </w:r>
      <w:r>
        <w:rPr>
          <w:rFonts w:ascii="Times New Roman" w:hAnsi="Times New Roman"/>
          <w:sz w:val="20"/>
        </w:rPr>
        <w:t>Wymiary i najważniejsze charakterystyki słupków</w:t>
      </w:r>
    </w:p>
    <w:p w:rsidR="00722A49" w:rsidRDefault="00722A49">
      <w:pPr>
        <w:pStyle w:val="StylIwony"/>
        <w:spacing w:before="0" w:after="0"/>
        <w:rPr>
          <w:rFonts w:ascii="Times New Roman" w:hAnsi="Times New Roman"/>
          <w:sz w:val="20"/>
        </w:rPr>
      </w:pPr>
      <w:r>
        <w:rPr>
          <w:rFonts w:ascii="Times New Roman" w:hAnsi="Times New Roman"/>
          <w:sz w:val="20"/>
        </w:rPr>
        <w:tab/>
        <w:t>Słupki metalowe ogrodzeń można wykonywać z ocynkowanych rur okrągłych i wyjątkowo z rur kwadratowych lub prostokątnych, względnie z kształtowników: kątowników, ceowników (w tym: częściowo zamkniętych), teowników i dwuteowników, zgodnie z dokumentacją projektową, SST lub wskazaniami Inżyniera.</w:t>
      </w:r>
    </w:p>
    <w:p w:rsidR="00783B38" w:rsidRDefault="00722A49">
      <w:pPr>
        <w:pStyle w:val="StylIwony"/>
        <w:spacing w:before="0" w:after="0"/>
        <w:rPr>
          <w:rFonts w:ascii="Times New Roman" w:hAnsi="Times New Roman"/>
          <w:sz w:val="20"/>
        </w:rPr>
      </w:pPr>
      <w:r>
        <w:rPr>
          <w:rFonts w:ascii="Times New Roman" w:hAnsi="Times New Roman"/>
          <w:sz w:val="20"/>
        </w:rPr>
        <w:tab/>
      </w:r>
    </w:p>
    <w:p w:rsidR="00783B38" w:rsidRDefault="00783B38">
      <w:pPr>
        <w:pStyle w:val="StylIwony"/>
        <w:spacing w:before="0" w:after="0"/>
        <w:rPr>
          <w:rFonts w:ascii="Times New Roman" w:hAnsi="Times New Roman"/>
          <w:sz w:val="20"/>
        </w:rPr>
      </w:pPr>
    </w:p>
    <w:p w:rsidR="00783B38" w:rsidRDefault="00783B38">
      <w:pPr>
        <w:pStyle w:val="StylIwony"/>
        <w:spacing w:before="0" w:after="0"/>
        <w:rPr>
          <w:rFonts w:ascii="Times New Roman" w:hAnsi="Times New Roman"/>
          <w:sz w:val="20"/>
        </w:rPr>
      </w:pPr>
    </w:p>
    <w:p w:rsidR="00783B38" w:rsidRDefault="00783B38">
      <w:pPr>
        <w:pStyle w:val="StylIwony"/>
        <w:spacing w:before="0" w:after="0"/>
        <w:rPr>
          <w:rFonts w:ascii="Times New Roman" w:hAnsi="Times New Roman"/>
          <w:sz w:val="20"/>
        </w:rPr>
      </w:pPr>
    </w:p>
    <w:p w:rsidR="00783B38" w:rsidRDefault="00783B38">
      <w:pPr>
        <w:pStyle w:val="StylIwony"/>
        <w:spacing w:before="0" w:after="0"/>
        <w:rPr>
          <w:rFonts w:ascii="Times New Roman" w:hAnsi="Times New Roman"/>
          <w:sz w:val="20"/>
        </w:rPr>
      </w:pPr>
    </w:p>
    <w:p w:rsidR="00783B38" w:rsidRDefault="00783B38">
      <w:pPr>
        <w:pStyle w:val="StylIwony"/>
        <w:spacing w:before="0" w:after="0"/>
        <w:rPr>
          <w:rFonts w:ascii="Times New Roman" w:hAnsi="Times New Roman"/>
          <w:sz w:val="20"/>
        </w:rPr>
      </w:pPr>
    </w:p>
    <w:p w:rsidR="00783B38" w:rsidRDefault="00722A49">
      <w:pPr>
        <w:pStyle w:val="StylIwony"/>
        <w:spacing w:before="0" w:after="0"/>
        <w:rPr>
          <w:rFonts w:ascii="Times New Roman" w:hAnsi="Times New Roman"/>
          <w:sz w:val="20"/>
        </w:rPr>
      </w:pPr>
      <w:r>
        <w:rPr>
          <w:rFonts w:ascii="Times New Roman" w:hAnsi="Times New Roman"/>
          <w:sz w:val="20"/>
        </w:rPr>
        <w:t>Wymiary i najważniejsze charakterystyki słupków można przyjmować zgodnie z tablicami od 6 do 13.</w:t>
      </w:r>
    </w:p>
    <w:p w:rsidR="00783B38" w:rsidRDefault="00783B38">
      <w:pPr>
        <w:pStyle w:val="StylIwony"/>
        <w:spacing w:before="0" w:after="0"/>
        <w:rPr>
          <w:rFonts w:ascii="Times New Roman" w:hAnsi="Times New Roman"/>
          <w:sz w:val="20"/>
        </w:rPr>
      </w:pPr>
    </w:p>
    <w:p w:rsidR="00722A49" w:rsidRDefault="00722A49">
      <w:pPr>
        <w:pStyle w:val="StylIwony"/>
        <w:spacing w:before="0"/>
        <w:rPr>
          <w:rFonts w:ascii="Times New Roman" w:hAnsi="Times New Roman"/>
          <w:sz w:val="20"/>
        </w:rPr>
      </w:pPr>
      <w:r>
        <w:rPr>
          <w:rFonts w:ascii="Times New Roman" w:hAnsi="Times New Roman"/>
          <w:sz w:val="20"/>
        </w:rPr>
        <w:t>Tablica 6. Rury stalowe okrągłe bez szwu walcowane na gorąco wg PN-H-74219 [11]</w:t>
      </w:r>
    </w:p>
    <w:tbl>
      <w:tblPr>
        <w:tblW w:w="0" w:type="auto"/>
        <w:tblLayout w:type="fixed"/>
        <w:tblCellMar>
          <w:left w:w="70" w:type="dxa"/>
          <w:right w:w="70" w:type="dxa"/>
        </w:tblCellMar>
        <w:tblLook w:val="0000"/>
      </w:tblPr>
      <w:tblGrid>
        <w:gridCol w:w="1346"/>
        <w:gridCol w:w="1843"/>
        <w:gridCol w:w="1938"/>
        <w:gridCol w:w="1229"/>
        <w:gridCol w:w="1229"/>
      </w:tblGrid>
      <w:tr w:rsidR="00722A49">
        <w:tc>
          <w:tcPr>
            <w:tcW w:w="1346" w:type="dxa"/>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Średnica</w:t>
            </w:r>
          </w:p>
        </w:tc>
        <w:tc>
          <w:tcPr>
            <w:tcW w:w="1843" w:type="dxa"/>
            <w:tcBorders>
              <w:top w:val="single" w:sz="6" w:space="0" w:color="auto"/>
              <w:left w:val="nil"/>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w:t>
            </w:r>
          </w:p>
        </w:tc>
        <w:tc>
          <w:tcPr>
            <w:tcW w:w="1938" w:type="dxa"/>
            <w:tcBorders>
              <w:top w:val="single" w:sz="6" w:space="0" w:color="auto"/>
              <w:left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Masa 1 m rury</w:t>
            </w:r>
          </w:p>
        </w:tc>
        <w:tc>
          <w:tcPr>
            <w:tcW w:w="2456"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w:t>
            </w:r>
          </w:p>
        </w:tc>
      </w:tr>
      <w:tr w:rsidR="00722A49">
        <w:tc>
          <w:tcPr>
            <w:tcW w:w="1346"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zewnętrzna</w:t>
            </w:r>
          </w:p>
        </w:tc>
        <w:tc>
          <w:tcPr>
            <w:tcW w:w="1843" w:type="dxa"/>
            <w:tcBorders>
              <w:left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ścianki</w:t>
            </w:r>
          </w:p>
        </w:tc>
        <w:tc>
          <w:tcPr>
            <w:tcW w:w="1938" w:type="dxa"/>
            <w:tcBorders>
              <w:left w:val="single" w:sz="6" w:space="0" w:color="auto"/>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kg/m</w:t>
            </w:r>
          </w:p>
        </w:tc>
        <w:tc>
          <w:tcPr>
            <w:tcW w:w="122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średnicy zewnętrznej</w:t>
            </w:r>
          </w:p>
        </w:tc>
        <w:tc>
          <w:tcPr>
            <w:tcW w:w="122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grubości ścianki</w:t>
            </w:r>
          </w:p>
        </w:tc>
      </w:tr>
      <w:tr w:rsidR="00722A49">
        <w:tc>
          <w:tcPr>
            <w:tcW w:w="1346" w:type="dxa"/>
            <w:tcBorders>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51,0</w:t>
            </w:r>
          </w:p>
          <w:p w:rsidR="00722A49" w:rsidRDefault="00722A49">
            <w:pPr>
              <w:pStyle w:val="StylIwony"/>
              <w:spacing w:before="0" w:after="0"/>
              <w:jc w:val="center"/>
              <w:rPr>
                <w:rFonts w:ascii="Times New Roman" w:hAnsi="Times New Roman"/>
                <w:sz w:val="20"/>
              </w:rPr>
            </w:pPr>
            <w:r>
              <w:rPr>
                <w:rFonts w:ascii="Times New Roman" w:hAnsi="Times New Roman"/>
                <w:sz w:val="20"/>
              </w:rPr>
              <w:t>54,0</w:t>
            </w:r>
          </w:p>
          <w:p w:rsidR="00722A49" w:rsidRDefault="00722A49">
            <w:pPr>
              <w:pStyle w:val="StylIwony"/>
              <w:spacing w:before="0" w:after="0"/>
              <w:jc w:val="center"/>
              <w:rPr>
                <w:rFonts w:ascii="Times New Roman" w:hAnsi="Times New Roman"/>
                <w:sz w:val="20"/>
              </w:rPr>
            </w:pPr>
            <w:r>
              <w:rPr>
                <w:rFonts w:ascii="Times New Roman" w:hAnsi="Times New Roman"/>
                <w:sz w:val="20"/>
              </w:rPr>
              <w:t>57,0</w:t>
            </w:r>
          </w:p>
          <w:p w:rsidR="00722A49" w:rsidRDefault="00722A49">
            <w:pPr>
              <w:pStyle w:val="StylIwony"/>
              <w:spacing w:before="0" w:after="0"/>
              <w:jc w:val="center"/>
              <w:rPr>
                <w:rFonts w:ascii="Times New Roman" w:hAnsi="Times New Roman"/>
                <w:sz w:val="20"/>
              </w:rPr>
            </w:pPr>
            <w:r>
              <w:rPr>
                <w:rFonts w:ascii="Times New Roman" w:hAnsi="Times New Roman"/>
                <w:sz w:val="20"/>
              </w:rPr>
              <w:t>60,3</w:t>
            </w:r>
          </w:p>
          <w:p w:rsidR="00722A49" w:rsidRDefault="00722A49">
            <w:pPr>
              <w:pStyle w:val="StylIwony"/>
              <w:spacing w:before="0" w:after="0"/>
              <w:jc w:val="center"/>
              <w:rPr>
                <w:rFonts w:ascii="Times New Roman" w:hAnsi="Times New Roman"/>
                <w:sz w:val="20"/>
              </w:rPr>
            </w:pPr>
            <w:r>
              <w:rPr>
                <w:rFonts w:ascii="Times New Roman" w:hAnsi="Times New Roman"/>
                <w:sz w:val="20"/>
              </w:rPr>
              <w:t>63,5</w:t>
            </w:r>
          </w:p>
          <w:p w:rsidR="00722A49" w:rsidRDefault="00722A49">
            <w:pPr>
              <w:pStyle w:val="StylIwony"/>
              <w:spacing w:before="0" w:after="0"/>
              <w:jc w:val="center"/>
              <w:rPr>
                <w:rFonts w:ascii="Times New Roman" w:hAnsi="Times New Roman"/>
                <w:sz w:val="20"/>
              </w:rPr>
            </w:pPr>
            <w:r>
              <w:rPr>
                <w:rFonts w:ascii="Times New Roman" w:hAnsi="Times New Roman"/>
                <w:sz w:val="20"/>
              </w:rPr>
              <w:t>70,0</w:t>
            </w:r>
          </w:p>
          <w:p w:rsidR="00722A49" w:rsidRDefault="00722A49">
            <w:pPr>
              <w:pStyle w:val="StylIwony"/>
              <w:spacing w:before="0" w:after="0"/>
              <w:jc w:val="center"/>
              <w:rPr>
                <w:rFonts w:ascii="Times New Roman" w:hAnsi="Times New Roman"/>
                <w:sz w:val="20"/>
              </w:rPr>
            </w:pPr>
            <w:r>
              <w:rPr>
                <w:rFonts w:ascii="Times New Roman" w:hAnsi="Times New Roman"/>
                <w:sz w:val="20"/>
              </w:rPr>
              <w:t>76,1</w:t>
            </w:r>
          </w:p>
          <w:p w:rsidR="00722A49" w:rsidRDefault="00722A49">
            <w:pPr>
              <w:pStyle w:val="StylIwony"/>
              <w:spacing w:before="0" w:after="0"/>
              <w:jc w:val="center"/>
              <w:rPr>
                <w:rFonts w:ascii="Times New Roman" w:hAnsi="Times New Roman"/>
                <w:sz w:val="20"/>
              </w:rPr>
            </w:pPr>
            <w:r>
              <w:rPr>
                <w:rFonts w:ascii="Times New Roman" w:hAnsi="Times New Roman"/>
                <w:sz w:val="20"/>
              </w:rPr>
              <w:t>82,5</w:t>
            </w:r>
          </w:p>
          <w:p w:rsidR="00722A49" w:rsidRDefault="00722A49">
            <w:pPr>
              <w:pStyle w:val="StylIwony"/>
              <w:spacing w:before="0" w:after="0"/>
              <w:jc w:val="center"/>
              <w:rPr>
                <w:rFonts w:ascii="Times New Roman" w:hAnsi="Times New Roman"/>
                <w:sz w:val="20"/>
              </w:rPr>
            </w:pPr>
            <w:r>
              <w:rPr>
                <w:rFonts w:ascii="Times New Roman" w:hAnsi="Times New Roman"/>
                <w:sz w:val="20"/>
              </w:rPr>
              <w:t>88,9</w:t>
            </w:r>
          </w:p>
          <w:p w:rsidR="00722A49" w:rsidRDefault="00722A49">
            <w:pPr>
              <w:pStyle w:val="StylIwony"/>
              <w:spacing w:before="0" w:after="0"/>
              <w:jc w:val="center"/>
              <w:rPr>
                <w:rFonts w:ascii="Times New Roman" w:hAnsi="Times New Roman"/>
                <w:sz w:val="20"/>
              </w:rPr>
            </w:pPr>
            <w:r>
              <w:rPr>
                <w:rFonts w:ascii="Times New Roman" w:hAnsi="Times New Roman"/>
                <w:sz w:val="20"/>
              </w:rPr>
              <w:t>101,6</w:t>
            </w:r>
          </w:p>
        </w:tc>
        <w:tc>
          <w:tcPr>
            <w:tcW w:w="1843" w:type="dxa"/>
            <w:tcBorders>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od 2,6 do 12,5</w:t>
            </w:r>
          </w:p>
          <w:p w:rsidR="00722A49" w:rsidRDefault="00722A49">
            <w:pPr>
              <w:pStyle w:val="StylIwony"/>
              <w:spacing w:before="0" w:after="0"/>
              <w:jc w:val="center"/>
              <w:rPr>
                <w:rFonts w:ascii="Times New Roman" w:hAnsi="Times New Roman"/>
                <w:sz w:val="20"/>
              </w:rPr>
            </w:pPr>
            <w:r>
              <w:rPr>
                <w:rFonts w:ascii="Times New Roman" w:hAnsi="Times New Roman"/>
                <w:sz w:val="20"/>
              </w:rPr>
              <w:t>od 2,6 do 14,2</w:t>
            </w:r>
          </w:p>
          <w:p w:rsidR="00722A49" w:rsidRDefault="00722A49">
            <w:pPr>
              <w:pStyle w:val="StylIwony"/>
              <w:spacing w:before="0" w:after="0"/>
              <w:jc w:val="center"/>
              <w:rPr>
                <w:rFonts w:ascii="Times New Roman" w:hAnsi="Times New Roman"/>
                <w:sz w:val="20"/>
              </w:rPr>
            </w:pPr>
            <w:r>
              <w:rPr>
                <w:rFonts w:ascii="Times New Roman" w:hAnsi="Times New Roman"/>
                <w:sz w:val="20"/>
              </w:rPr>
              <w:t>od 2,9 do 14,2</w:t>
            </w:r>
          </w:p>
          <w:p w:rsidR="00722A49" w:rsidRDefault="00722A49">
            <w:pPr>
              <w:pStyle w:val="StylIwony"/>
              <w:spacing w:before="0" w:after="0"/>
              <w:jc w:val="center"/>
              <w:rPr>
                <w:rFonts w:ascii="Times New Roman" w:hAnsi="Times New Roman"/>
                <w:sz w:val="20"/>
              </w:rPr>
            </w:pPr>
            <w:r>
              <w:rPr>
                <w:rFonts w:ascii="Times New Roman" w:hAnsi="Times New Roman"/>
                <w:sz w:val="20"/>
              </w:rPr>
              <w:t>od 2,9 do</w:t>
            </w:r>
            <w:r>
              <w:rPr>
                <w:rFonts w:ascii="Times New Roman" w:hAnsi="Times New Roman"/>
                <w:b/>
                <w:sz w:val="20"/>
              </w:rPr>
              <w:t xml:space="preserve"> </w:t>
            </w:r>
            <w:r>
              <w:rPr>
                <w:rFonts w:ascii="Times New Roman" w:hAnsi="Times New Roman"/>
                <w:sz w:val="20"/>
              </w:rPr>
              <w:t>14,2</w:t>
            </w:r>
          </w:p>
          <w:p w:rsidR="00722A49" w:rsidRDefault="00722A49">
            <w:pPr>
              <w:pStyle w:val="StylIwony"/>
              <w:spacing w:before="0" w:after="0"/>
              <w:jc w:val="center"/>
              <w:rPr>
                <w:rFonts w:ascii="Times New Roman" w:hAnsi="Times New Roman"/>
                <w:sz w:val="20"/>
              </w:rPr>
            </w:pPr>
            <w:r>
              <w:rPr>
                <w:rFonts w:ascii="Times New Roman" w:hAnsi="Times New Roman"/>
                <w:sz w:val="20"/>
              </w:rPr>
              <w:t>od 2,9 do 16,0</w:t>
            </w:r>
          </w:p>
          <w:p w:rsidR="00722A49" w:rsidRDefault="00722A49">
            <w:pPr>
              <w:pStyle w:val="StylIwony"/>
              <w:spacing w:before="0" w:after="0"/>
              <w:jc w:val="center"/>
              <w:rPr>
                <w:rFonts w:ascii="Times New Roman" w:hAnsi="Times New Roman"/>
                <w:sz w:val="20"/>
              </w:rPr>
            </w:pPr>
            <w:r>
              <w:rPr>
                <w:rFonts w:ascii="Times New Roman" w:hAnsi="Times New Roman"/>
                <w:sz w:val="20"/>
              </w:rPr>
              <w:t>od 2,9 do 16,0</w:t>
            </w:r>
          </w:p>
          <w:p w:rsidR="00722A49" w:rsidRDefault="00722A49">
            <w:pPr>
              <w:pStyle w:val="StylIwony"/>
              <w:spacing w:before="0" w:after="0"/>
              <w:jc w:val="center"/>
              <w:rPr>
                <w:rFonts w:ascii="Times New Roman" w:hAnsi="Times New Roman"/>
                <w:sz w:val="20"/>
              </w:rPr>
            </w:pPr>
            <w:r>
              <w:rPr>
                <w:rFonts w:ascii="Times New Roman" w:hAnsi="Times New Roman"/>
                <w:sz w:val="20"/>
              </w:rPr>
              <w:t>od 2,9 do 20,0</w:t>
            </w:r>
          </w:p>
          <w:p w:rsidR="00722A49" w:rsidRDefault="00722A49">
            <w:pPr>
              <w:pStyle w:val="StylIwony"/>
              <w:spacing w:before="0" w:after="0"/>
              <w:jc w:val="center"/>
              <w:rPr>
                <w:rFonts w:ascii="Times New Roman" w:hAnsi="Times New Roman"/>
                <w:sz w:val="20"/>
              </w:rPr>
            </w:pPr>
            <w:r>
              <w:rPr>
                <w:rFonts w:ascii="Times New Roman" w:hAnsi="Times New Roman"/>
                <w:sz w:val="20"/>
              </w:rPr>
              <w:t>od 3,2 do 20,0</w:t>
            </w:r>
          </w:p>
          <w:p w:rsidR="00722A49" w:rsidRDefault="00722A49">
            <w:pPr>
              <w:pStyle w:val="StylIwony"/>
              <w:spacing w:before="0" w:after="0"/>
              <w:jc w:val="center"/>
              <w:rPr>
                <w:rFonts w:ascii="Times New Roman" w:hAnsi="Times New Roman"/>
                <w:sz w:val="20"/>
              </w:rPr>
            </w:pPr>
            <w:r>
              <w:rPr>
                <w:rFonts w:ascii="Times New Roman" w:hAnsi="Times New Roman"/>
                <w:sz w:val="20"/>
              </w:rPr>
              <w:t>od 3,2 do 34,0</w:t>
            </w:r>
          </w:p>
          <w:p w:rsidR="00722A49" w:rsidRDefault="00722A49">
            <w:pPr>
              <w:pStyle w:val="StylIwony"/>
              <w:spacing w:before="0" w:after="0"/>
              <w:jc w:val="center"/>
              <w:rPr>
                <w:rFonts w:ascii="Times New Roman" w:hAnsi="Times New Roman"/>
                <w:sz w:val="20"/>
              </w:rPr>
            </w:pPr>
            <w:r>
              <w:rPr>
                <w:rFonts w:ascii="Times New Roman" w:hAnsi="Times New Roman"/>
                <w:sz w:val="20"/>
              </w:rPr>
              <w:t>od 3,6 do 20,0</w:t>
            </w:r>
          </w:p>
        </w:tc>
        <w:tc>
          <w:tcPr>
            <w:tcW w:w="1938" w:type="dxa"/>
            <w:tcBorders>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od 3,10 do 11,9</w:t>
            </w:r>
          </w:p>
          <w:p w:rsidR="00722A49" w:rsidRDefault="00722A49">
            <w:pPr>
              <w:pStyle w:val="StylIwony"/>
              <w:spacing w:before="0" w:after="0"/>
              <w:jc w:val="center"/>
              <w:rPr>
                <w:rFonts w:ascii="Times New Roman" w:hAnsi="Times New Roman"/>
                <w:sz w:val="20"/>
              </w:rPr>
            </w:pPr>
            <w:r>
              <w:rPr>
                <w:rFonts w:ascii="Times New Roman" w:hAnsi="Times New Roman"/>
                <w:sz w:val="20"/>
              </w:rPr>
              <w:t>od 3,30 do 13,9</w:t>
            </w:r>
          </w:p>
          <w:p w:rsidR="00722A49" w:rsidRDefault="00722A49">
            <w:pPr>
              <w:pStyle w:val="StylIwony"/>
              <w:spacing w:before="0" w:after="0"/>
              <w:jc w:val="center"/>
              <w:rPr>
                <w:rFonts w:ascii="Times New Roman" w:hAnsi="Times New Roman"/>
                <w:sz w:val="20"/>
              </w:rPr>
            </w:pPr>
            <w:r>
              <w:rPr>
                <w:rFonts w:ascii="Times New Roman" w:hAnsi="Times New Roman"/>
                <w:sz w:val="20"/>
              </w:rPr>
              <w:t>od 3,87 do 15,0</w:t>
            </w:r>
          </w:p>
          <w:p w:rsidR="00722A49" w:rsidRDefault="00722A49">
            <w:pPr>
              <w:pStyle w:val="StylIwony"/>
              <w:spacing w:before="0" w:after="0"/>
              <w:jc w:val="center"/>
              <w:rPr>
                <w:rFonts w:ascii="Times New Roman" w:hAnsi="Times New Roman"/>
                <w:sz w:val="20"/>
              </w:rPr>
            </w:pPr>
            <w:r>
              <w:rPr>
                <w:rFonts w:ascii="Times New Roman" w:hAnsi="Times New Roman"/>
                <w:sz w:val="20"/>
              </w:rPr>
              <w:t>od 4,11 do 16,1</w:t>
            </w:r>
          </w:p>
          <w:p w:rsidR="00722A49" w:rsidRDefault="00722A49">
            <w:pPr>
              <w:pStyle w:val="StylIwony"/>
              <w:spacing w:before="0" w:after="0"/>
              <w:jc w:val="center"/>
              <w:rPr>
                <w:rFonts w:ascii="Times New Roman" w:hAnsi="Times New Roman"/>
                <w:sz w:val="20"/>
              </w:rPr>
            </w:pPr>
            <w:r>
              <w:rPr>
                <w:rFonts w:ascii="Times New Roman" w:hAnsi="Times New Roman"/>
                <w:sz w:val="20"/>
              </w:rPr>
              <w:t>od 4,33 do 18,7</w:t>
            </w:r>
          </w:p>
          <w:p w:rsidR="00722A49" w:rsidRDefault="00722A49">
            <w:pPr>
              <w:pStyle w:val="StylIwony"/>
              <w:spacing w:before="0" w:after="0"/>
              <w:jc w:val="center"/>
              <w:rPr>
                <w:rFonts w:ascii="Times New Roman" w:hAnsi="Times New Roman"/>
                <w:sz w:val="20"/>
              </w:rPr>
            </w:pPr>
            <w:r>
              <w:rPr>
                <w:rFonts w:ascii="Times New Roman" w:hAnsi="Times New Roman"/>
                <w:sz w:val="20"/>
              </w:rPr>
              <w:t>od 5,80 do 21,3</w:t>
            </w:r>
          </w:p>
          <w:p w:rsidR="00722A49" w:rsidRDefault="00722A49">
            <w:pPr>
              <w:pStyle w:val="StylIwony"/>
              <w:spacing w:before="0" w:after="0"/>
              <w:jc w:val="center"/>
              <w:rPr>
                <w:rFonts w:ascii="Times New Roman" w:hAnsi="Times New Roman"/>
                <w:sz w:val="20"/>
              </w:rPr>
            </w:pPr>
            <w:r>
              <w:rPr>
                <w:rFonts w:ascii="Times New Roman" w:hAnsi="Times New Roman"/>
                <w:sz w:val="20"/>
              </w:rPr>
              <w:t>od 5,24 do 27,7</w:t>
            </w:r>
          </w:p>
          <w:p w:rsidR="00722A49" w:rsidRDefault="00722A49">
            <w:pPr>
              <w:pStyle w:val="StylIwony"/>
              <w:spacing w:before="0" w:after="0"/>
              <w:jc w:val="center"/>
              <w:rPr>
                <w:rFonts w:ascii="Times New Roman" w:hAnsi="Times New Roman"/>
                <w:sz w:val="20"/>
              </w:rPr>
            </w:pPr>
            <w:r>
              <w:rPr>
                <w:rFonts w:ascii="Times New Roman" w:hAnsi="Times New Roman"/>
                <w:sz w:val="20"/>
              </w:rPr>
              <w:t>od 6,26 do 30,8</w:t>
            </w:r>
          </w:p>
          <w:p w:rsidR="00722A49" w:rsidRDefault="00722A49">
            <w:pPr>
              <w:pStyle w:val="StylIwony"/>
              <w:spacing w:before="0" w:after="0"/>
              <w:jc w:val="center"/>
              <w:rPr>
                <w:rFonts w:ascii="Times New Roman" w:hAnsi="Times New Roman"/>
                <w:sz w:val="20"/>
              </w:rPr>
            </w:pPr>
            <w:r>
              <w:rPr>
                <w:rFonts w:ascii="Times New Roman" w:hAnsi="Times New Roman"/>
                <w:sz w:val="20"/>
              </w:rPr>
              <w:t>od 6,76 do 34,0</w:t>
            </w:r>
          </w:p>
          <w:p w:rsidR="00722A49" w:rsidRDefault="00722A49">
            <w:pPr>
              <w:pStyle w:val="StylIwony"/>
              <w:spacing w:before="0"/>
              <w:jc w:val="center"/>
              <w:rPr>
                <w:rFonts w:ascii="Times New Roman" w:hAnsi="Times New Roman"/>
                <w:sz w:val="20"/>
              </w:rPr>
            </w:pPr>
            <w:r>
              <w:rPr>
                <w:rFonts w:ascii="Times New Roman" w:hAnsi="Times New Roman"/>
                <w:sz w:val="20"/>
              </w:rPr>
              <w:t>od 8,70 do 40,2</w:t>
            </w:r>
          </w:p>
        </w:tc>
        <w:tc>
          <w:tcPr>
            <w:tcW w:w="122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1,25</w:t>
            </w:r>
          </w:p>
        </w:tc>
        <w:tc>
          <w:tcPr>
            <w:tcW w:w="122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tc>
      </w:tr>
    </w:tbl>
    <w:p w:rsidR="00722A49" w:rsidRDefault="00722A49">
      <w:pPr>
        <w:pStyle w:val="StylIwony"/>
        <w:spacing w:before="360"/>
        <w:rPr>
          <w:rFonts w:ascii="Times New Roman" w:hAnsi="Times New Roman"/>
          <w:sz w:val="20"/>
        </w:rPr>
      </w:pPr>
      <w:r>
        <w:rPr>
          <w:rFonts w:ascii="Times New Roman" w:hAnsi="Times New Roman"/>
          <w:sz w:val="20"/>
        </w:rPr>
        <w:t>Tablica 7. Rury stalowe bez szwu ciągnione i walcowane na zimno wg PN-H-74220 [12]</w:t>
      </w:r>
    </w:p>
    <w:tbl>
      <w:tblPr>
        <w:tblW w:w="0" w:type="auto"/>
        <w:tblLayout w:type="fixed"/>
        <w:tblCellMar>
          <w:left w:w="70" w:type="dxa"/>
          <w:right w:w="70" w:type="dxa"/>
        </w:tblCellMar>
        <w:tblLook w:val="0000"/>
      </w:tblPr>
      <w:tblGrid>
        <w:gridCol w:w="1346"/>
        <w:gridCol w:w="1810"/>
        <w:gridCol w:w="2000"/>
        <w:gridCol w:w="1151"/>
        <w:gridCol w:w="1276"/>
      </w:tblGrid>
      <w:tr w:rsidR="00722A49">
        <w:tc>
          <w:tcPr>
            <w:tcW w:w="1346" w:type="dxa"/>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Średnica</w:t>
            </w:r>
          </w:p>
        </w:tc>
        <w:tc>
          <w:tcPr>
            <w:tcW w:w="1810" w:type="dxa"/>
            <w:tcBorders>
              <w:top w:val="single" w:sz="6" w:space="0" w:color="auto"/>
              <w:left w:val="nil"/>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w:t>
            </w:r>
          </w:p>
        </w:tc>
        <w:tc>
          <w:tcPr>
            <w:tcW w:w="2000" w:type="dxa"/>
            <w:tcBorders>
              <w:top w:val="single" w:sz="6" w:space="0" w:color="auto"/>
              <w:left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Masa </w:t>
            </w:r>
          </w:p>
        </w:tc>
        <w:tc>
          <w:tcPr>
            <w:tcW w:w="2427"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w:t>
            </w:r>
          </w:p>
        </w:tc>
      </w:tr>
      <w:tr w:rsidR="00722A49">
        <w:tc>
          <w:tcPr>
            <w:tcW w:w="1346"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zewnętrzna</w:t>
            </w:r>
          </w:p>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810" w:type="dxa"/>
            <w:tcBorders>
              <w:left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ścianki</w:t>
            </w:r>
          </w:p>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2000" w:type="dxa"/>
            <w:tcBorders>
              <w:left w:val="single" w:sz="6" w:space="0" w:color="auto"/>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 m rury</w:t>
            </w:r>
          </w:p>
          <w:p w:rsidR="00722A49" w:rsidRDefault="00722A49">
            <w:pPr>
              <w:pStyle w:val="StylIwony"/>
              <w:spacing w:before="0" w:after="0"/>
              <w:jc w:val="center"/>
              <w:rPr>
                <w:rFonts w:ascii="Times New Roman" w:hAnsi="Times New Roman"/>
                <w:sz w:val="20"/>
              </w:rPr>
            </w:pPr>
            <w:r>
              <w:rPr>
                <w:rFonts w:ascii="Times New Roman" w:hAnsi="Times New Roman"/>
                <w:sz w:val="20"/>
              </w:rPr>
              <w:t>kg/m</w:t>
            </w:r>
          </w:p>
        </w:tc>
        <w:tc>
          <w:tcPr>
            <w:tcW w:w="1151"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Średnica zewnętrzna</w:t>
            </w:r>
          </w:p>
        </w:tc>
        <w:tc>
          <w:tcPr>
            <w:tcW w:w="1276"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 ścianki</w:t>
            </w:r>
          </w:p>
        </w:tc>
      </w:tr>
      <w:tr w:rsidR="00722A49">
        <w:tc>
          <w:tcPr>
            <w:tcW w:w="1346" w:type="dxa"/>
            <w:tcBorders>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51,0</w:t>
            </w:r>
          </w:p>
          <w:p w:rsidR="00722A49" w:rsidRDefault="00722A49">
            <w:pPr>
              <w:pStyle w:val="StylIwony"/>
              <w:spacing w:before="0" w:after="0"/>
              <w:jc w:val="center"/>
              <w:rPr>
                <w:rFonts w:ascii="Times New Roman" w:hAnsi="Times New Roman"/>
                <w:sz w:val="20"/>
              </w:rPr>
            </w:pPr>
            <w:r>
              <w:rPr>
                <w:rFonts w:ascii="Times New Roman" w:hAnsi="Times New Roman"/>
                <w:sz w:val="20"/>
              </w:rPr>
              <w:t>54,0</w:t>
            </w:r>
          </w:p>
          <w:p w:rsidR="00722A49" w:rsidRDefault="00722A49">
            <w:pPr>
              <w:pStyle w:val="StylIwony"/>
              <w:spacing w:before="0" w:after="0"/>
              <w:jc w:val="center"/>
              <w:rPr>
                <w:rFonts w:ascii="Times New Roman" w:hAnsi="Times New Roman"/>
                <w:sz w:val="20"/>
              </w:rPr>
            </w:pPr>
            <w:r>
              <w:rPr>
                <w:rFonts w:ascii="Times New Roman" w:hAnsi="Times New Roman"/>
                <w:sz w:val="20"/>
              </w:rPr>
              <w:t>57,0</w:t>
            </w:r>
          </w:p>
          <w:p w:rsidR="00722A49" w:rsidRDefault="00722A49">
            <w:pPr>
              <w:pStyle w:val="StylIwony"/>
              <w:spacing w:before="0" w:after="0"/>
              <w:jc w:val="center"/>
              <w:rPr>
                <w:rFonts w:ascii="Times New Roman" w:hAnsi="Times New Roman"/>
                <w:sz w:val="20"/>
              </w:rPr>
            </w:pPr>
            <w:r>
              <w:rPr>
                <w:rFonts w:ascii="Times New Roman" w:hAnsi="Times New Roman"/>
                <w:sz w:val="20"/>
              </w:rPr>
              <w:t>60,3</w:t>
            </w:r>
          </w:p>
          <w:p w:rsidR="00722A49" w:rsidRDefault="00722A49">
            <w:pPr>
              <w:pStyle w:val="StylIwony"/>
              <w:spacing w:before="0" w:after="0"/>
              <w:jc w:val="center"/>
              <w:rPr>
                <w:rFonts w:ascii="Times New Roman" w:hAnsi="Times New Roman"/>
                <w:sz w:val="20"/>
              </w:rPr>
            </w:pPr>
            <w:r>
              <w:rPr>
                <w:rFonts w:ascii="Times New Roman" w:hAnsi="Times New Roman"/>
                <w:sz w:val="20"/>
              </w:rPr>
              <w:t>63,5</w:t>
            </w:r>
          </w:p>
        </w:tc>
        <w:tc>
          <w:tcPr>
            <w:tcW w:w="1810" w:type="dxa"/>
            <w:tcBorders>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od 2,9 do 5,6</w:t>
            </w:r>
          </w:p>
          <w:p w:rsidR="00722A49" w:rsidRDefault="00722A49">
            <w:pPr>
              <w:pStyle w:val="StylIwony"/>
              <w:spacing w:before="0" w:after="0"/>
              <w:jc w:val="center"/>
              <w:rPr>
                <w:rFonts w:ascii="Times New Roman" w:hAnsi="Times New Roman"/>
                <w:sz w:val="20"/>
              </w:rPr>
            </w:pPr>
            <w:r>
              <w:rPr>
                <w:rFonts w:ascii="Times New Roman" w:hAnsi="Times New Roman"/>
                <w:sz w:val="20"/>
              </w:rPr>
              <w:t>od 2,9 do 8,0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2,9 do 10,0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7,1 do 10,0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7,1 do 10,0</w:t>
            </w:r>
          </w:p>
        </w:tc>
        <w:tc>
          <w:tcPr>
            <w:tcW w:w="2000" w:type="dxa"/>
            <w:tcBorders>
              <w:left w:val="single" w:sz="6" w:space="0" w:color="auto"/>
              <w:bottom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od 3,44 do 6,27</w:t>
            </w:r>
          </w:p>
          <w:p w:rsidR="00722A49" w:rsidRDefault="00722A49">
            <w:pPr>
              <w:pStyle w:val="StylIwony"/>
              <w:spacing w:before="0" w:after="0"/>
              <w:jc w:val="center"/>
              <w:rPr>
                <w:rFonts w:ascii="Times New Roman" w:hAnsi="Times New Roman"/>
                <w:sz w:val="20"/>
              </w:rPr>
            </w:pPr>
            <w:r>
              <w:rPr>
                <w:rFonts w:ascii="Times New Roman" w:hAnsi="Times New Roman"/>
                <w:sz w:val="20"/>
              </w:rPr>
              <w:t>od 3,65 do 9,04</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3,87 do 11,60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9,34 do 12,40</w:t>
            </w:r>
          </w:p>
          <w:p w:rsidR="00722A49" w:rsidRDefault="00722A49">
            <w:pPr>
              <w:pStyle w:val="StylIwony"/>
              <w:spacing w:before="0"/>
              <w:jc w:val="center"/>
              <w:rPr>
                <w:rFonts w:ascii="Times New Roman" w:hAnsi="Times New Roman"/>
                <w:sz w:val="20"/>
              </w:rPr>
            </w:pPr>
            <w:r>
              <w:rPr>
                <w:rFonts w:ascii="Times New Roman" w:hAnsi="Times New Roman"/>
                <w:sz w:val="20"/>
              </w:rPr>
              <w:t xml:space="preserve">  od 9,90 do 13,20</w:t>
            </w:r>
          </w:p>
        </w:tc>
        <w:tc>
          <w:tcPr>
            <w:tcW w:w="1151"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1,0</w:t>
            </w:r>
          </w:p>
        </w:tc>
        <w:tc>
          <w:tcPr>
            <w:tcW w:w="1276"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tc>
      </w:tr>
    </w:tbl>
    <w:p w:rsidR="00722A49" w:rsidRDefault="00722A49">
      <w:pPr>
        <w:pStyle w:val="StylIwony"/>
        <w:spacing w:before="0" w:after="0"/>
        <w:rPr>
          <w:rFonts w:ascii="Times New Roman" w:hAnsi="Times New Roman"/>
          <w:sz w:val="20"/>
        </w:rPr>
      </w:pPr>
    </w:p>
    <w:p w:rsidR="00722A49" w:rsidRDefault="00722A49">
      <w:pPr>
        <w:pStyle w:val="StylIwony"/>
        <w:rPr>
          <w:rFonts w:ascii="Times New Roman" w:hAnsi="Times New Roman"/>
          <w:sz w:val="20"/>
        </w:rPr>
      </w:pPr>
      <w:r>
        <w:rPr>
          <w:rFonts w:ascii="Times New Roman" w:hAnsi="Times New Roman"/>
          <w:sz w:val="20"/>
        </w:rPr>
        <w:t>Tablica 8. Kątowniki równoramienne wg PN-H-93401 [21]</w:t>
      </w:r>
    </w:p>
    <w:tbl>
      <w:tblPr>
        <w:tblW w:w="0" w:type="auto"/>
        <w:tblLayout w:type="fixed"/>
        <w:tblCellMar>
          <w:left w:w="70" w:type="dxa"/>
          <w:right w:w="70" w:type="dxa"/>
        </w:tblCellMar>
        <w:tblLook w:val="0000"/>
      </w:tblPr>
      <w:tblGrid>
        <w:gridCol w:w="1204"/>
        <w:gridCol w:w="1276"/>
        <w:gridCol w:w="1701"/>
        <w:gridCol w:w="1620"/>
        <w:gridCol w:w="1782"/>
      </w:tblGrid>
      <w:tr w:rsidR="00722A49">
        <w:tc>
          <w:tcPr>
            <w:tcW w:w="1204"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Wymiary</w:t>
            </w:r>
          </w:p>
        </w:tc>
        <w:tc>
          <w:tcPr>
            <w:tcW w:w="1276"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w:t>
            </w:r>
          </w:p>
        </w:tc>
        <w:tc>
          <w:tcPr>
            <w:tcW w:w="1701"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Masa 1 m</w:t>
            </w:r>
          </w:p>
        </w:tc>
        <w:tc>
          <w:tcPr>
            <w:tcW w:w="3402"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mm</w:t>
            </w:r>
          </w:p>
        </w:tc>
      </w:tr>
      <w:tr w:rsidR="00722A49">
        <w:tc>
          <w:tcPr>
            <w:tcW w:w="1204"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ramion</w:t>
            </w:r>
          </w:p>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276" w:type="dxa"/>
            <w:tcBorders>
              <w:left w:val="nil"/>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ramienia</w:t>
            </w:r>
          </w:p>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701" w:type="dxa"/>
            <w:tcBorders>
              <w:left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kątownika</w:t>
            </w:r>
          </w:p>
          <w:p w:rsidR="00722A49" w:rsidRDefault="00722A49">
            <w:pPr>
              <w:pStyle w:val="StylIwony"/>
              <w:spacing w:before="0" w:after="0"/>
              <w:jc w:val="center"/>
              <w:rPr>
                <w:rFonts w:ascii="Times New Roman" w:hAnsi="Times New Roman"/>
                <w:sz w:val="20"/>
              </w:rPr>
            </w:pPr>
            <w:r>
              <w:rPr>
                <w:rFonts w:ascii="Times New Roman" w:hAnsi="Times New Roman"/>
                <w:sz w:val="20"/>
              </w:rPr>
              <w:t>kg/m</w:t>
            </w:r>
          </w:p>
        </w:tc>
        <w:tc>
          <w:tcPr>
            <w:tcW w:w="1620"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długości ramienia</w:t>
            </w:r>
          </w:p>
        </w:tc>
        <w:tc>
          <w:tcPr>
            <w:tcW w:w="1782"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grubości ramion</w:t>
            </w:r>
          </w:p>
        </w:tc>
      </w:tr>
      <w:tr w:rsidR="00722A49">
        <w:tc>
          <w:tcPr>
            <w:tcW w:w="120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40 x 40</w:t>
            </w:r>
          </w:p>
          <w:p w:rsidR="00722A49" w:rsidRDefault="00722A49">
            <w:pPr>
              <w:pStyle w:val="StylIwony"/>
              <w:spacing w:before="0" w:after="0"/>
              <w:jc w:val="center"/>
              <w:rPr>
                <w:rFonts w:ascii="Times New Roman" w:hAnsi="Times New Roman"/>
                <w:sz w:val="20"/>
              </w:rPr>
            </w:pPr>
            <w:r>
              <w:rPr>
                <w:rFonts w:ascii="Times New Roman" w:hAnsi="Times New Roman"/>
                <w:sz w:val="20"/>
              </w:rPr>
              <w:t>45 x 45</w:t>
            </w:r>
          </w:p>
          <w:p w:rsidR="00722A49" w:rsidRDefault="00722A49">
            <w:pPr>
              <w:pStyle w:val="StylIwony"/>
              <w:spacing w:before="0" w:after="0"/>
              <w:jc w:val="center"/>
              <w:rPr>
                <w:rFonts w:ascii="Times New Roman" w:hAnsi="Times New Roman"/>
                <w:sz w:val="20"/>
              </w:rPr>
            </w:pPr>
            <w:r>
              <w:rPr>
                <w:rFonts w:ascii="Times New Roman" w:hAnsi="Times New Roman"/>
                <w:sz w:val="20"/>
              </w:rPr>
              <w:t>50 x 50</w:t>
            </w:r>
          </w:p>
          <w:p w:rsidR="00722A49" w:rsidRDefault="00722A49">
            <w:pPr>
              <w:pStyle w:val="StylIwony"/>
              <w:spacing w:before="0" w:after="0"/>
              <w:jc w:val="center"/>
              <w:rPr>
                <w:rFonts w:ascii="Times New Roman" w:hAnsi="Times New Roman"/>
                <w:sz w:val="20"/>
              </w:rPr>
            </w:pPr>
            <w:r>
              <w:rPr>
                <w:rFonts w:ascii="Times New Roman" w:hAnsi="Times New Roman"/>
                <w:sz w:val="20"/>
              </w:rPr>
              <w:t>60 x 60</w:t>
            </w:r>
          </w:p>
          <w:p w:rsidR="00722A49" w:rsidRDefault="00722A49">
            <w:pPr>
              <w:pStyle w:val="StylIwony"/>
              <w:spacing w:before="0" w:after="0"/>
              <w:jc w:val="center"/>
              <w:rPr>
                <w:rFonts w:ascii="Times New Roman" w:hAnsi="Times New Roman"/>
                <w:sz w:val="20"/>
              </w:rPr>
            </w:pPr>
            <w:r>
              <w:rPr>
                <w:rFonts w:ascii="Times New Roman" w:hAnsi="Times New Roman"/>
                <w:sz w:val="20"/>
              </w:rPr>
              <w:t>65 x 65</w:t>
            </w:r>
          </w:p>
          <w:p w:rsidR="00722A49" w:rsidRDefault="00722A49">
            <w:pPr>
              <w:pStyle w:val="StylIwony"/>
              <w:spacing w:before="0" w:after="0"/>
              <w:jc w:val="center"/>
              <w:rPr>
                <w:rFonts w:ascii="Times New Roman" w:hAnsi="Times New Roman"/>
                <w:sz w:val="20"/>
              </w:rPr>
            </w:pPr>
            <w:r>
              <w:rPr>
                <w:rFonts w:ascii="Times New Roman" w:hAnsi="Times New Roman"/>
                <w:sz w:val="20"/>
              </w:rPr>
              <w:t>75 x 75</w:t>
            </w:r>
          </w:p>
          <w:p w:rsidR="00722A49" w:rsidRDefault="00722A49">
            <w:pPr>
              <w:pStyle w:val="StylIwony"/>
              <w:spacing w:before="0" w:after="0"/>
              <w:jc w:val="center"/>
              <w:rPr>
                <w:rFonts w:ascii="Times New Roman" w:hAnsi="Times New Roman"/>
                <w:sz w:val="20"/>
              </w:rPr>
            </w:pPr>
            <w:r>
              <w:rPr>
                <w:rFonts w:ascii="Times New Roman" w:hAnsi="Times New Roman"/>
                <w:sz w:val="20"/>
              </w:rPr>
              <w:t>80 x 80</w:t>
            </w:r>
          </w:p>
          <w:p w:rsidR="00722A49" w:rsidRDefault="00722A49">
            <w:pPr>
              <w:pStyle w:val="StylIwony"/>
              <w:spacing w:before="0" w:after="0"/>
              <w:jc w:val="center"/>
              <w:rPr>
                <w:rFonts w:ascii="Times New Roman" w:hAnsi="Times New Roman"/>
                <w:sz w:val="20"/>
              </w:rPr>
            </w:pPr>
            <w:r>
              <w:rPr>
                <w:rFonts w:ascii="Times New Roman" w:hAnsi="Times New Roman"/>
                <w:sz w:val="20"/>
              </w:rPr>
              <w:t>90 x 90</w:t>
            </w:r>
          </w:p>
          <w:p w:rsidR="00722A49" w:rsidRDefault="00722A49">
            <w:pPr>
              <w:pStyle w:val="StylIwony"/>
              <w:spacing w:before="0" w:after="0"/>
              <w:jc w:val="center"/>
              <w:rPr>
                <w:rFonts w:ascii="Times New Roman" w:hAnsi="Times New Roman"/>
                <w:sz w:val="20"/>
              </w:rPr>
            </w:pPr>
            <w:r>
              <w:rPr>
                <w:rFonts w:ascii="Times New Roman" w:hAnsi="Times New Roman"/>
                <w:sz w:val="20"/>
              </w:rPr>
              <w:t>100 x 100</w:t>
            </w:r>
          </w:p>
          <w:p w:rsidR="00722A49" w:rsidRDefault="00722A49">
            <w:pPr>
              <w:pStyle w:val="StylIwony"/>
              <w:spacing w:before="0" w:after="0"/>
              <w:jc w:val="center"/>
              <w:rPr>
                <w:rFonts w:ascii="Times New Roman" w:hAnsi="Times New Roman"/>
                <w:sz w:val="20"/>
              </w:rPr>
            </w:pPr>
          </w:p>
        </w:tc>
        <w:tc>
          <w:tcPr>
            <w:tcW w:w="1276"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od 4 do 5</w:t>
            </w:r>
          </w:p>
          <w:p w:rsidR="00722A49" w:rsidRDefault="00722A49">
            <w:pPr>
              <w:pStyle w:val="StylIwony"/>
              <w:spacing w:before="0" w:after="0"/>
              <w:jc w:val="center"/>
              <w:rPr>
                <w:rFonts w:ascii="Times New Roman" w:hAnsi="Times New Roman"/>
                <w:sz w:val="20"/>
              </w:rPr>
            </w:pPr>
            <w:r>
              <w:rPr>
                <w:rFonts w:ascii="Times New Roman" w:hAnsi="Times New Roman"/>
                <w:sz w:val="20"/>
              </w:rPr>
              <w:t>od 4 do 5</w:t>
            </w:r>
          </w:p>
          <w:p w:rsidR="00722A49" w:rsidRDefault="00722A49">
            <w:pPr>
              <w:pStyle w:val="StylIwony"/>
              <w:spacing w:before="0" w:after="0"/>
              <w:jc w:val="center"/>
              <w:rPr>
                <w:rFonts w:ascii="Times New Roman" w:hAnsi="Times New Roman"/>
                <w:sz w:val="20"/>
              </w:rPr>
            </w:pPr>
            <w:r>
              <w:rPr>
                <w:rFonts w:ascii="Times New Roman" w:hAnsi="Times New Roman"/>
                <w:sz w:val="20"/>
              </w:rPr>
              <w:t>od 4 do 6</w:t>
            </w:r>
          </w:p>
          <w:p w:rsidR="00722A49" w:rsidRDefault="00722A49">
            <w:pPr>
              <w:pStyle w:val="StylIwony"/>
              <w:spacing w:before="0" w:after="0"/>
              <w:jc w:val="center"/>
              <w:rPr>
                <w:rFonts w:ascii="Times New Roman" w:hAnsi="Times New Roman"/>
                <w:sz w:val="20"/>
              </w:rPr>
            </w:pPr>
            <w:r>
              <w:rPr>
                <w:rFonts w:ascii="Times New Roman" w:hAnsi="Times New Roman"/>
                <w:sz w:val="20"/>
              </w:rPr>
              <w:t>od 5 do 8</w:t>
            </w:r>
          </w:p>
          <w:p w:rsidR="00722A49" w:rsidRDefault="00722A49">
            <w:pPr>
              <w:pStyle w:val="StylIwony"/>
              <w:spacing w:before="0" w:after="0"/>
              <w:jc w:val="center"/>
              <w:rPr>
                <w:rFonts w:ascii="Times New Roman" w:hAnsi="Times New Roman"/>
                <w:sz w:val="20"/>
              </w:rPr>
            </w:pPr>
            <w:r>
              <w:rPr>
                <w:rFonts w:ascii="Times New Roman" w:hAnsi="Times New Roman"/>
                <w:sz w:val="20"/>
              </w:rPr>
              <w:t>od 6 do 9</w:t>
            </w:r>
          </w:p>
          <w:p w:rsidR="00722A49" w:rsidRDefault="00722A49">
            <w:pPr>
              <w:pStyle w:val="StylIwony"/>
              <w:spacing w:before="0" w:after="0"/>
              <w:jc w:val="center"/>
              <w:rPr>
                <w:rFonts w:ascii="Times New Roman" w:hAnsi="Times New Roman"/>
                <w:sz w:val="20"/>
              </w:rPr>
            </w:pPr>
            <w:r>
              <w:rPr>
                <w:rFonts w:ascii="Times New Roman" w:hAnsi="Times New Roman"/>
                <w:sz w:val="20"/>
              </w:rPr>
              <w:t>od 5 do 9</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6 do 10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6 do 11</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8 do 12</w:t>
            </w:r>
          </w:p>
        </w:tc>
        <w:tc>
          <w:tcPr>
            <w:tcW w:w="1701"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od 2,42 do 2,97</w:t>
            </w:r>
          </w:p>
          <w:p w:rsidR="00722A49" w:rsidRDefault="00722A49">
            <w:pPr>
              <w:pStyle w:val="StylIwony"/>
              <w:spacing w:before="0" w:after="0"/>
              <w:jc w:val="center"/>
              <w:rPr>
                <w:rFonts w:ascii="Times New Roman" w:hAnsi="Times New Roman"/>
                <w:sz w:val="20"/>
              </w:rPr>
            </w:pPr>
            <w:r>
              <w:rPr>
                <w:rFonts w:ascii="Times New Roman" w:hAnsi="Times New Roman"/>
                <w:sz w:val="20"/>
              </w:rPr>
              <w:t>od 2,74 do 3,38</w:t>
            </w:r>
          </w:p>
          <w:p w:rsidR="00722A49" w:rsidRDefault="00722A49">
            <w:pPr>
              <w:pStyle w:val="StylIwony"/>
              <w:spacing w:before="0" w:after="0"/>
              <w:jc w:val="center"/>
              <w:rPr>
                <w:rFonts w:ascii="Times New Roman" w:hAnsi="Times New Roman"/>
                <w:sz w:val="20"/>
              </w:rPr>
            </w:pPr>
            <w:r>
              <w:rPr>
                <w:rFonts w:ascii="Times New Roman" w:hAnsi="Times New Roman"/>
                <w:sz w:val="20"/>
              </w:rPr>
              <w:t>od 3,06 do 4,47</w:t>
            </w:r>
          </w:p>
          <w:p w:rsidR="00722A49" w:rsidRDefault="00722A49">
            <w:pPr>
              <w:pStyle w:val="StylIwony"/>
              <w:spacing w:before="0" w:after="0"/>
              <w:jc w:val="center"/>
              <w:rPr>
                <w:rFonts w:ascii="Times New Roman" w:hAnsi="Times New Roman"/>
                <w:sz w:val="20"/>
              </w:rPr>
            </w:pPr>
            <w:r>
              <w:rPr>
                <w:rFonts w:ascii="Times New Roman" w:hAnsi="Times New Roman"/>
                <w:sz w:val="20"/>
              </w:rPr>
              <w:t>od 4,57 do 7,09</w:t>
            </w:r>
          </w:p>
          <w:p w:rsidR="00722A49" w:rsidRDefault="00722A49">
            <w:pPr>
              <w:pStyle w:val="StylIwony"/>
              <w:spacing w:before="0" w:after="0"/>
              <w:jc w:val="center"/>
              <w:rPr>
                <w:rFonts w:ascii="Times New Roman" w:hAnsi="Times New Roman"/>
                <w:sz w:val="20"/>
              </w:rPr>
            </w:pPr>
            <w:r>
              <w:rPr>
                <w:rFonts w:ascii="Times New Roman" w:hAnsi="Times New Roman"/>
                <w:sz w:val="20"/>
              </w:rPr>
              <w:t>od 5,91 do 8,62</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5,76 do 10,00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7,34 do 11,90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8,30 do 14,70</w:t>
            </w:r>
          </w:p>
          <w:p w:rsidR="00722A49" w:rsidRDefault="00722A49">
            <w:pPr>
              <w:pStyle w:val="StylIwony"/>
              <w:spacing w:before="0" w:after="0"/>
              <w:jc w:val="center"/>
              <w:rPr>
                <w:rFonts w:ascii="Times New Roman" w:hAnsi="Times New Roman"/>
                <w:sz w:val="20"/>
              </w:rPr>
            </w:pPr>
            <w:r>
              <w:rPr>
                <w:rFonts w:ascii="Times New Roman" w:hAnsi="Times New Roman"/>
                <w:sz w:val="20"/>
              </w:rPr>
              <w:t>od 12,20 do 17,80</w:t>
            </w:r>
          </w:p>
        </w:tc>
        <w:tc>
          <w:tcPr>
            <w:tcW w:w="1620"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_____________</w:t>
            </w: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2</w:t>
            </w:r>
          </w:p>
        </w:tc>
        <w:tc>
          <w:tcPr>
            <w:tcW w:w="1782"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0,4</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____________</w:t>
            </w: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0,6</w:t>
            </w:r>
          </w:p>
        </w:tc>
      </w:tr>
    </w:tbl>
    <w:p w:rsidR="00783B38" w:rsidRDefault="00783B38">
      <w:pPr>
        <w:pStyle w:val="StylIwony"/>
        <w:spacing w:before="360"/>
        <w:rPr>
          <w:rFonts w:ascii="Times New Roman" w:hAnsi="Times New Roman"/>
          <w:sz w:val="20"/>
        </w:rPr>
      </w:pPr>
    </w:p>
    <w:p w:rsidR="00783B38" w:rsidRDefault="00783B38">
      <w:pPr>
        <w:pStyle w:val="StylIwony"/>
        <w:spacing w:before="360"/>
        <w:rPr>
          <w:rFonts w:ascii="Times New Roman" w:hAnsi="Times New Roman"/>
          <w:sz w:val="20"/>
        </w:rPr>
      </w:pPr>
    </w:p>
    <w:p w:rsidR="00783B38" w:rsidRDefault="00783B38">
      <w:pPr>
        <w:pStyle w:val="StylIwony"/>
        <w:spacing w:before="360"/>
        <w:rPr>
          <w:rFonts w:ascii="Times New Roman" w:hAnsi="Times New Roman"/>
          <w:sz w:val="20"/>
        </w:rPr>
      </w:pPr>
    </w:p>
    <w:p w:rsidR="00722A49" w:rsidRDefault="00722A49">
      <w:pPr>
        <w:pStyle w:val="StylIwony"/>
        <w:spacing w:before="360"/>
        <w:rPr>
          <w:rFonts w:ascii="Times New Roman" w:hAnsi="Times New Roman"/>
          <w:sz w:val="20"/>
        </w:rPr>
      </w:pPr>
      <w:r>
        <w:rPr>
          <w:rFonts w:ascii="Times New Roman" w:hAnsi="Times New Roman"/>
          <w:sz w:val="20"/>
        </w:rPr>
        <w:lastRenderedPageBreak/>
        <w:t>Tablica 9. Kątowniki nierównoramienne wg PN-81/H-93402 [22]</w:t>
      </w:r>
    </w:p>
    <w:tbl>
      <w:tblPr>
        <w:tblW w:w="0" w:type="auto"/>
        <w:tblLayout w:type="fixed"/>
        <w:tblCellMar>
          <w:left w:w="70" w:type="dxa"/>
          <w:right w:w="70" w:type="dxa"/>
        </w:tblCellMar>
        <w:tblLook w:val="0000"/>
      </w:tblPr>
      <w:tblGrid>
        <w:gridCol w:w="1204"/>
        <w:gridCol w:w="1276"/>
        <w:gridCol w:w="1985"/>
        <w:gridCol w:w="1559"/>
        <w:gridCol w:w="1559"/>
      </w:tblGrid>
      <w:tr w:rsidR="00722A49">
        <w:tc>
          <w:tcPr>
            <w:tcW w:w="1204"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Wymiary</w:t>
            </w:r>
          </w:p>
        </w:tc>
        <w:tc>
          <w:tcPr>
            <w:tcW w:w="1276"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w:t>
            </w:r>
          </w:p>
        </w:tc>
        <w:tc>
          <w:tcPr>
            <w:tcW w:w="1985"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Masa 1 m</w:t>
            </w:r>
          </w:p>
        </w:tc>
        <w:tc>
          <w:tcPr>
            <w:tcW w:w="3118"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mm</w:t>
            </w:r>
          </w:p>
        </w:tc>
      </w:tr>
      <w:tr w:rsidR="00722A49">
        <w:tc>
          <w:tcPr>
            <w:tcW w:w="1204"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ramion</w:t>
            </w:r>
          </w:p>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276" w:type="dxa"/>
            <w:tcBorders>
              <w:left w:val="nil"/>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ramienia</w:t>
            </w:r>
          </w:p>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985" w:type="dxa"/>
            <w:tcBorders>
              <w:left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kątownika</w:t>
            </w:r>
          </w:p>
          <w:p w:rsidR="00722A49" w:rsidRDefault="00722A49">
            <w:pPr>
              <w:pStyle w:val="StylIwony"/>
              <w:spacing w:before="0" w:after="0"/>
              <w:jc w:val="center"/>
              <w:rPr>
                <w:rFonts w:ascii="Times New Roman" w:hAnsi="Times New Roman"/>
                <w:sz w:val="20"/>
              </w:rPr>
            </w:pPr>
            <w:r>
              <w:rPr>
                <w:rFonts w:ascii="Times New Roman" w:hAnsi="Times New Roman"/>
                <w:sz w:val="20"/>
              </w:rPr>
              <w:t>kg/m</w:t>
            </w:r>
          </w:p>
        </w:tc>
        <w:tc>
          <w:tcPr>
            <w:tcW w:w="155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długości ramienia</w:t>
            </w:r>
          </w:p>
        </w:tc>
        <w:tc>
          <w:tcPr>
            <w:tcW w:w="155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grubości ramion</w:t>
            </w:r>
          </w:p>
        </w:tc>
      </w:tr>
      <w:tr w:rsidR="00722A49">
        <w:tc>
          <w:tcPr>
            <w:tcW w:w="120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45x30</w:t>
            </w:r>
          </w:p>
          <w:p w:rsidR="00722A49" w:rsidRDefault="00722A49">
            <w:pPr>
              <w:pStyle w:val="StylIwony"/>
              <w:spacing w:before="0" w:after="0"/>
              <w:jc w:val="center"/>
              <w:rPr>
                <w:rFonts w:ascii="Times New Roman" w:hAnsi="Times New Roman"/>
                <w:sz w:val="20"/>
              </w:rPr>
            </w:pPr>
            <w:r>
              <w:rPr>
                <w:rFonts w:ascii="Times New Roman" w:hAnsi="Times New Roman"/>
                <w:sz w:val="20"/>
              </w:rPr>
              <w:t>60x40</w:t>
            </w:r>
          </w:p>
          <w:p w:rsidR="00722A49" w:rsidRDefault="00722A49">
            <w:pPr>
              <w:pStyle w:val="StylIwony"/>
              <w:spacing w:before="0" w:after="0"/>
              <w:jc w:val="center"/>
              <w:rPr>
                <w:rFonts w:ascii="Times New Roman" w:hAnsi="Times New Roman"/>
                <w:sz w:val="20"/>
              </w:rPr>
            </w:pPr>
            <w:r>
              <w:rPr>
                <w:rFonts w:ascii="Times New Roman" w:hAnsi="Times New Roman"/>
                <w:sz w:val="20"/>
              </w:rPr>
              <w:t>65x50</w:t>
            </w:r>
          </w:p>
          <w:p w:rsidR="00722A49" w:rsidRDefault="00722A49">
            <w:pPr>
              <w:pStyle w:val="StylIwony"/>
              <w:spacing w:before="0" w:after="0"/>
              <w:jc w:val="center"/>
              <w:rPr>
                <w:rFonts w:ascii="Times New Roman" w:hAnsi="Times New Roman"/>
                <w:sz w:val="20"/>
              </w:rPr>
            </w:pPr>
            <w:r>
              <w:rPr>
                <w:rFonts w:ascii="Times New Roman" w:hAnsi="Times New Roman"/>
                <w:sz w:val="20"/>
              </w:rPr>
              <w:t>70x50</w:t>
            </w:r>
          </w:p>
          <w:p w:rsidR="00722A49" w:rsidRDefault="00722A49">
            <w:pPr>
              <w:pStyle w:val="StylIwony"/>
              <w:spacing w:before="0" w:after="0"/>
              <w:jc w:val="center"/>
              <w:rPr>
                <w:rFonts w:ascii="Times New Roman" w:hAnsi="Times New Roman"/>
                <w:sz w:val="20"/>
              </w:rPr>
            </w:pPr>
            <w:r>
              <w:rPr>
                <w:rFonts w:ascii="Times New Roman" w:hAnsi="Times New Roman"/>
                <w:sz w:val="20"/>
              </w:rPr>
              <w:t>75x50</w:t>
            </w:r>
          </w:p>
          <w:p w:rsidR="00722A49" w:rsidRDefault="00722A49">
            <w:pPr>
              <w:pStyle w:val="StylIwony"/>
              <w:spacing w:before="0" w:after="0"/>
              <w:jc w:val="center"/>
              <w:rPr>
                <w:rFonts w:ascii="Times New Roman" w:hAnsi="Times New Roman"/>
                <w:sz w:val="20"/>
              </w:rPr>
            </w:pPr>
            <w:r>
              <w:rPr>
                <w:rFonts w:ascii="Times New Roman" w:hAnsi="Times New Roman"/>
                <w:sz w:val="20"/>
              </w:rPr>
              <w:t>80x40</w:t>
            </w:r>
          </w:p>
          <w:p w:rsidR="00722A49" w:rsidRDefault="00722A49">
            <w:pPr>
              <w:pStyle w:val="StylIwony"/>
              <w:spacing w:before="0" w:after="0"/>
              <w:jc w:val="center"/>
              <w:rPr>
                <w:rFonts w:ascii="Times New Roman" w:hAnsi="Times New Roman"/>
                <w:sz w:val="20"/>
              </w:rPr>
            </w:pPr>
            <w:r>
              <w:rPr>
                <w:rFonts w:ascii="Times New Roman" w:hAnsi="Times New Roman"/>
                <w:sz w:val="20"/>
              </w:rPr>
              <w:t>80x60</w:t>
            </w:r>
          </w:p>
          <w:p w:rsidR="00722A49" w:rsidRDefault="00722A49">
            <w:pPr>
              <w:pStyle w:val="StylIwony"/>
              <w:spacing w:before="0" w:after="0"/>
              <w:jc w:val="center"/>
              <w:rPr>
                <w:rFonts w:ascii="Times New Roman" w:hAnsi="Times New Roman"/>
                <w:sz w:val="20"/>
              </w:rPr>
            </w:pPr>
            <w:r>
              <w:rPr>
                <w:rFonts w:ascii="Times New Roman" w:hAnsi="Times New Roman"/>
                <w:sz w:val="20"/>
              </w:rPr>
              <w:t>80x65</w:t>
            </w:r>
          </w:p>
          <w:p w:rsidR="00722A49" w:rsidRDefault="00722A49">
            <w:pPr>
              <w:pStyle w:val="StylIwony"/>
              <w:spacing w:before="0" w:after="0"/>
              <w:jc w:val="center"/>
              <w:rPr>
                <w:rFonts w:ascii="Times New Roman" w:hAnsi="Times New Roman"/>
                <w:sz w:val="20"/>
              </w:rPr>
            </w:pPr>
            <w:r>
              <w:rPr>
                <w:rFonts w:ascii="Times New Roman" w:hAnsi="Times New Roman"/>
                <w:sz w:val="20"/>
              </w:rPr>
              <w:t>90x60</w:t>
            </w:r>
          </w:p>
          <w:p w:rsidR="00722A49" w:rsidRDefault="00722A49">
            <w:pPr>
              <w:pStyle w:val="StylIwony"/>
              <w:spacing w:before="0" w:after="0"/>
              <w:jc w:val="center"/>
              <w:rPr>
                <w:rFonts w:ascii="Times New Roman" w:hAnsi="Times New Roman"/>
                <w:sz w:val="20"/>
              </w:rPr>
            </w:pPr>
            <w:r>
              <w:rPr>
                <w:rFonts w:ascii="Times New Roman" w:hAnsi="Times New Roman"/>
                <w:sz w:val="20"/>
              </w:rPr>
              <w:t>100x50</w:t>
            </w:r>
          </w:p>
          <w:p w:rsidR="00722A49" w:rsidRDefault="00722A49">
            <w:pPr>
              <w:pStyle w:val="StylIwony"/>
              <w:spacing w:before="0" w:after="0"/>
              <w:jc w:val="center"/>
              <w:rPr>
                <w:rFonts w:ascii="Times New Roman" w:hAnsi="Times New Roman"/>
                <w:sz w:val="20"/>
              </w:rPr>
            </w:pPr>
            <w:r>
              <w:rPr>
                <w:rFonts w:ascii="Times New Roman" w:hAnsi="Times New Roman"/>
                <w:sz w:val="20"/>
              </w:rPr>
              <w:t>100x65</w:t>
            </w:r>
          </w:p>
        </w:tc>
        <w:tc>
          <w:tcPr>
            <w:tcW w:w="1276"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od 4 do 5</w:t>
            </w:r>
          </w:p>
          <w:p w:rsidR="00722A49" w:rsidRDefault="00722A49">
            <w:pPr>
              <w:pStyle w:val="StylIwony"/>
              <w:spacing w:before="0" w:after="0"/>
              <w:jc w:val="center"/>
              <w:rPr>
                <w:rFonts w:ascii="Times New Roman" w:hAnsi="Times New Roman"/>
                <w:sz w:val="20"/>
              </w:rPr>
            </w:pPr>
            <w:r>
              <w:rPr>
                <w:rFonts w:ascii="Times New Roman" w:hAnsi="Times New Roman"/>
                <w:sz w:val="20"/>
              </w:rPr>
              <w:t>od 5 do 6</w:t>
            </w:r>
          </w:p>
          <w:p w:rsidR="00722A49" w:rsidRDefault="00722A49">
            <w:pPr>
              <w:pStyle w:val="StylIwony"/>
              <w:spacing w:before="0" w:after="0"/>
              <w:jc w:val="center"/>
              <w:rPr>
                <w:rFonts w:ascii="Times New Roman" w:hAnsi="Times New Roman"/>
                <w:sz w:val="20"/>
              </w:rPr>
            </w:pPr>
            <w:r>
              <w:rPr>
                <w:rFonts w:ascii="Times New Roman" w:hAnsi="Times New Roman"/>
                <w:sz w:val="20"/>
              </w:rPr>
              <w:t>od 5 do 8</w:t>
            </w:r>
          </w:p>
          <w:p w:rsidR="00722A49" w:rsidRDefault="00722A49">
            <w:pPr>
              <w:pStyle w:val="StylIwony"/>
              <w:spacing w:before="0" w:after="0"/>
              <w:jc w:val="center"/>
              <w:rPr>
                <w:rFonts w:ascii="Times New Roman" w:hAnsi="Times New Roman"/>
                <w:sz w:val="20"/>
              </w:rPr>
            </w:pPr>
            <w:r>
              <w:rPr>
                <w:rFonts w:ascii="Times New Roman" w:hAnsi="Times New Roman"/>
                <w:sz w:val="20"/>
              </w:rPr>
              <w:t>7</w:t>
            </w:r>
          </w:p>
          <w:p w:rsidR="00722A49" w:rsidRDefault="00722A49">
            <w:pPr>
              <w:pStyle w:val="StylIwony"/>
              <w:spacing w:before="0" w:after="0"/>
              <w:jc w:val="center"/>
              <w:rPr>
                <w:rFonts w:ascii="Times New Roman" w:hAnsi="Times New Roman"/>
                <w:sz w:val="20"/>
              </w:rPr>
            </w:pPr>
            <w:r>
              <w:rPr>
                <w:rFonts w:ascii="Times New Roman" w:hAnsi="Times New Roman"/>
                <w:sz w:val="20"/>
              </w:rPr>
              <w:t>od 5 do 8</w:t>
            </w:r>
          </w:p>
          <w:p w:rsidR="00722A49" w:rsidRDefault="00722A49">
            <w:pPr>
              <w:pStyle w:val="StylIwony"/>
              <w:spacing w:before="0" w:after="0"/>
              <w:jc w:val="center"/>
              <w:rPr>
                <w:rFonts w:ascii="Times New Roman" w:hAnsi="Times New Roman"/>
                <w:sz w:val="20"/>
              </w:rPr>
            </w:pPr>
            <w:r>
              <w:rPr>
                <w:rFonts w:ascii="Times New Roman" w:hAnsi="Times New Roman"/>
                <w:sz w:val="20"/>
              </w:rPr>
              <w:t>6</w:t>
            </w:r>
          </w:p>
          <w:p w:rsidR="00722A49" w:rsidRDefault="00722A49">
            <w:pPr>
              <w:pStyle w:val="StylIwony"/>
              <w:spacing w:before="0" w:after="0"/>
              <w:jc w:val="center"/>
              <w:rPr>
                <w:rFonts w:ascii="Times New Roman" w:hAnsi="Times New Roman"/>
                <w:sz w:val="20"/>
              </w:rPr>
            </w:pPr>
            <w:r>
              <w:rPr>
                <w:rFonts w:ascii="Times New Roman" w:hAnsi="Times New Roman"/>
                <w:sz w:val="20"/>
              </w:rPr>
              <w:t>od 6 do 8</w:t>
            </w:r>
          </w:p>
          <w:p w:rsidR="00722A49" w:rsidRDefault="00722A49">
            <w:pPr>
              <w:pStyle w:val="StylIwony"/>
              <w:spacing w:before="0" w:after="0"/>
              <w:jc w:val="center"/>
              <w:rPr>
                <w:rFonts w:ascii="Times New Roman" w:hAnsi="Times New Roman"/>
                <w:sz w:val="20"/>
              </w:rPr>
            </w:pPr>
            <w:r>
              <w:rPr>
                <w:rFonts w:ascii="Times New Roman" w:hAnsi="Times New Roman"/>
                <w:sz w:val="20"/>
              </w:rPr>
              <w:t>10</w:t>
            </w:r>
          </w:p>
          <w:p w:rsidR="00722A49" w:rsidRDefault="00722A49">
            <w:pPr>
              <w:pStyle w:val="StylIwony"/>
              <w:spacing w:before="0" w:after="0"/>
              <w:jc w:val="center"/>
              <w:rPr>
                <w:rFonts w:ascii="Times New Roman" w:hAnsi="Times New Roman"/>
                <w:sz w:val="20"/>
              </w:rPr>
            </w:pPr>
            <w:r>
              <w:rPr>
                <w:rFonts w:ascii="Times New Roman" w:hAnsi="Times New Roman"/>
                <w:sz w:val="20"/>
              </w:rPr>
              <w:t>8</w:t>
            </w:r>
          </w:p>
          <w:p w:rsidR="00722A49" w:rsidRDefault="00722A49">
            <w:pPr>
              <w:pStyle w:val="StylIwony"/>
              <w:spacing w:before="0" w:after="0"/>
              <w:jc w:val="center"/>
              <w:rPr>
                <w:rFonts w:ascii="Times New Roman" w:hAnsi="Times New Roman"/>
                <w:sz w:val="20"/>
              </w:rPr>
            </w:pPr>
            <w:r>
              <w:rPr>
                <w:rFonts w:ascii="Times New Roman" w:hAnsi="Times New Roman"/>
                <w:sz w:val="20"/>
              </w:rPr>
              <w:t>8</w:t>
            </w:r>
          </w:p>
          <w:p w:rsidR="00722A49" w:rsidRDefault="00722A49">
            <w:pPr>
              <w:pStyle w:val="StylIwony"/>
              <w:spacing w:before="0" w:after="0"/>
              <w:jc w:val="center"/>
              <w:rPr>
                <w:rFonts w:ascii="Times New Roman" w:hAnsi="Times New Roman"/>
                <w:sz w:val="20"/>
              </w:rPr>
            </w:pPr>
            <w:r>
              <w:rPr>
                <w:rFonts w:ascii="Times New Roman" w:hAnsi="Times New Roman"/>
                <w:sz w:val="20"/>
              </w:rPr>
              <w:t>od 7 do 10</w:t>
            </w:r>
          </w:p>
        </w:tc>
        <w:tc>
          <w:tcPr>
            <w:tcW w:w="1985"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od 2,24 do 2,76</w:t>
            </w:r>
          </w:p>
          <w:p w:rsidR="00722A49" w:rsidRDefault="00722A49">
            <w:pPr>
              <w:pStyle w:val="StylIwony"/>
              <w:spacing w:before="0" w:after="0"/>
              <w:jc w:val="center"/>
              <w:rPr>
                <w:rFonts w:ascii="Times New Roman" w:hAnsi="Times New Roman"/>
                <w:sz w:val="20"/>
              </w:rPr>
            </w:pPr>
            <w:r>
              <w:rPr>
                <w:rFonts w:ascii="Times New Roman" w:hAnsi="Times New Roman"/>
                <w:sz w:val="20"/>
              </w:rPr>
              <w:t>od 3,76 do 4,46</w:t>
            </w:r>
          </w:p>
          <w:p w:rsidR="00722A49" w:rsidRDefault="00722A49">
            <w:pPr>
              <w:pStyle w:val="StylIwony"/>
              <w:spacing w:before="0" w:after="0"/>
              <w:jc w:val="center"/>
              <w:rPr>
                <w:rFonts w:ascii="Times New Roman" w:hAnsi="Times New Roman"/>
                <w:sz w:val="20"/>
              </w:rPr>
            </w:pPr>
            <w:r>
              <w:rPr>
                <w:rFonts w:ascii="Times New Roman" w:hAnsi="Times New Roman"/>
                <w:sz w:val="20"/>
              </w:rPr>
              <w:t>od 4,35 do 6,75</w:t>
            </w:r>
          </w:p>
          <w:p w:rsidR="00722A49" w:rsidRDefault="00722A49">
            <w:pPr>
              <w:pStyle w:val="StylIwony"/>
              <w:spacing w:before="0" w:after="0"/>
              <w:jc w:val="center"/>
              <w:rPr>
                <w:rFonts w:ascii="Times New Roman" w:hAnsi="Times New Roman"/>
                <w:sz w:val="20"/>
              </w:rPr>
            </w:pPr>
            <w:r>
              <w:rPr>
                <w:rFonts w:ascii="Times New Roman" w:hAnsi="Times New Roman"/>
                <w:sz w:val="20"/>
              </w:rPr>
              <w:t>6,24</w:t>
            </w:r>
          </w:p>
          <w:p w:rsidR="00722A49" w:rsidRDefault="00722A49">
            <w:pPr>
              <w:pStyle w:val="StylIwony"/>
              <w:spacing w:before="0" w:after="0"/>
              <w:jc w:val="center"/>
              <w:rPr>
                <w:rFonts w:ascii="Times New Roman" w:hAnsi="Times New Roman"/>
                <w:sz w:val="20"/>
              </w:rPr>
            </w:pPr>
            <w:r>
              <w:rPr>
                <w:rFonts w:ascii="Times New Roman" w:hAnsi="Times New Roman"/>
                <w:sz w:val="20"/>
              </w:rPr>
              <w:t>od 4,75 do 7,39</w:t>
            </w:r>
          </w:p>
          <w:p w:rsidR="00722A49" w:rsidRDefault="00722A49">
            <w:pPr>
              <w:pStyle w:val="StylIwony"/>
              <w:spacing w:before="0" w:after="0"/>
              <w:jc w:val="center"/>
              <w:rPr>
                <w:rFonts w:ascii="Times New Roman" w:hAnsi="Times New Roman"/>
                <w:sz w:val="20"/>
              </w:rPr>
            </w:pPr>
            <w:r>
              <w:rPr>
                <w:rFonts w:ascii="Times New Roman" w:hAnsi="Times New Roman"/>
                <w:sz w:val="20"/>
              </w:rPr>
              <w:t>5,41</w:t>
            </w:r>
          </w:p>
          <w:p w:rsidR="00722A49" w:rsidRDefault="00722A49">
            <w:pPr>
              <w:pStyle w:val="StylIwony"/>
              <w:spacing w:before="0" w:after="0"/>
              <w:jc w:val="center"/>
              <w:rPr>
                <w:rFonts w:ascii="Times New Roman" w:hAnsi="Times New Roman"/>
                <w:sz w:val="20"/>
              </w:rPr>
            </w:pPr>
            <w:r>
              <w:rPr>
                <w:rFonts w:ascii="Times New Roman" w:hAnsi="Times New Roman"/>
                <w:sz w:val="20"/>
              </w:rPr>
              <w:t>od 6,37 do 8,34</w:t>
            </w:r>
          </w:p>
          <w:p w:rsidR="00722A49" w:rsidRDefault="00722A49">
            <w:pPr>
              <w:pStyle w:val="StylIwony"/>
              <w:spacing w:before="0" w:after="0"/>
              <w:jc w:val="center"/>
              <w:rPr>
                <w:rFonts w:ascii="Times New Roman" w:hAnsi="Times New Roman"/>
                <w:sz w:val="20"/>
              </w:rPr>
            </w:pPr>
            <w:r>
              <w:rPr>
                <w:rFonts w:ascii="Times New Roman" w:hAnsi="Times New Roman"/>
                <w:sz w:val="20"/>
              </w:rPr>
              <w:t>10,7</w:t>
            </w:r>
          </w:p>
          <w:p w:rsidR="00722A49" w:rsidRDefault="00722A49">
            <w:pPr>
              <w:pStyle w:val="StylIwony"/>
              <w:spacing w:before="0" w:after="0"/>
              <w:jc w:val="center"/>
              <w:rPr>
                <w:rFonts w:ascii="Times New Roman" w:hAnsi="Times New Roman"/>
                <w:sz w:val="20"/>
              </w:rPr>
            </w:pPr>
            <w:r>
              <w:rPr>
                <w:rFonts w:ascii="Times New Roman" w:hAnsi="Times New Roman"/>
                <w:sz w:val="20"/>
              </w:rPr>
              <w:t>8,96</w:t>
            </w:r>
          </w:p>
          <w:p w:rsidR="00722A49" w:rsidRDefault="00722A49">
            <w:pPr>
              <w:pStyle w:val="StylIwony"/>
              <w:spacing w:before="0" w:after="0"/>
              <w:jc w:val="center"/>
              <w:rPr>
                <w:rFonts w:ascii="Times New Roman" w:hAnsi="Times New Roman"/>
                <w:sz w:val="20"/>
              </w:rPr>
            </w:pPr>
            <w:r>
              <w:rPr>
                <w:rFonts w:ascii="Times New Roman" w:hAnsi="Times New Roman"/>
                <w:sz w:val="20"/>
              </w:rPr>
              <w:t>8,99</w:t>
            </w:r>
          </w:p>
          <w:p w:rsidR="00722A49" w:rsidRDefault="00722A49">
            <w:pPr>
              <w:pStyle w:val="StylIwony"/>
              <w:spacing w:before="0" w:after="0"/>
              <w:jc w:val="center"/>
              <w:rPr>
                <w:rFonts w:ascii="Times New Roman" w:hAnsi="Times New Roman"/>
                <w:sz w:val="20"/>
              </w:rPr>
            </w:pPr>
            <w:r>
              <w:rPr>
                <w:rFonts w:ascii="Times New Roman" w:hAnsi="Times New Roman"/>
                <w:sz w:val="20"/>
              </w:rPr>
              <w:t>od 8,77 do 12,3</w:t>
            </w:r>
          </w:p>
        </w:tc>
        <w:tc>
          <w:tcPr>
            <w:tcW w:w="155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w:t>
            </w:r>
          </w:p>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   </w:t>
            </w:r>
            <w:r>
              <w:rPr>
                <w:rFonts w:ascii="Times New Roman" w:hAnsi="Times New Roman"/>
                <w:sz w:val="20"/>
              </w:rPr>
              <w:sym w:font="Symbol" w:char="F0B1"/>
            </w:r>
            <w:r>
              <w:rPr>
                <w:rFonts w:ascii="Times New Roman" w:hAnsi="Times New Roman"/>
                <w:sz w:val="20"/>
              </w:rPr>
              <w:t xml:space="preserve"> 1,0</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p w:rsidR="00722A49" w:rsidRDefault="00722A49">
            <w:pPr>
              <w:pStyle w:val="StylIwony"/>
              <w:spacing w:before="0" w:after="0"/>
              <w:jc w:val="center"/>
              <w:rPr>
                <w:rFonts w:ascii="Times New Roman" w:hAnsi="Times New Roman"/>
                <w:sz w:val="20"/>
              </w:rPr>
            </w:pPr>
          </w:p>
          <w:p w:rsidR="00722A49" w:rsidRDefault="00722A49">
            <w:pPr>
              <w:pStyle w:val="StylIwony"/>
              <w:pBdr>
                <w:top w:val="single" w:sz="6" w:space="1" w:color="auto"/>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   </w:t>
            </w:r>
            <w:r>
              <w:rPr>
                <w:rFonts w:ascii="Times New Roman" w:hAnsi="Times New Roman"/>
                <w:sz w:val="20"/>
              </w:rPr>
              <w:sym w:font="Symbol" w:char="F0B1"/>
            </w:r>
            <w:r>
              <w:rPr>
                <w:rFonts w:ascii="Times New Roman" w:hAnsi="Times New Roman"/>
                <w:sz w:val="20"/>
              </w:rPr>
              <w:t xml:space="preserve"> 1,0</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tc>
        <w:tc>
          <w:tcPr>
            <w:tcW w:w="155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t>+ 0,3;   - 0,5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+ 0,4;   - 0,7</w:t>
            </w:r>
          </w:p>
        </w:tc>
      </w:tr>
    </w:tbl>
    <w:p w:rsidR="00722A49" w:rsidRDefault="00722A49">
      <w:pPr>
        <w:pStyle w:val="StylIwony"/>
        <w:spacing w:before="0" w:after="0"/>
        <w:rPr>
          <w:rFonts w:ascii="Times New Roman" w:hAnsi="Times New Roman"/>
          <w:sz w:val="20"/>
        </w:rPr>
      </w:pPr>
    </w:p>
    <w:p w:rsidR="00722A49" w:rsidRDefault="00722A49">
      <w:pPr>
        <w:pStyle w:val="StylIwony"/>
        <w:rPr>
          <w:rFonts w:ascii="Times New Roman" w:hAnsi="Times New Roman"/>
          <w:sz w:val="20"/>
        </w:rPr>
      </w:pPr>
      <w:r>
        <w:rPr>
          <w:rFonts w:ascii="Times New Roman" w:hAnsi="Times New Roman"/>
          <w:sz w:val="20"/>
        </w:rPr>
        <w:t>Tablica 10. Ceowniki walcowane wg PN-H-93403 [23]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79"/>
        <w:gridCol w:w="851"/>
        <w:gridCol w:w="850"/>
        <w:gridCol w:w="992"/>
        <w:gridCol w:w="1134"/>
        <w:gridCol w:w="993"/>
        <w:gridCol w:w="992"/>
        <w:gridCol w:w="992"/>
      </w:tblGrid>
      <w:tr w:rsidR="00722A49">
        <w:tc>
          <w:tcPr>
            <w:tcW w:w="779" w:type="dxa"/>
            <w:tcBorders>
              <w:bottom w:val="nil"/>
            </w:tcBorders>
          </w:tcPr>
          <w:p w:rsidR="00722A49" w:rsidRDefault="00722A49">
            <w:pPr>
              <w:pStyle w:val="StylIwony"/>
              <w:spacing w:before="0" w:after="0"/>
              <w:rPr>
                <w:rFonts w:ascii="Times New Roman" w:hAnsi="Times New Roman"/>
                <w:sz w:val="20"/>
              </w:rPr>
            </w:pPr>
          </w:p>
        </w:tc>
        <w:tc>
          <w:tcPr>
            <w:tcW w:w="2693"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Wymiary - mm</w:t>
            </w:r>
          </w:p>
        </w:tc>
        <w:tc>
          <w:tcPr>
            <w:tcW w:w="1134" w:type="dxa"/>
            <w:tcBorders>
              <w:bottom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Masa</w:t>
            </w:r>
          </w:p>
        </w:tc>
        <w:tc>
          <w:tcPr>
            <w:tcW w:w="2977"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mm</w:t>
            </w:r>
          </w:p>
        </w:tc>
      </w:tr>
      <w:tr w:rsidR="00722A49">
        <w:tc>
          <w:tcPr>
            <w:tcW w:w="779" w:type="dxa"/>
            <w:tcBorders>
              <w:top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Ozna</w:t>
            </w:r>
            <w:r>
              <w:rPr>
                <w:rFonts w:ascii="Times New Roman" w:hAnsi="Times New Roman"/>
                <w:sz w:val="20"/>
              </w:rPr>
              <w:softHyphen/>
              <w:t>czenie</w:t>
            </w:r>
          </w:p>
        </w:tc>
        <w:tc>
          <w:tcPr>
            <w:tcW w:w="851"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wyso</w:t>
            </w:r>
            <w:r>
              <w:rPr>
                <w:rFonts w:ascii="Times New Roman" w:hAnsi="Times New Roman"/>
                <w:sz w:val="20"/>
              </w:rPr>
              <w:softHyphen/>
              <w:t>kość środ</w:t>
            </w:r>
            <w:r>
              <w:rPr>
                <w:rFonts w:ascii="Times New Roman" w:hAnsi="Times New Roman"/>
                <w:sz w:val="20"/>
              </w:rPr>
              <w:softHyphen/>
              <w:t>nika</w:t>
            </w:r>
          </w:p>
        </w:tc>
        <w:tc>
          <w:tcPr>
            <w:tcW w:w="850"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szero</w:t>
            </w:r>
            <w:r>
              <w:rPr>
                <w:rFonts w:ascii="Times New Roman" w:hAnsi="Times New Roman"/>
                <w:sz w:val="20"/>
              </w:rPr>
              <w:softHyphen/>
              <w:t>kość stopki</w:t>
            </w:r>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 środ</w:t>
            </w:r>
            <w:r>
              <w:rPr>
                <w:rFonts w:ascii="Times New Roman" w:hAnsi="Times New Roman"/>
                <w:sz w:val="20"/>
              </w:rPr>
              <w:softHyphen/>
              <w:t>nika</w:t>
            </w:r>
          </w:p>
        </w:tc>
        <w:tc>
          <w:tcPr>
            <w:tcW w:w="1134" w:type="dxa"/>
            <w:tcBorders>
              <w:top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 m ceownika</w:t>
            </w:r>
          </w:p>
          <w:p w:rsidR="00722A49" w:rsidRDefault="00722A49">
            <w:pPr>
              <w:pStyle w:val="StylIwony"/>
              <w:spacing w:before="0" w:after="0"/>
              <w:jc w:val="center"/>
              <w:rPr>
                <w:rFonts w:ascii="Times New Roman" w:hAnsi="Times New Roman"/>
                <w:sz w:val="20"/>
              </w:rPr>
            </w:pPr>
            <w:r>
              <w:rPr>
                <w:rFonts w:ascii="Times New Roman" w:hAnsi="Times New Roman"/>
                <w:sz w:val="20"/>
              </w:rPr>
              <w:t>kg/m</w:t>
            </w:r>
          </w:p>
        </w:tc>
        <w:tc>
          <w:tcPr>
            <w:tcW w:w="993" w:type="dxa"/>
            <w:tcBorders>
              <w:bottom w:val="double" w:sz="6" w:space="0" w:color="auto"/>
            </w:tcBorders>
          </w:tcPr>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środnika</w:t>
            </w:r>
          </w:p>
        </w:tc>
        <w:tc>
          <w:tcPr>
            <w:tcW w:w="992" w:type="dxa"/>
            <w:tcBorders>
              <w:bottom w:val="double" w:sz="6" w:space="0" w:color="auto"/>
            </w:tcBorders>
          </w:tcPr>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stopki</w:t>
            </w:r>
          </w:p>
        </w:tc>
        <w:tc>
          <w:tcPr>
            <w:tcW w:w="992" w:type="dxa"/>
            <w:tcBorders>
              <w:bottom w:val="double" w:sz="6" w:space="0" w:color="auto"/>
            </w:tcBorders>
          </w:tcPr>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grubości</w:t>
            </w:r>
          </w:p>
        </w:tc>
      </w:tr>
      <w:tr w:rsidR="00722A49">
        <w:tc>
          <w:tcPr>
            <w:tcW w:w="779"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[ 40</w:t>
            </w:r>
          </w:p>
          <w:p w:rsidR="00722A49" w:rsidRDefault="00722A49">
            <w:pPr>
              <w:pStyle w:val="StylIwony"/>
              <w:spacing w:before="0" w:after="0"/>
              <w:jc w:val="center"/>
              <w:rPr>
                <w:rFonts w:ascii="Times New Roman" w:hAnsi="Times New Roman"/>
                <w:sz w:val="20"/>
              </w:rPr>
            </w:pPr>
            <w:r>
              <w:rPr>
                <w:rFonts w:ascii="Times New Roman" w:hAnsi="Times New Roman"/>
                <w:sz w:val="20"/>
              </w:rPr>
              <w:t>[ 45</w:t>
            </w:r>
          </w:p>
          <w:p w:rsidR="00722A49" w:rsidRDefault="00722A49">
            <w:pPr>
              <w:pStyle w:val="StylIwony"/>
              <w:spacing w:before="0" w:after="0"/>
              <w:jc w:val="center"/>
              <w:rPr>
                <w:rFonts w:ascii="Times New Roman" w:hAnsi="Times New Roman"/>
                <w:sz w:val="20"/>
              </w:rPr>
            </w:pPr>
            <w:r>
              <w:rPr>
                <w:rFonts w:ascii="Times New Roman" w:hAnsi="Times New Roman"/>
                <w:sz w:val="20"/>
              </w:rPr>
              <w:t>[ 50</w:t>
            </w:r>
          </w:p>
          <w:p w:rsidR="00722A49" w:rsidRDefault="00722A49">
            <w:pPr>
              <w:pStyle w:val="StylIwony"/>
              <w:spacing w:before="0" w:after="0"/>
              <w:jc w:val="center"/>
              <w:rPr>
                <w:rFonts w:ascii="Times New Roman" w:hAnsi="Times New Roman"/>
                <w:sz w:val="20"/>
              </w:rPr>
            </w:pPr>
            <w:r>
              <w:rPr>
                <w:rFonts w:ascii="Times New Roman" w:hAnsi="Times New Roman"/>
                <w:sz w:val="20"/>
              </w:rPr>
              <w:t>[ 65</w:t>
            </w:r>
          </w:p>
          <w:p w:rsidR="00722A49" w:rsidRDefault="00722A49">
            <w:pPr>
              <w:pStyle w:val="StylIwony"/>
              <w:spacing w:before="0" w:after="0"/>
              <w:jc w:val="center"/>
              <w:rPr>
                <w:rFonts w:ascii="Times New Roman" w:hAnsi="Times New Roman"/>
                <w:sz w:val="20"/>
              </w:rPr>
            </w:pPr>
            <w:r>
              <w:rPr>
                <w:rFonts w:ascii="Times New Roman" w:hAnsi="Times New Roman"/>
                <w:sz w:val="20"/>
              </w:rPr>
              <w:t>[ 80</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[100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[120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[140</w:t>
            </w:r>
          </w:p>
        </w:tc>
        <w:tc>
          <w:tcPr>
            <w:tcW w:w="851"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40</w:t>
            </w:r>
          </w:p>
          <w:p w:rsidR="00722A49" w:rsidRDefault="00722A49">
            <w:pPr>
              <w:pStyle w:val="StylIwony"/>
              <w:spacing w:before="0" w:after="0"/>
              <w:jc w:val="center"/>
              <w:rPr>
                <w:rFonts w:ascii="Times New Roman" w:hAnsi="Times New Roman"/>
                <w:sz w:val="20"/>
              </w:rPr>
            </w:pPr>
            <w:r>
              <w:rPr>
                <w:rFonts w:ascii="Times New Roman" w:hAnsi="Times New Roman"/>
                <w:sz w:val="20"/>
              </w:rPr>
              <w:t>45</w:t>
            </w:r>
          </w:p>
          <w:p w:rsidR="00722A49" w:rsidRDefault="00722A49">
            <w:pPr>
              <w:pStyle w:val="StylIwony"/>
              <w:spacing w:before="0" w:after="0"/>
              <w:jc w:val="center"/>
              <w:rPr>
                <w:rFonts w:ascii="Times New Roman" w:hAnsi="Times New Roman"/>
                <w:sz w:val="20"/>
              </w:rPr>
            </w:pPr>
            <w:r>
              <w:rPr>
                <w:rFonts w:ascii="Times New Roman" w:hAnsi="Times New Roman"/>
                <w:sz w:val="20"/>
              </w:rPr>
              <w:t>50</w:t>
            </w:r>
          </w:p>
          <w:p w:rsidR="00722A49" w:rsidRDefault="00722A49">
            <w:pPr>
              <w:pStyle w:val="StylIwony"/>
              <w:spacing w:before="0" w:after="0"/>
              <w:jc w:val="center"/>
              <w:rPr>
                <w:rFonts w:ascii="Times New Roman" w:hAnsi="Times New Roman"/>
                <w:sz w:val="20"/>
              </w:rPr>
            </w:pPr>
            <w:r>
              <w:rPr>
                <w:rFonts w:ascii="Times New Roman" w:hAnsi="Times New Roman"/>
                <w:sz w:val="20"/>
              </w:rPr>
              <w:t>65</w:t>
            </w:r>
          </w:p>
          <w:p w:rsidR="00722A49" w:rsidRDefault="00722A49">
            <w:pPr>
              <w:pStyle w:val="StylIwony"/>
              <w:spacing w:before="0" w:after="0"/>
              <w:jc w:val="center"/>
              <w:rPr>
                <w:rFonts w:ascii="Times New Roman" w:hAnsi="Times New Roman"/>
                <w:sz w:val="20"/>
              </w:rPr>
            </w:pPr>
            <w:r>
              <w:rPr>
                <w:rFonts w:ascii="Times New Roman" w:hAnsi="Times New Roman"/>
                <w:sz w:val="20"/>
              </w:rPr>
              <w:t>80</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100</w:t>
            </w:r>
          </w:p>
          <w:p w:rsidR="00722A49" w:rsidRDefault="00722A49">
            <w:pPr>
              <w:pStyle w:val="StylIwony"/>
              <w:spacing w:before="0" w:after="0"/>
              <w:jc w:val="center"/>
              <w:rPr>
                <w:rFonts w:ascii="Times New Roman" w:hAnsi="Times New Roman"/>
                <w:sz w:val="20"/>
              </w:rPr>
            </w:pPr>
            <w:r>
              <w:rPr>
                <w:rFonts w:ascii="Times New Roman" w:hAnsi="Times New Roman"/>
                <w:sz w:val="20"/>
              </w:rPr>
              <w:t>120</w:t>
            </w:r>
          </w:p>
          <w:p w:rsidR="00722A49" w:rsidRDefault="00722A49">
            <w:pPr>
              <w:pStyle w:val="StylIwony"/>
              <w:spacing w:before="0" w:after="0"/>
              <w:jc w:val="center"/>
              <w:rPr>
                <w:rFonts w:ascii="Times New Roman" w:hAnsi="Times New Roman"/>
                <w:sz w:val="20"/>
              </w:rPr>
            </w:pPr>
            <w:r>
              <w:rPr>
                <w:rFonts w:ascii="Times New Roman" w:hAnsi="Times New Roman"/>
                <w:sz w:val="20"/>
              </w:rPr>
              <w:t>140</w:t>
            </w:r>
          </w:p>
        </w:tc>
        <w:tc>
          <w:tcPr>
            <w:tcW w:w="850"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20</w:t>
            </w:r>
          </w:p>
          <w:p w:rsidR="00722A49" w:rsidRDefault="00722A49">
            <w:pPr>
              <w:pStyle w:val="StylIwony"/>
              <w:spacing w:before="0" w:after="0"/>
              <w:jc w:val="center"/>
              <w:rPr>
                <w:rFonts w:ascii="Times New Roman" w:hAnsi="Times New Roman"/>
                <w:sz w:val="20"/>
              </w:rPr>
            </w:pPr>
            <w:r>
              <w:rPr>
                <w:rFonts w:ascii="Times New Roman" w:hAnsi="Times New Roman"/>
                <w:sz w:val="20"/>
              </w:rPr>
              <w:t>38</w:t>
            </w:r>
          </w:p>
          <w:p w:rsidR="00722A49" w:rsidRDefault="00722A49">
            <w:pPr>
              <w:pStyle w:val="StylIwony"/>
              <w:spacing w:before="0" w:after="0"/>
              <w:jc w:val="center"/>
              <w:rPr>
                <w:rFonts w:ascii="Times New Roman" w:hAnsi="Times New Roman"/>
                <w:sz w:val="20"/>
              </w:rPr>
            </w:pPr>
            <w:r>
              <w:rPr>
                <w:rFonts w:ascii="Times New Roman" w:hAnsi="Times New Roman"/>
                <w:sz w:val="20"/>
              </w:rPr>
              <w:t>38</w:t>
            </w:r>
          </w:p>
          <w:p w:rsidR="00722A49" w:rsidRDefault="00722A49">
            <w:pPr>
              <w:pStyle w:val="StylIwony"/>
              <w:spacing w:before="0" w:after="0"/>
              <w:jc w:val="center"/>
              <w:rPr>
                <w:rFonts w:ascii="Times New Roman" w:hAnsi="Times New Roman"/>
                <w:sz w:val="20"/>
              </w:rPr>
            </w:pPr>
            <w:r>
              <w:rPr>
                <w:rFonts w:ascii="Times New Roman" w:hAnsi="Times New Roman"/>
                <w:sz w:val="20"/>
              </w:rPr>
              <w:t>42</w:t>
            </w:r>
          </w:p>
          <w:p w:rsidR="00722A49" w:rsidRDefault="00722A49">
            <w:pPr>
              <w:pStyle w:val="StylIwony"/>
              <w:spacing w:before="0" w:after="0"/>
              <w:jc w:val="center"/>
              <w:rPr>
                <w:rFonts w:ascii="Times New Roman" w:hAnsi="Times New Roman"/>
                <w:sz w:val="20"/>
              </w:rPr>
            </w:pPr>
            <w:r>
              <w:rPr>
                <w:rFonts w:ascii="Times New Roman" w:hAnsi="Times New Roman"/>
                <w:sz w:val="20"/>
              </w:rPr>
              <w:t>45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50</w:t>
            </w:r>
          </w:p>
          <w:p w:rsidR="00722A49" w:rsidRDefault="00722A49">
            <w:pPr>
              <w:pStyle w:val="StylIwony"/>
              <w:spacing w:before="0" w:after="0"/>
              <w:jc w:val="center"/>
              <w:rPr>
                <w:rFonts w:ascii="Times New Roman" w:hAnsi="Times New Roman"/>
                <w:sz w:val="20"/>
              </w:rPr>
            </w:pPr>
            <w:r>
              <w:rPr>
                <w:rFonts w:ascii="Times New Roman" w:hAnsi="Times New Roman"/>
                <w:sz w:val="20"/>
              </w:rPr>
              <w:t>55</w:t>
            </w:r>
          </w:p>
          <w:p w:rsidR="00722A49" w:rsidRDefault="00722A49">
            <w:pPr>
              <w:pStyle w:val="StylIwony"/>
              <w:spacing w:before="0" w:after="0"/>
              <w:jc w:val="center"/>
              <w:rPr>
                <w:rFonts w:ascii="Times New Roman" w:hAnsi="Times New Roman"/>
                <w:sz w:val="20"/>
              </w:rPr>
            </w:pPr>
            <w:r>
              <w:rPr>
                <w:rFonts w:ascii="Times New Roman" w:hAnsi="Times New Roman"/>
                <w:sz w:val="20"/>
              </w:rPr>
              <w:t>60</w:t>
            </w:r>
          </w:p>
        </w:tc>
        <w:tc>
          <w:tcPr>
            <w:tcW w:w="992"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5</w:t>
            </w:r>
          </w:p>
          <w:p w:rsidR="00722A49" w:rsidRDefault="00722A49">
            <w:pPr>
              <w:pStyle w:val="StylIwony"/>
              <w:spacing w:before="0" w:after="0"/>
              <w:jc w:val="center"/>
              <w:rPr>
                <w:rFonts w:ascii="Times New Roman" w:hAnsi="Times New Roman"/>
                <w:sz w:val="20"/>
              </w:rPr>
            </w:pPr>
            <w:r>
              <w:rPr>
                <w:rFonts w:ascii="Times New Roman" w:hAnsi="Times New Roman"/>
                <w:sz w:val="20"/>
              </w:rPr>
              <w:t>5</w:t>
            </w:r>
          </w:p>
          <w:p w:rsidR="00722A49" w:rsidRDefault="00722A49">
            <w:pPr>
              <w:pStyle w:val="StylIwony"/>
              <w:spacing w:before="0" w:after="0"/>
              <w:jc w:val="center"/>
              <w:rPr>
                <w:rFonts w:ascii="Times New Roman" w:hAnsi="Times New Roman"/>
                <w:sz w:val="20"/>
              </w:rPr>
            </w:pPr>
            <w:r>
              <w:rPr>
                <w:rFonts w:ascii="Times New Roman" w:hAnsi="Times New Roman"/>
                <w:sz w:val="20"/>
              </w:rPr>
              <w:t>5</w:t>
            </w:r>
          </w:p>
          <w:p w:rsidR="00722A49" w:rsidRDefault="00722A49">
            <w:pPr>
              <w:pStyle w:val="StylIwony"/>
              <w:spacing w:before="0" w:after="0"/>
              <w:jc w:val="center"/>
              <w:rPr>
                <w:rFonts w:ascii="Times New Roman" w:hAnsi="Times New Roman"/>
                <w:sz w:val="20"/>
              </w:rPr>
            </w:pPr>
            <w:r>
              <w:rPr>
                <w:rFonts w:ascii="Times New Roman" w:hAnsi="Times New Roman"/>
                <w:sz w:val="20"/>
              </w:rPr>
              <w:t>5,5</w:t>
            </w:r>
          </w:p>
          <w:p w:rsidR="00722A49" w:rsidRDefault="00722A49">
            <w:pPr>
              <w:pStyle w:val="StylIwony"/>
              <w:spacing w:before="0" w:after="0"/>
              <w:jc w:val="center"/>
              <w:rPr>
                <w:rFonts w:ascii="Times New Roman" w:hAnsi="Times New Roman"/>
                <w:sz w:val="20"/>
              </w:rPr>
            </w:pPr>
            <w:r>
              <w:rPr>
                <w:rFonts w:ascii="Times New Roman" w:hAnsi="Times New Roman"/>
                <w:sz w:val="20"/>
              </w:rPr>
              <w:t>6</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6</w:t>
            </w:r>
          </w:p>
          <w:p w:rsidR="00722A49" w:rsidRDefault="00722A49">
            <w:pPr>
              <w:pStyle w:val="StylIwony"/>
              <w:spacing w:before="0" w:after="0"/>
              <w:jc w:val="center"/>
              <w:rPr>
                <w:rFonts w:ascii="Times New Roman" w:hAnsi="Times New Roman"/>
                <w:sz w:val="20"/>
              </w:rPr>
            </w:pPr>
            <w:r>
              <w:rPr>
                <w:rFonts w:ascii="Times New Roman" w:hAnsi="Times New Roman"/>
                <w:sz w:val="20"/>
              </w:rPr>
              <w:t>7</w:t>
            </w:r>
          </w:p>
          <w:p w:rsidR="00722A49" w:rsidRDefault="00722A49">
            <w:pPr>
              <w:pStyle w:val="StylIwony"/>
              <w:spacing w:before="0" w:after="0"/>
              <w:jc w:val="center"/>
              <w:rPr>
                <w:rFonts w:ascii="Times New Roman" w:hAnsi="Times New Roman"/>
                <w:sz w:val="20"/>
              </w:rPr>
            </w:pPr>
            <w:r>
              <w:rPr>
                <w:rFonts w:ascii="Times New Roman" w:hAnsi="Times New Roman"/>
                <w:sz w:val="20"/>
              </w:rPr>
              <w:t>7</w:t>
            </w:r>
          </w:p>
        </w:tc>
        <w:tc>
          <w:tcPr>
            <w:tcW w:w="1134"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4,75</w:t>
            </w:r>
          </w:p>
          <w:p w:rsidR="00722A49" w:rsidRDefault="00722A49">
            <w:pPr>
              <w:pStyle w:val="StylIwony"/>
              <w:spacing w:before="0" w:after="0"/>
              <w:jc w:val="center"/>
              <w:rPr>
                <w:rFonts w:ascii="Times New Roman" w:hAnsi="Times New Roman"/>
                <w:sz w:val="20"/>
              </w:rPr>
            </w:pPr>
            <w:r>
              <w:rPr>
                <w:rFonts w:ascii="Times New Roman" w:hAnsi="Times New Roman"/>
                <w:sz w:val="20"/>
              </w:rPr>
              <w:t>5,03</w:t>
            </w:r>
          </w:p>
          <w:p w:rsidR="00722A49" w:rsidRDefault="00722A49">
            <w:pPr>
              <w:pStyle w:val="StylIwony"/>
              <w:spacing w:before="0" w:after="0"/>
              <w:jc w:val="center"/>
              <w:rPr>
                <w:rFonts w:ascii="Times New Roman" w:hAnsi="Times New Roman"/>
                <w:sz w:val="20"/>
              </w:rPr>
            </w:pPr>
            <w:r>
              <w:rPr>
                <w:rFonts w:ascii="Times New Roman" w:hAnsi="Times New Roman"/>
                <w:sz w:val="20"/>
              </w:rPr>
              <w:t>5,59</w:t>
            </w:r>
          </w:p>
          <w:p w:rsidR="00722A49" w:rsidRDefault="00722A49">
            <w:pPr>
              <w:pStyle w:val="StylIwony"/>
              <w:spacing w:before="0" w:after="0"/>
              <w:jc w:val="center"/>
              <w:rPr>
                <w:rFonts w:ascii="Times New Roman" w:hAnsi="Times New Roman"/>
                <w:sz w:val="20"/>
              </w:rPr>
            </w:pPr>
            <w:r>
              <w:rPr>
                <w:rFonts w:ascii="Times New Roman" w:hAnsi="Times New Roman"/>
                <w:sz w:val="20"/>
              </w:rPr>
              <w:t>7,09</w:t>
            </w:r>
          </w:p>
          <w:p w:rsidR="00722A49" w:rsidRDefault="00722A49">
            <w:pPr>
              <w:pStyle w:val="StylIwony"/>
              <w:spacing w:before="0" w:after="0"/>
              <w:jc w:val="center"/>
              <w:rPr>
                <w:rFonts w:ascii="Times New Roman" w:hAnsi="Times New Roman"/>
                <w:sz w:val="20"/>
              </w:rPr>
            </w:pPr>
            <w:r>
              <w:rPr>
                <w:rFonts w:ascii="Times New Roman" w:hAnsi="Times New Roman"/>
                <w:sz w:val="20"/>
              </w:rPr>
              <w:t>8,64</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10,60</w:t>
            </w:r>
          </w:p>
          <w:p w:rsidR="00722A49" w:rsidRDefault="00722A49">
            <w:pPr>
              <w:pStyle w:val="StylIwony"/>
              <w:spacing w:before="0" w:after="0"/>
              <w:jc w:val="center"/>
              <w:rPr>
                <w:rFonts w:ascii="Times New Roman" w:hAnsi="Times New Roman"/>
                <w:sz w:val="20"/>
              </w:rPr>
            </w:pPr>
            <w:r>
              <w:rPr>
                <w:rFonts w:ascii="Times New Roman" w:hAnsi="Times New Roman"/>
                <w:sz w:val="20"/>
              </w:rPr>
              <w:t>13,40</w:t>
            </w:r>
          </w:p>
          <w:p w:rsidR="00722A49" w:rsidRDefault="00722A49">
            <w:pPr>
              <w:pStyle w:val="StylIwony"/>
              <w:spacing w:before="0" w:after="0"/>
              <w:jc w:val="center"/>
              <w:rPr>
                <w:rFonts w:ascii="Times New Roman" w:hAnsi="Times New Roman"/>
                <w:sz w:val="20"/>
              </w:rPr>
            </w:pPr>
            <w:r>
              <w:rPr>
                <w:rFonts w:ascii="Times New Roman" w:hAnsi="Times New Roman"/>
                <w:sz w:val="20"/>
              </w:rPr>
              <w:t>16,00</w:t>
            </w:r>
          </w:p>
        </w:tc>
        <w:tc>
          <w:tcPr>
            <w:tcW w:w="993" w:type="dxa"/>
            <w:tcBorders>
              <w:top w:val="nil"/>
              <w:bottom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pBdr>
                <w:bottom w:val="single" w:sz="6" w:space="1" w:color="auto"/>
              </w:pBdr>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2,0</w:t>
            </w:r>
          </w:p>
        </w:tc>
        <w:tc>
          <w:tcPr>
            <w:tcW w:w="992"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pBdr>
                <w:bottom w:val="single" w:sz="6" w:space="1" w:color="auto"/>
              </w:pBdr>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2,0</w:t>
            </w:r>
          </w:p>
        </w:tc>
        <w:tc>
          <w:tcPr>
            <w:tcW w:w="992" w:type="dxa"/>
            <w:tcBorders>
              <w:top w:val="nil"/>
            </w:tcBorders>
          </w:tcPr>
          <w:p w:rsidR="00722A49" w:rsidRDefault="00722A49">
            <w:pPr>
              <w:pStyle w:val="StylIwony"/>
              <w:pBdr>
                <w:bottom w:val="single" w:sz="6" w:space="1" w:color="auto"/>
              </w:pBdr>
              <w:spacing w:before="0" w:after="0"/>
              <w:jc w:val="center"/>
              <w:rPr>
                <w:rFonts w:ascii="Times New Roman" w:hAnsi="Times New Roman"/>
                <w:sz w:val="20"/>
              </w:rPr>
            </w:pPr>
          </w:p>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t>+0,3;  -0,5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+ 0,4</w:t>
            </w:r>
          </w:p>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t>- 0,75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+0,4;  -1,0</w:t>
            </w:r>
          </w:p>
          <w:p w:rsidR="00722A49" w:rsidRDefault="00722A49">
            <w:pPr>
              <w:pStyle w:val="StylIwony"/>
              <w:spacing w:before="0" w:after="0"/>
              <w:jc w:val="center"/>
              <w:rPr>
                <w:rFonts w:ascii="Times New Roman" w:hAnsi="Times New Roman"/>
                <w:sz w:val="20"/>
              </w:rPr>
            </w:pPr>
          </w:p>
        </w:tc>
      </w:tr>
    </w:tbl>
    <w:p w:rsidR="00722A49" w:rsidRDefault="00722A49">
      <w:pPr>
        <w:pStyle w:val="StylIwony"/>
        <w:spacing w:before="360"/>
        <w:rPr>
          <w:rFonts w:ascii="Times New Roman" w:hAnsi="Times New Roman"/>
          <w:sz w:val="20"/>
        </w:rPr>
      </w:pPr>
      <w:r>
        <w:rPr>
          <w:rFonts w:ascii="Times New Roman" w:hAnsi="Times New Roman"/>
          <w:sz w:val="20"/>
        </w:rPr>
        <w:t>Tablica 11. Teowniki walcowane wg PN-H-93406 [24]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63"/>
        <w:gridCol w:w="992"/>
        <w:gridCol w:w="992"/>
        <w:gridCol w:w="992"/>
        <w:gridCol w:w="993"/>
        <w:gridCol w:w="850"/>
        <w:gridCol w:w="849"/>
        <w:gridCol w:w="852"/>
      </w:tblGrid>
      <w:tr w:rsidR="00722A49">
        <w:tc>
          <w:tcPr>
            <w:tcW w:w="1063" w:type="dxa"/>
            <w:tcBorders>
              <w:bottom w:val="nil"/>
            </w:tcBorders>
          </w:tcPr>
          <w:p w:rsidR="00722A49" w:rsidRDefault="00722A49">
            <w:pPr>
              <w:pStyle w:val="StylIwony"/>
              <w:spacing w:before="0" w:after="0"/>
              <w:jc w:val="center"/>
              <w:rPr>
                <w:rFonts w:ascii="Times New Roman" w:hAnsi="Times New Roman"/>
                <w:sz w:val="20"/>
              </w:rPr>
            </w:pPr>
            <w:proofErr w:type="spellStart"/>
            <w:r>
              <w:rPr>
                <w:rFonts w:ascii="Times New Roman" w:hAnsi="Times New Roman"/>
                <w:sz w:val="20"/>
              </w:rPr>
              <w:t>Ozna</w:t>
            </w:r>
            <w:proofErr w:type="spellEnd"/>
            <w:r>
              <w:rPr>
                <w:rFonts w:ascii="Times New Roman" w:hAnsi="Times New Roman"/>
                <w:sz w:val="20"/>
              </w:rPr>
              <w:softHyphen/>
              <w:t>-</w:t>
            </w:r>
          </w:p>
        </w:tc>
        <w:tc>
          <w:tcPr>
            <w:tcW w:w="2976"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Wymiary - mm</w:t>
            </w:r>
          </w:p>
        </w:tc>
        <w:tc>
          <w:tcPr>
            <w:tcW w:w="993" w:type="dxa"/>
            <w:tcBorders>
              <w:bottom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Masa 1 m</w:t>
            </w:r>
          </w:p>
        </w:tc>
        <w:tc>
          <w:tcPr>
            <w:tcW w:w="2551"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mm</w:t>
            </w:r>
          </w:p>
        </w:tc>
      </w:tr>
      <w:tr w:rsidR="00722A49">
        <w:tc>
          <w:tcPr>
            <w:tcW w:w="1063" w:type="dxa"/>
            <w:tcBorders>
              <w:top w:val="nil"/>
              <w:bottom w:val="double" w:sz="6" w:space="0" w:color="auto"/>
            </w:tcBorders>
          </w:tcPr>
          <w:p w:rsidR="00722A49" w:rsidRDefault="00722A49">
            <w:pPr>
              <w:pStyle w:val="StylIwony"/>
              <w:spacing w:before="0" w:after="0"/>
              <w:jc w:val="center"/>
              <w:rPr>
                <w:rFonts w:ascii="Times New Roman" w:hAnsi="Times New Roman"/>
                <w:sz w:val="20"/>
              </w:rPr>
            </w:pPr>
            <w:proofErr w:type="spellStart"/>
            <w:r>
              <w:rPr>
                <w:rFonts w:ascii="Times New Roman" w:hAnsi="Times New Roman"/>
                <w:sz w:val="20"/>
              </w:rPr>
              <w:t>czenie</w:t>
            </w:r>
            <w:proofErr w:type="spellEnd"/>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wyso</w:t>
            </w:r>
            <w:r>
              <w:rPr>
                <w:rFonts w:ascii="Times New Roman" w:hAnsi="Times New Roman"/>
                <w:sz w:val="20"/>
              </w:rPr>
              <w:softHyphen/>
              <w:t>kość środ</w:t>
            </w:r>
            <w:r>
              <w:rPr>
                <w:rFonts w:ascii="Times New Roman" w:hAnsi="Times New Roman"/>
                <w:sz w:val="20"/>
              </w:rPr>
              <w:softHyphen/>
              <w:t>nika</w:t>
            </w:r>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szero</w:t>
            </w:r>
            <w:r>
              <w:rPr>
                <w:rFonts w:ascii="Times New Roman" w:hAnsi="Times New Roman"/>
                <w:sz w:val="20"/>
              </w:rPr>
              <w:softHyphen/>
              <w:t>kość stopki</w:t>
            </w:r>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 środ</w:t>
            </w:r>
            <w:r>
              <w:rPr>
                <w:rFonts w:ascii="Times New Roman" w:hAnsi="Times New Roman"/>
                <w:sz w:val="20"/>
              </w:rPr>
              <w:softHyphen/>
              <w:t>nika</w:t>
            </w:r>
          </w:p>
        </w:tc>
        <w:tc>
          <w:tcPr>
            <w:tcW w:w="993" w:type="dxa"/>
            <w:tcBorders>
              <w:top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teownika</w:t>
            </w:r>
          </w:p>
          <w:p w:rsidR="00722A49" w:rsidRDefault="00722A49">
            <w:pPr>
              <w:pStyle w:val="StylIwony"/>
              <w:spacing w:before="0" w:after="0"/>
              <w:jc w:val="center"/>
              <w:rPr>
                <w:rFonts w:ascii="Times New Roman" w:hAnsi="Times New Roman"/>
                <w:sz w:val="20"/>
              </w:rPr>
            </w:pPr>
            <w:r>
              <w:rPr>
                <w:rFonts w:ascii="Times New Roman" w:hAnsi="Times New Roman"/>
                <w:sz w:val="20"/>
              </w:rPr>
              <w:t>kg/m</w:t>
            </w:r>
          </w:p>
        </w:tc>
        <w:tc>
          <w:tcPr>
            <w:tcW w:w="850"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środnika</w:t>
            </w:r>
          </w:p>
        </w:tc>
        <w:tc>
          <w:tcPr>
            <w:tcW w:w="849"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stopki</w:t>
            </w:r>
          </w:p>
        </w:tc>
        <w:tc>
          <w:tcPr>
            <w:tcW w:w="849"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grubości</w:t>
            </w:r>
          </w:p>
        </w:tc>
      </w:tr>
      <w:tr w:rsidR="00722A49">
        <w:tc>
          <w:tcPr>
            <w:tcW w:w="1063" w:type="dxa"/>
            <w:tcBorders>
              <w:top w:val="nil"/>
            </w:tcBorders>
          </w:tcPr>
          <w:p w:rsidR="00722A49" w:rsidRPr="00EA7FAA" w:rsidRDefault="00722A49">
            <w:pPr>
              <w:pStyle w:val="StylIwony"/>
              <w:spacing w:before="0" w:after="0"/>
              <w:jc w:val="center"/>
              <w:rPr>
                <w:rFonts w:ascii="Times New Roman" w:hAnsi="Times New Roman"/>
                <w:sz w:val="20"/>
                <w:lang w:val="en-US"/>
              </w:rPr>
            </w:pPr>
            <w:r w:rsidRPr="00EA7FAA">
              <w:rPr>
                <w:rFonts w:ascii="Times New Roman" w:hAnsi="Times New Roman"/>
                <w:sz w:val="20"/>
                <w:lang w:val="en-US"/>
              </w:rPr>
              <w:t>T 40x40</w:t>
            </w:r>
          </w:p>
          <w:p w:rsidR="00722A49" w:rsidRPr="00EA7FAA" w:rsidRDefault="00722A49">
            <w:pPr>
              <w:pStyle w:val="StylIwony"/>
              <w:spacing w:before="0" w:after="0"/>
              <w:jc w:val="center"/>
              <w:rPr>
                <w:rFonts w:ascii="Times New Roman" w:hAnsi="Times New Roman"/>
                <w:sz w:val="20"/>
                <w:lang w:val="en-US"/>
              </w:rPr>
            </w:pPr>
            <w:r w:rsidRPr="00EA7FAA">
              <w:rPr>
                <w:rFonts w:ascii="Times New Roman" w:hAnsi="Times New Roman"/>
                <w:sz w:val="20"/>
                <w:lang w:val="en-US"/>
              </w:rPr>
              <w:t>T 50x50</w:t>
            </w:r>
          </w:p>
          <w:p w:rsidR="00722A49" w:rsidRPr="00EA7FAA" w:rsidRDefault="00722A49">
            <w:pPr>
              <w:pStyle w:val="StylIwony"/>
              <w:spacing w:before="0" w:after="0"/>
              <w:jc w:val="center"/>
              <w:rPr>
                <w:rFonts w:ascii="Times New Roman" w:hAnsi="Times New Roman"/>
                <w:sz w:val="20"/>
                <w:lang w:val="en-US"/>
              </w:rPr>
            </w:pPr>
            <w:r w:rsidRPr="00EA7FAA">
              <w:rPr>
                <w:rFonts w:ascii="Times New Roman" w:hAnsi="Times New Roman"/>
                <w:sz w:val="20"/>
                <w:lang w:val="en-US"/>
              </w:rPr>
              <w:t>T 60x60</w:t>
            </w:r>
          </w:p>
          <w:p w:rsidR="00722A49" w:rsidRPr="00EA7FAA" w:rsidRDefault="00722A49">
            <w:pPr>
              <w:pStyle w:val="StylIwony"/>
              <w:spacing w:before="0" w:after="0"/>
              <w:jc w:val="center"/>
              <w:rPr>
                <w:rFonts w:ascii="Times New Roman" w:hAnsi="Times New Roman"/>
                <w:sz w:val="20"/>
                <w:lang w:val="en-US"/>
              </w:rPr>
            </w:pPr>
            <w:r w:rsidRPr="00EA7FAA">
              <w:rPr>
                <w:rFonts w:ascii="Times New Roman" w:hAnsi="Times New Roman"/>
                <w:sz w:val="20"/>
                <w:lang w:val="en-US"/>
              </w:rPr>
              <w:t>T 80x80</w:t>
            </w:r>
          </w:p>
          <w:p w:rsidR="00722A49" w:rsidRPr="00EA7FAA" w:rsidRDefault="00722A49">
            <w:pPr>
              <w:pStyle w:val="StylIwony"/>
              <w:spacing w:before="0" w:after="0"/>
              <w:jc w:val="center"/>
              <w:rPr>
                <w:rFonts w:ascii="Times New Roman" w:hAnsi="Times New Roman"/>
                <w:sz w:val="20"/>
                <w:lang w:val="en-US"/>
              </w:rPr>
            </w:pPr>
            <w:r w:rsidRPr="00EA7FAA">
              <w:rPr>
                <w:rFonts w:ascii="Times New Roman" w:hAnsi="Times New Roman"/>
                <w:sz w:val="20"/>
                <w:lang w:val="en-US"/>
              </w:rPr>
              <w:t>T100x 100</w:t>
            </w:r>
          </w:p>
        </w:tc>
        <w:tc>
          <w:tcPr>
            <w:tcW w:w="992"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40</w:t>
            </w:r>
          </w:p>
          <w:p w:rsidR="00722A49" w:rsidRDefault="00722A49">
            <w:pPr>
              <w:pStyle w:val="StylIwony"/>
              <w:spacing w:before="0" w:after="0"/>
              <w:jc w:val="center"/>
              <w:rPr>
                <w:rFonts w:ascii="Times New Roman" w:hAnsi="Times New Roman"/>
                <w:sz w:val="20"/>
              </w:rPr>
            </w:pPr>
            <w:r>
              <w:rPr>
                <w:rFonts w:ascii="Times New Roman" w:hAnsi="Times New Roman"/>
                <w:sz w:val="20"/>
              </w:rPr>
              <w:t>50</w:t>
            </w:r>
          </w:p>
          <w:p w:rsidR="00722A49" w:rsidRDefault="00722A49">
            <w:pPr>
              <w:pStyle w:val="StylIwony"/>
              <w:spacing w:before="0" w:after="0"/>
              <w:jc w:val="center"/>
              <w:rPr>
                <w:rFonts w:ascii="Times New Roman" w:hAnsi="Times New Roman"/>
                <w:sz w:val="20"/>
              </w:rPr>
            </w:pPr>
            <w:r>
              <w:rPr>
                <w:rFonts w:ascii="Times New Roman" w:hAnsi="Times New Roman"/>
                <w:sz w:val="20"/>
              </w:rPr>
              <w:t>60</w:t>
            </w:r>
          </w:p>
          <w:p w:rsidR="00722A49" w:rsidRDefault="00722A49">
            <w:pPr>
              <w:pStyle w:val="StylIwony"/>
              <w:spacing w:before="0" w:after="0"/>
              <w:jc w:val="center"/>
              <w:rPr>
                <w:rFonts w:ascii="Times New Roman" w:hAnsi="Times New Roman"/>
                <w:sz w:val="20"/>
              </w:rPr>
            </w:pPr>
            <w:r>
              <w:rPr>
                <w:rFonts w:ascii="Times New Roman" w:hAnsi="Times New Roman"/>
                <w:sz w:val="20"/>
              </w:rPr>
              <w:t>80</w:t>
            </w:r>
          </w:p>
          <w:p w:rsidR="00722A49" w:rsidRDefault="00722A49">
            <w:pPr>
              <w:pStyle w:val="StylIwony"/>
              <w:spacing w:before="0" w:after="0"/>
              <w:jc w:val="center"/>
              <w:rPr>
                <w:rFonts w:ascii="Times New Roman" w:hAnsi="Times New Roman"/>
                <w:sz w:val="20"/>
              </w:rPr>
            </w:pPr>
            <w:r>
              <w:rPr>
                <w:rFonts w:ascii="Times New Roman" w:hAnsi="Times New Roman"/>
                <w:sz w:val="20"/>
              </w:rPr>
              <w:t>100</w:t>
            </w:r>
          </w:p>
        </w:tc>
        <w:tc>
          <w:tcPr>
            <w:tcW w:w="992"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40</w:t>
            </w:r>
          </w:p>
          <w:p w:rsidR="00722A49" w:rsidRDefault="00722A49">
            <w:pPr>
              <w:pStyle w:val="StylIwony"/>
              <w:spacing w:before="0" w:after="0"/>
              <w:jc w:val="center"/>
              <w:rPr>
                <w:rFonts w:ascii="Times New Roman" w:hAnsi="Times New Roman"/>
                <w:sz w:val="20"/>
              </w:rPr>
            </w:pPr>
            <w:r>
              <w:rPr>
                <w:rFonts w:ascii="Times New Roman" w:hAnsi="Times New Roman"/>
                <w:sz w:val="20"/>
              </w:rPr>
              <w:t>50</w:t>
            </w:r>
          </w:p>
          <w:p w:rsidR="00722A49" w:rsidRDefault="00722A49">
            <w:pPr>
              <w:pStyle w:val="StylIwony"/>
              <w:spacing w:before="0" w:after="0"/>
              <w:jc w:val="center"/>
              <w:rPr>
                <w:rFonts w:ascii="Times New Roman" w:hAnsi="Times New Roman"/>
                <w:sz w:val="20"/>
              </w:rPr>
            </w:pPr>
            <w:r>
              <w:rPr>
                <w:rFonts w:ascii="Times New Roman" w:hAnsi="Times New Roman"/>
                <w:sz w:val="20"/>
              </w:rPr>
              <w:t>60</w:t>
            </w:r>
          </w:p>
          <w:p w:rsidR="00722A49" w:rsidRDefault="00722A49">
            <w:pPr>
              <w:pStyle w:val="StylIwony"/>
              <w:spacing w:before="0" w:after="0"/>
              <w:jc w:val="center"/>
              <w:rPr>
                <w:rFonts w:ascii="Times New Roman" w:hAnsi="Times New Roman"/>
                <w:sz w:val="20"/>
              </w:rPr>
            </w:pPr>
            <w:r>
              <w:rPr>
                <w:rFonts w:ascii="Times New Roman" w:hAnsi="Times New Roman"/>
                <w:sz w:val="20"/>
              </w:rPr>
              <w:t>80</w:t>
            </w:r>
          </w:p>
          <w:p w:rsidR="00722A49" w:rsidRDefault="00722A49">
            <w:pPr>
              <w:pStyle w:val="StylIwony"/>
              <w:spacing w:before="0" w:after="0"/>
              <w:jc w:val="center"/>
              <w:rPr>
                <w:rFonts w:ascii="Times New Roman" w:hAnsi="Times New Roman"/>
                <w:sz w:val="20"/>
              </w:rPr>
            </w:pPr>
            <w:r>
              <w:rPr>
                <w:rFonts w:ascii="Times New Roman" w:hAnsi="Times New Roman"/>
                <w:sz w:val="20"/>
              </w:rPr>
              <w:t>100</w:t>
            </w:r>
          </w:p>
        </w:tc>
        <w:tc>
          <w:tcPr>
            <w:tcW w:w="992"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5</w:t>
            </w:r>
          </w:p>
          <w:p w:rsidR="00722A49" w:rsidRDefault="00722A49">
            <w:pPr>
              <w:pStyle w:val="StylIwony"/>
              <w:spacing w:before="0" w:after="0"/>
              <w:jc w:val="center"/>
              <w:rPr>
                <w:rFonts w:ascii="Times New Roman" w:hAnsi="Times New Roman"/>
                <w:sz w:val="20"/>
              </w:rPr>
            </w:pPr>
            <w:r>
              <w:rPr>
                <w:rFonts w:ascii="Times New Roman" w:hAnsi="Times New Roman"/>
                <w:sz w:val="20"/>
              </w:rPr>
              <w:t>6</w:t>
            </w:r>
          </w:p>
          <w:p w:rsidR="00722A49" w:rsidRDefault="00722A49">
            <w:pPr>
              <w:pStyle w:val="StylIwony"/>
              <w:spacing w:before="0" w:after="0"/>
              <w:jc w:val="center"/>
              <w:rPr>
                <w:rFonts w:ascii="Times New Roman" w:hAnsi="Times New Roman"/>
                <w:sz w:val="20"/>
              </w:rPr>
            </w:pPr>
            <w:r>
              <w:rPr>
                <w:rFonts w:ascii="Times New Roman" w:hAnsi="Times New Roman"/>
                <w:sz w:val="20"/>
              </w:rPr>
              <w:t>7</w:t>
            </w:r>
          </w:p>
          <w:p w:rsidR="00722A49" w:rsidRDefault="00722A49">
            <w:pPr>
              <w:pStyle w:val="StylIwony"/>
              <w:spacing w:before="0" w:after="0"/>
              <w:jc w:val="center"/>
              <w:rPr>
                <w:rFonts w:ascii="Times New Roman" w:hAnsi="Times New Roman"/>
                <w:sz w:val="20"/>
              </w:rPr>
            </w:pPr>
            <w:r>
              <w:rPr>
                <w:rFonts w:ascii="Times New Roman" w:hAnsi="Times New Roman"/>
                <w:sz w:val="20"/>
              </w:rPr>
              <w:t>9</w:t>
            </w:r>
          </w:p>
          <w:p w:rsidR="00722A49" w:rsidRDefault="00722A49">
            <w:pPr>
              <w:pStyle w:val="StylIwony"/>
              <w:spacing w:before="0" w:after="0"/>
              <w:jc w:val="center"/>
              <w:rPr>
                <w:rFonts w:ascii="Times New Roman" w:hAnsi="Times New Roman"/>
                <w:sz w:val="20"/>
              </w:rPr>
            </w:pPr>
            <w:r>
              <w:rPr>
                <w:rFonts w:ascii="Times New Roman" w:hAnsi="Times New Roman"/>
                <w:sz w:val="20"/>
              </w:rPr>
              <w:t>11</w:t>
            </w:r>
          </w:p>
        </w:tc>
        <w:tc>
          <w:tcPr>
            <w:tcW w:w="993"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2,96</w:t>
            </w:r>
          </w:p>
          <w:p w:rsidR="00722A49" w:rsidRDefault="00722A49">
            <w:pPr>
              <w:pStyle w:val="StylIwony"/>
              <w:spacing w:before="0" w:after="0"/>
              <w:jc w:val="center"/>
              <w:rPr>
                <w:rFonts w:ascii="Times New Roman" w:hAnsi="Times New Roman"/>
                <w:sz w:val="20"/>
              </w:rPr>
            </w:pPr>
            <w:r>
              <w:rPr>
                <w:rFonts w:ascii="Times New Roman" w:hAnsi="Times New Roman"/>
                <w:sz w:val="20"/>
              </w:rPr>
              <w:t>4,44</w:t>
            </w:r>
          </w:p>
          <w:p w:rsidR="00722A49" w:rsidRDefault="00722A49">
            <w:pPr>
              <w:pStyle w:val="StylIwony"/>
              <w:spacing w:before="0" w:after="0"/>
              <w:jc w:val="center"/>
              <w:rPr>
                <w:rFonts w:ascii="Times New Roman" w:hAnsi="Times New Roman"/>
                <w:sz w:val="20"/>
              </w:rPr>
            </w:pPr>
            <w:r>
              <w:rPr>
                <w:rFonts w:ascii="Times New Roman" w:hAnsi="Times New Roman"/>
                <w:sz w:val="20"/>
              </w:rPr>
              <w:t>6,23</w:t>
            </w:r>
          </w:p>
          <w:p w:rsidR="00722A49" w:rsidRDefault="00722A49">
            <w:pPr>
              <w:pStyle w:val="StylIwony"/>
              <w:spacing w:before="0" w:after="0"/>
              <w:jc w:val="center"/>
              <w:rPr>
                <w:rFonts w:ascii="Times New Roman" w:hAnsi="Times New Roman"/>
                <w:sz w:val="20"/>
              </w:rPr>
            </w:pPr>
            <w:r>
              <w:rPr>
                <w:rFonts w:ascii="Times New Roman" w:hAnsi="Times New Roman"/>
                <w:sz w:val="20"/>
              </w:rPr>
              <w:t>10,70</w:t>
            </w:r>
          </w:p>
          <w:p w:rsidR="00722A49" w:rsidRDefault="00722A49">
            <w:pPr>
              <w:pStyle w:val="StylIwony"/>
              <w:spacing w:before="0" w:after="0"/>
              <w:jc w:val="center"/>
              <w:rPr>
                <w:rFonts w:ascii="Times New Roman" w:hAnsi="Times New Roman"/>
                <w:sz w:val="20"/>
              </w:rPr>
            </w:pPr>
            <w:r>
              <w:rPr>
                <w:rFonts w:ascii="Times New Roman" w:hAnsi="Times New Roman"/>
                <w:sz w:val="20"/>
              </w:rPr>
              <w:t>16,40</w:t>
            </w:r>
          </w:p>
        </w:tc>
        <w:tc>
          <w:tcPr>
            <w:tcW w:w="850" w:type="dxa"/>
            <w:tcBorders>
              <w:top w:val="nil"/>
            </w:tcBorders>
          </w:tcPr>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tc>
        <w:tc>
          <w:tcPr>
            <w:tcW w:w="849" w:type="dxa"/>
            <w:tcBorders>
              <w:top w:val="nil"/>
            </w:tcBorders>
          </w:tcPr>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tc>
        <w:tc>
          <w:tcPr>
            <w:tcW w:w="849" w:type="dxa"/>
            <w:tcBorders>
              <w:top w:val="nil"/>
            </w:tcBorders>
          </w:tcPr>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0,75</w:t>
            </w:r>
          </w:p>
        </w:tc>
      </w:tr>
    </w:tbl>
    <w:p w:rsidR="00722A49" w:rsidRDefault="00722A49">
      <w:pPr>
        <w:pStyle w:val="StylIwony"/>
        <w:spacing w:before="360"/>
        <w:rPr>
          <w:rFonts w:ascii="Times New Roman" w:hAnsi="Times New Roman"/>
          <w:sz w:val="20"/>
        </w:rPr>
      </w:pPr>
      <w:r>
        <w:rPr>
          <w:rFonts w:ascii="Times New Roman" w:hAnsi="Times New Roman"/>
          <w:sz w:val="20"/>
        </w:rPr>
        <w:t>Tablica 12. Dwuteowniki walcowane wg PN-H-93407 [25]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63"/>
        <w:gridCol w:w="992"/>
        <w:gridCol w:w="992"/>
        <w:gridCol w:w="992"/>
        <w:gridCol w:w="1013"/>
        <w:gridCol w:w="830"/>
        <w:gridCol w:w="851"/>
        <w:gridCol w:w="853"/>
      </w:tblGrid>
      <w:tr w:rsidR="00722A49">
        <w:tc>
          <w:tcPr>
            <w:tcW w:w="1063" w:type="dxa"/>
            <w:tcBorders>
              <w:bottom w:val="nil"/>
            </w:tcBorders>
          </w:tcPr>
          <w:p w:rsidR="00722A49" w:rsidRDefault="00722A49">
            <w:pPr>
              <w:pStyle w:val="StylIwony"/>
              <w:spacing w:before="0" w:after="0"/>
              <w:jc w:val="center"/>
              <w:rPr>
                <w:rFonts w:ascii="Times New Roman" w:hAnsi="Times New Roman"/>
                <w:sz w:val="20"/>
              </w:rPr>
            </w:pPr>
            <w:proofErr w:type="spellStart"/>
            <w:r>
              <w:rPr>
                <w:rFonts w:ascii="Times New Roman" w:hAnsi="Times New Roman"/>
                <w:sz w:val="20"/>
              </w:rPr>
              <w:t>Ozna</w:t>
            </w:r>
            <w:proofErr w:type="spellEnd"/>
            <w:r>
              <w:rPr>
                <w:rFonts w:ascii="Times New Roman" w:hAnsi="Times New Roman"/>
                <w:sz w:val="20"/>
              </w:rPr>
              <w:softHyphen/>
              <w:t>-</w:t>
            </w:r>
          </w:p>
        </w:tc>
        <w:tc>
          <w:tcPr>
            <w:tcW w:w="2976"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Wymiary - mm</w:t>
            </w:r>
          </w:p>
        </w:tc>
        <w:tc>
          <w:tcPr>
            <w:tcW w:w="1013" w:type="dxa"/>
            <w:tcBorders>
              <w:bottom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Masa 1 m</w:t>
            </w:r>
          </w:p>
        </w:tc>
        <w:tc>
          <w:tcPr>
            <w:tcW w:w="2532"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mm</w:t>
            </w:r>
          </w:p>
        </w:tc>
      </w:tr>
      <w:tr w:rsidR="00722A49">
        <w:tc>
          <w:tcPr>
            <w:tcW w:w="1063" w:type="dxa"/>
            <w:tcBorders>
              <w:top w:val="nil"/>
              <w:bottom w:val="double" w:sz="6" w:space="0" w:color="auto"/>
            </w:tcBorders>
          </w:tcPr>
          <w:p w:rsidR="00722A49" w:rsidRDefault="00722A49">
            <w:pPr>
              <w:pStyle w:val="StylIwony"/>
              <w:spacing w:before="0" w:after="0"/>
              <w:jc w:val="center"/>
              <w:rPr>
                <w:rFonts w:ascii="Times New Roman" w:hAnsi="Times New Roman"/>
                <w:sz w:val="20"/>
              </w:rPr>
            </w:pPr>
            <w:proofErr w:type="spellStart"/>
            <w:r>
              <w:rPr>
                <w:rFonts w:ascii="Times New Roman" w:hAnsi="Times New Roman"/>
                <w:sz w:val="20"/>
              </w:rPr>
              <w:t>czenie</w:t>
            </w:r>
            <w:proofErr w:type="spellEnd"/>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wyso</w:t>
            </w:r>
            <w:r>
              <w:rPr>
                <w:rFonts w:ascii="Times New Roman" w:hAnsi="Times New Roman"/>
                <w:sz w:val="20"/>
              </w:rPr>
              <w:softHyphen/>
              <w:t>kość środ</w:t>
            </w:r>
            <w:r>
              <w:rPr>
                <w:rFonts w:ascii="Times New Roman" w:hAnsi="Times New Roman"/>
                <w:sz w:val="20"/>
              </w:rPr>
              <w:softHyphen/>
              <w:t>nika</w:t>
            </w:r>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szero</w:t>
            </w:r>
            <w:r>
              <w:rPr>
                <w:rFonts w:ascii="Times New Roman" w:hAnsi="Times New Roman"/>
                <w:sz w:val="20"/>
              </w:rPr>
              <w:softHyphen/>
              <w:t>kość stopki</w:t>
            </w:r>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 środ</w:t>
            </w:r>
            <w:r>
              <w:rPr>
                <w:rFonts w:ascii="Times New Roman" w:hAnsi="Times New Roman"/>
                <w:sz w:val="20"/>
              </w:rPr>
              <w:softHyphen/>
              <w:t>nika</w:t>
            </w:r>
          </w:p>
        </w:tc>
        <w:tc>
          <w:tcPr>
            <w:tcW w:w="1013" w:type="dxa"/>
            <w:tcBorders>
              <w:top w:val="nil"/>
              <w:bottom w:val="double" w:sz="6" w:space="0" w:color="auto"/>
            </w:tcBorders>
          </w:tcPr>
          <w:p w:rsidR="00722A49" w:rsidRDefault="00722A49">
            <w:pPr>
              <w:pStyle w:val="StylIwony"/>
              <w:spacing w:before="0" w:after="0"/>
              <w:jc w:val="center"/>
              <w:rPr>
                <w:rFonts w:ascii="Times New Roman" w:hAnsi="Times New Roman"/>
                <w:sz w:val="20"/>
              </w:rPr>
            </w:pPr>
            <w:proofErr w:type="spellStart"/>
            <w:r>
              <w:rPr>
                <w:rFonts w:ascii="Times New Roman" w:hAnsi="Times New Roman"/>
                <w:sz w:val="20"/>
              </w:rPr>
              <w:t>dwuteow-nika</w:t>
            </w:r>
            <w:proofErr w:type="spellEnd"/>
            <w:r>
              <w:rPr>
                <w:rFonts w:ascii="Times New Roman" w:hAnsi="Times New Roman"/>
                <w:sz w:val="20"/>
              </w:rPr>
              <w:t>, kg/m</w:t>
            </w:r>
          </w:p>
        </w:tc>
        <w:tc>
          <w:tcPr>
            <w:tcW w:w="830"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środnika</w:t>
            </w:r>
          </w:p>
        </w:tc>
        <w:tc>
          <w:tcPr>
            <w:tcW w:w="851"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stopki</w:t>
            </w:r>
          </w:p>
        </w:tc>
        <w:tc>
          <w:tcPr>
            <w:tcW w:w="853"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grubości</w:t>
            </w:r>
          </w:p>
        </w:tc>
      </w:tr>
      <w:tr w:rsidR="00722A49">
        <w:tc>
          <w:tcPr>
            <w:tcW w:w="1063" w:type="dxa"/>
            <w:tcBorders>
              <w:top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I 80</w:t>
            </w:r>
          </w:p>
          <w:p w:rsidR="00722A49" w:rsidRDefault="00722A49">
            <w:pPr>
              <w:pStyle w:val="StylIwony"/>
              <w:spacing w:before="0" w:after="0"/>
              <w:jc w:val="center"/>
              <w:rPr>
                <w:rFonts w:ascii="Times New Roman" w:hAnsi="Times New Roman"/>
                <w:sz w:val="20"/>
              </w:rPr>
            </w:pPr>
            <w:r>
              <w:rPr>
                <w:rFonts w:ascii="Times New Roman" w:hAnsi="Times New Roman"/>
                <w:sz w:val="20"/>
              </w:rPr>
              <w:t>I 100</w:t>
            </w:r>
          </w:p>
          <w:p w:rsidR="00722A49" w:rsidRDefault="00722A49">
            <w:pPr>
              <w:pStyle w:val="StylIwony"/>
              <w:spacing w:before="0" w:after="0"/>
              <w:jc w:val="center"/>
              <w:rPr>
                <w:rFonts w:ascii="Times New Roman" w:hAnsi="Times New Roman"/>
                <w:sz w:val="20"/>
              </w:rPr>
            </w:pPr>
            <w:r>
              <w:rPr>
                <w:rFonts w:ascii="Times New Roman" w:hAnsi="Times New Roman"/>
                <w:sz w:val="20"/>
              </w:rPr>
              <w:t>I 120</w:t>
            </w:r>
          </w:p>
          <w:p w:rsidR="00722A49" w:rsidRDefault="00722A49">
            <w:pPr>
              <w:pStyle w:val="StylIwony"/>
              <w:spacing w:before="0" w:after="0"/>
              <w:jc w:val="center"/>
              <w:rPr>
                <w:rFonts w:ascii="Times New Roman" w:hAnsi="Times New Roman"/>
                <w:sz w:val="20"/>
              </w:rPr>
            </w:pPr>
            <w:r>
              <w:rPr>
                <w:rFonts w:ascii="Times New Roman" w:hAnsi="Times New Roman"/>
                <w:sz w:val="20"/>
              </w:rPr>
              <w:t>I 140</w:t>
            </w:r>
          </w:p>
        </w:tc>
        <w:tc>
          <w:tcPr>
            <w:tcW w:w="992" w:type="dxa"/>
            <w:tcBorders>
              <w:top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80</w:t>
            </w:r>
          </w:p>
          <w:p w:rsidR="00722A49" w:rsidRDefault="00722A49">
            <w:pPr>
              <w:pStyle w:val="StylIwony"/>
              <w:spacing w:before="0" w:after="0"/>
              <w:jc w:val="center"/>
              <w:rPr>
                <w:rFonts w:ascii="Times New Roman" w:hAnsi="Times New Roman"/>
                <w:sz w:val="20"/>
              </w:rPr>
            </w:pPr>
            <w:r>
              <w:rPr>
                <w:rFonts w:ascii="Times New Roman" w:hAnsi="Times New Roman"/>
                <w:sz w:val="20"/>
              </w:rPr>
              <w:t>100</w:t>
            </w:r>
          </w:p>
          <w:p w:rsidR="00722A49" w:rsidRDefault="00722A49">
            <w:pPr>
              <w:pStyle w:val="StylIwony"/>
              <w:spacing w:before="0" w:after="0"/>
              <w:jc w:val="center"/>
              <w:rPr>
                <w:rFonts w:ascii="Times New Roman" w:hAnsi="Times New Roman"/>
                <w:sz w:val="20"/>
              </w:rPr>
            </w:pPr>
            <w:r>
              <w:rPr>
                <w:rFonts w:ascii="Times New Roman" w:hAnsi="Times New Roman"/>
                <w:sz w:val="20"/>
              </w:rPr>
              <w:t>120</w:t>
            </w:r>
          </w:p>
          <w:p w:rsidR="00722A49" w:rsidRDefault="00722A49">
            <w:pPr>
              <w:pStyle w:val="StylIwony"/>
              <w:spacing w:before="0" w:after="0"/>
              <w:jc w:val="center"/>
              <w:rPr>
                <w:rFonts w:ascii="Times New Roman" w:hAnsi="Times New Roman"/>
                <w:sz w:val="20"/>
              </w:rPr>
            </w:pPr>
            <w:r>
              <w:rPr>
                <w:rFonts w:ascii="Times New Roman" w:hAnsi="Times New Roman"/>
                <w:sz w:val="20"/>
              </w:rPr>
              <w:t>140</w:t>
            </w:r>
          </w:p>
        </w:tc>
        <w:tc>
          <w:tcPr>
            <w:tcW w:w="992" w:type="dxa"/>
            <w:tcBorders>
              <w:top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42</w:t>
            </w:r>
          </w:p>
          <w:p w:rsidR="00722A49" w:rsidRDefault="00722A49">
            <w:pPr>
              <w:pStyle w:val="StylIwony"/>
              <w:spacing w:before="0" w:after="0"/>
              <w:jc w:val="center"/>
              <w:rPr>
                <w:rFonts w:ascii="Times New Roman" w:hAnsi="Times New Roman"/>
                <w:sz w:val="20"/>
              </w:rPr>
            </w:pPr>
            <w:r>
              <w:rPr>
                <w:rFonts w:ascii="Times New Roman" w:hAnsi="Times New Roman"/>
                <w:sz w:val="20"/>
              </w:rPr>
              <w:t>50</w:t>
            </w:r>
          </w:p>
          <w:p w:rsidR="00722A49" w:rsidRDefault="00722A49">
            <w:pPr>
              <w:pStyle w:val="StylIwony"/>
              <w:spacing w:before="0" w:after="0"/>
              <w:jc w:val="center"/>
              <w:rPr>
                <w:rFonts w:ascii="Times New Roman" w:hAnsi="Times New Roman"/>
                <w:sz w:val="20"/>
              </w:rPr>
            </w:pPr>
            <w:r>
              <w:rPr>
                <w:rFonts w:ascii="Times New Roman" w:hAnsi="Times New Roman"/>
                <w:sz w:val="20"/>
              </w:rPr>
              <w:t>58</w:t>
            </w:r>
          </w:p>
          <w:p w:rsidR="00722A49" w:rsidRDefault="00722A49">
            <w:pPr>
              <w:pStyle w:val="StylIwony"/>
              <w:spacing w:before="0" w:after="0"/>
              <w:jc w:val="center"/>
              <w:rPr>
                <w:rFonts w:ascii="Times New Roman" w:hAnsi="Times New Roman"/>
                <w:sz w:val="20"/>
              </w:rPr>
            </w:pPr>
            <w:r>
              <w:rPr>
                <w:rFonts w:ascii="Times New Roman" w:hAnsi="Times New Roman"/>
                <w:sz w:val="20"/>
              </w:rPr>
              <w:t>66</w:t>
            </w:r>
          </w:p>
        </w:tc>
        <w:tc>
          <w:tcPr>
            <w:tcW w:w="992" w:type="dxa"/>
            <w:tcBorders>
              <w:top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3,9</w:t>
            </w:r>
          </w:p>
          <w:p w:rsidR="00722A49" w:rsidRDefault="00722A49">
            <w:pPr>
              <w:pStyle w:val="StylIwony"/>
              <w:spacing w:before="0" w:after="0"/>
              <w:jc w:val="center"/>
              <w:rPr>
                <w:rFonts w:ascii="Times New Roman" w:hAnsi="Times New Roman"/>
                <w:sz w:val="20"/>
              </w:rPr>
            </w:pPr>
            <w:r>
              <w:rPr>
                <w:rFonts w:ascii="Times New Roman" w:hAnsi="Times New Roman"/>
                <w:sz w:val="20"/>
              </w:rPr>
              <w:t>4,5</w:t>
            </w:r>
          </w:p>
          <w:p w:rsidR="00722A49" w:rsidRDefault="00722A49">
            <w:pPr>
              <w:pStyle w:val="StylIwony"/>
              <w:spacing w:before="0" w:after="0"/>
              <w:jc w:val="center"/>
              <w:rPr>
                <w:rFonts w:ascii="Times New Roman" w:hAnsi="Times New Roman"/>
                <w:sz w:val="20"/>
              </w:rPr>
            </w:pPr>
            <w:r>
              <w:rPr>
                <w:rFonts w:ascii="Times New Roman" w:hAnsi="Times New Roman"/>
                <w:sz w:val="20"/>
              </w:rPr>
              <w:t>5,1</w:t>
            </w:r>
          </w:p>
          <w:p w:rsidR="00722A49" w:rsidRDefault="00722A49">
            <w:pPr>
              <w:pStyle w:val="StylIwony"/>
              <w:spacing w:before="0" w:after="0"/>
              <w:jc w:val="center"/>
              <w:rPr>
                <w:rFonts w:ascii="Times New Roman" w:hAnsi="Times New Roman"/>
                <w:sz w:val="20"/>
              </w:rPr>
            </w:pPr>
            <w:r>
              <w:rPr>
                <w:rFonts w:ascii="Times New Roman" w:hAnsi="Times New Roman"/>
                <w:sz w:val="20"/>
              </w:rPr>
              <w:t>5,75</w:t>
            </w:r>
          </w:p>
        </w:tc>
        <w:tc>
          <w:tcPr>
            <w:tcW w:w="1013" w:type="dxa"/>
            <w:tcBorders>
              <w:top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5,94</w:t>
            </w:r>
          </w:p>
          <w:p w:rsidR="00722A49" w:rsidRDefault="00722A49">
            <w:pPr>
              <w:pStyle w:val="StylIwony"/>
              <w:spacing w:before="0" w:after="0"/>
              <w:jc w:val="center"/>
              <w:rPr>
                <w:rFonts w:ascii="Times New Roman" w:hAnsi="Times New Roman"/>
                <w:sz w:val="20"/>
              </w:rPr>
            </w:pPr>
            <w:r>
              <w:rPr>
                <w:rFonts w:ascii="Times New Roman" w:hAnsi="Times New Roman"/>
                <w:sz w:val="20"/>
              </w:rPr>
              <w:t>8,34</w:t>
            </w:r>
          </w:p>
          <w:p w:rsidR="00722A49" w:rsidRDefault="00722A49">
            <w:pPr>
              <w:pStyle w:val="StylIwony"/>
              <w:spacing w:before="0" w:after="0"/>
              <w:jc w:val="center"/>
              <w:rPr>
                <w:rFonts w:ascii="Times New Roman" w:hAnsi="Times New Roman"/>
                <w:sz w:val="20"/>
              </w:rPr>
            </w:pPr>
            <w:r>
              <w:rPr>
                <w:rFonts w:ascii="Times New Roman" w:hAnsi="Times New Roman"/>
                <w:sz w:val="20"/>
              </w:rPr>
              <w:t>11,10</w:t>
            </w:r>
          </w:p>
          <w:p w:rsidR="00722A49" w:rsidRDefault="00722A49">
            <w:pPr>
              <w:pStyle w:val="StylIwony"/>
              <w:spacing w:before="0"/>
              <w:jc w:val="center"/>
              <w:rPr>
                <w:rFonts w:ascii="Times New Roman" w:hAnsi="Times New Roman"/>
                <w:sz w:val="20"/>
              </w:rPr>
            </w:pPr>
            <w:r>
              <w:rPr>
                <w:rFonts w:ascii="Times New Roman" w:hAnsi="Times New Roman"/>
                <w:sz w:val="20"/>
              </w:rPr>
              <w:t>14,30</w:t>
            </w:r>
          </w:p>
        </w:tc>
        <w:tc>
          <w:tcPr>
            <w:tcW w:w="830"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2</w:t>
            </w:r>
          </w:p>
        </w:tc>
        <w:tc>
          <w:tcPr>
            <w:tcW w:w="851"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tc>
        <w:tc>
          <w:tcPr>
            <w:tcW w:w="853"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0,5</w:t>
            </w:r>
          </w:p>
        </w:tc>
      </w:tr>
    </w:tbl>
    <w:p w:rsidR="00722A49" w:rsidRDefault="00722A49">
      <w:pPr>
        <w:pStyle w:val="StylIwony"/>
        <w:spacing w:before="0" w:after="0"/>
        <w:rPr>
          <w:rFonts w:ascii="Times New Roman" w:hAnsi="Times New Roman"/>
          <w:sz w:val="20"/>
        </w:rPr>
      </w:pPr>
    </w:p>
    <w:p w:rsidR="00722A49" w:rsidRDefault="00722A49">
      <w:pPr>
        <w:pStyle w:val="StylIwony"/>
        <w:spacing w:after="0"/>
        <w:rPr>
          <w:rFonts w:ascii="Times New Roman" w:hAnsi="Times New Roman"/>
          <w:sz w:val="20"/>
        </w:rPr>
      </w:pPr>
      <w:r>
        <w:rPr>
          <w:rFonts w:ascii="Times New Roman" w:hAnsi="Times New Roman"/>
          <w:b/>
          <w:sz w:val="20"/>
        </w:rPr>
        <w:t xml:space="preserve">2.5.2. </w:t>
      </w:r>
      <w:r>
        <w:rPr>
          <w:rFonts w:ascii="Times New Roman" w:hAnsi="Times New Roman"/>
          <w:sz w:val="20"/>
        </w:rPr>
        <w:t>Wymagania dla rur</w:t>
      </w:r>
    </w:p>
    <w:p w:rsidR="00722A49" w:rsidRDefault="00722A49">
      <w:pPr>
        <w:pStyle w:val="StylIwony"/>
        <w:spacing w:after="0"/>
        <w:rPr>
          <w:rFonts w:ascii="Times New Roman" w:hAnsi="Times New Roman"/>
          <w:sz w:val="20"/>
        </w:rPr>
      </w:pPr>
      <w:r>
        <w:rPr>
          <w:rFonts w:ascii="Times New Roman" w:hAnsi="Times New Roman"/>
          <w:sz w:val="20"/>
        </w:rPr>
        <w:lastRenderedPageBreak/>
        <w:tab/>
        <w:t>Rury powinny odpowiadać wymaganiom PN-H-74219 [11], PN-H-74220 [12] lub innej zaakceptowanej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Powierzchnia zewnętrzna i wewnętrzna rur nie powinna wykazywać wad w postaci łusek, pęknięć, zawalcowań i </w:t>
      </w:r>
      <w:proofErr w:type="spellStart"/>
      <w:r>
        <w:rPr>
          <w:rFonts w:ascii="Times New Roman" w:hAnsi="Times New Roman"/>
          <w:sz w:val="20"/>
        </w:rPr>
        <w:t>naderwań</w:t>
      </w:r>
      <w:proofErr w:type="spellEnd"/>
      <w:r>
        <w:rPr>
          <w:rFonts w:ascii="Times New Roman" w:hAnsi="Times New Roman"/>
          <w:sz w:val="20"/>
        </w:rPr>
        <w:t>. Dopuszczalne są nieznaczne nierówności, pojedyncze rysy wynikające z procesu wytwarzania, mieszczące się w granicach dopuszczalnych odchyłek wymiarowych.</w:t>
      </w:r>
    </w:p>
    <w:p w:rsidR="00722A49" w:rsidRDefault="00722A49">
      <w:pPr>
        <w:pStyle w:val="StylIwony"/>
        <w:spacing w:before="0" w:after="0"/>
        <w:rPr>
          <w:rFonts w:ascii="Times New Roman" w:hAnsi="Times New Roman"/>
          <w:sz w:val="20"/>
        </w:rPr>
      </w:pPr>
      <w:r>
        <w:rPr>
          <w:rFonts w:ascii="Times New Roman" w:hAnsi="Times New Roman"/>
          <w:sz w:val="20"/>
        </w:rPr>
        <w:tab/>
        <w:t>Końce rur powinny być obcięte równo i prostopadle do osi rury.</w:t>
      </w:r>
    </w:p>
    <w:p w:rsidR="00722A49" w:rsidRDefault="00722A49">
      <w:pPr>
        <w:pStyle w:val="StylIwony"/>
        <w:spacing w:before="0" w:after="0"/>
        <w:rPr>
          <w:rFonts w:ascii="Times New Roman" w:hAnsi="Times New Roman"/>
          <w:sz w:val="20"/>
        </w:rPr>
      </w:pPr>
      <w:r>
        <w:rPr>
          <w:rFonts w:ascii="Times New Roman" w:hAnsi="Times New Roman"/>
          <w:sz w:val="20"/>
        </w:rPr>
        <w:tab/>
        <w:t>Pożądane jest, aby rury były dostarczane o:</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długościach dokładnych, zgodnych z zamówieniami; z dopuszczalną odchyłką + 10 mm,</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długościach wielokrotnych w stosunku do zamówionych długości dokładnych poniżej           3 m z naddatkiem 5 mm na każde cięcie i z dopuszczalną odchyłką dla całej długości wielokrotnej, jak dla długości dokładnych.</w:t>
      </w:r>
    </w:p>
    <w:p w:rsidR="00722A49" w:rsidRDefault="00722A49">
      <w:pPr>
        <w:pStyle w:val="StylIwony"/>
        <w:spacing w:before="0" w:after="0"/>
        <w:rPr>
          <w:rFonts w:ascii="Times New Roman" w:hAnsi="Times New Roman"/>
          <w:sz w:val="20"/>
        </w:rPr>
      </w:pPr>
      <w:r>
        <w:rPr>
          <w:rFonts w:ascii="Times New Roman" w:hAnsi="Times New Roman"/>
          <w:sz w:val="20"/>
        </w:rPr>
        <w:tab/>
        <w:t>Rury powinny być proste. Dopuszczalne miejscowe odchylenia od prostej nie powinny przekraczać 1,5 mm na 1 m długości rury.</w:t>
      </w:r>
    </w:p>
    <w:p w:rsidR="00722A49" w:rsidRDefault="00722A49">
      <w:pPr>
        <w:pStyle w:val="StylIwony"/>
        <w:spacing w:before="0" w:after="0"/>
        <w:rPr>
          <w:rFonts w:ascii="Times New Roman" w:hAnsi="Times New Roman"/>
          <w:sz w:val="20"/>
        </w:rPr>
      </w:pPr>
      <w:r>
        <w:rPr>
          <w:rFonts w:ascii="Times New Roman" w:hAnsi="Times New Roman"/>
          <w:sz w:val="20"/>
        </w:rPr>
        <w:tab/>
        <w:t>Rury powinny być wykonane ze stali w gatunkach dopuszczonych przez normy (np. R55, R65, 18G2A): PN-H-84023-07 [17], PN-H-84018 [14], PN-H-84019 [15], PN-H-84030-02 [18] lub inne normy.</w:t>
      </w:r>
    </w:p>
    <w:p w:rsidR="00722A49" w:rsidRDefault="00722A49">
      <w:pPr>
        <w:pStyle w:val="StylIwony"/>
        <w:spacing w:before="0" w:after="0"/>
        <w:rPr>
          <w:rFonts w:ascii="Times New Roman" w:hAnsi="Times New Roman"/>
          <w:sz w:val="20"/>
        </w:rPr>
      </w:pPr>
      <w:r>
        <w:rPr>
          <w:rFonts w:ascii="Times New Roman" w:hAnsi="Times New Roman"/>
          <w:sz w:val="20"/>
        </w:rPr>
        <w:tab/>
        <w:t>Do ocynkowania rur stosuje się gatunek cynku Raf wg PN-H-82200 [13].</w:t>
      </w:r>
    </w:p>
    <w:p w:rsidR="00722A49" w:rsidRDefault="00722A49">
      <w:pPr>
        <w:pStyle w:val="StylIwony"/>
        <w:rPr>
          <w:rFonts w:ascii="Times New Roman" w:hAnsi="Times New Roman"/>
          <w:sz w:val="20"/>
        </w:rPr>
      </w:pPr>
      <w:r>
        <w:rPr>
          <w:rFonts w:ascii="Times New Roman" w:hAnsi="Times New Roman"/>
          <w:b/>
          <w:sz w:val="20"/>
        </w:rPr>
        <w:t>2.5.3.</w:t>
      </w:r>
      <w:r>
        <w:rPr>
          <w:rFonts w:ascii="Times New Roman" w:hAnsi="Times New Roman"/>
          <w:sz w:val="20"/>
        </w:rPr>
        <w:t xml:space="preserve"> Wymagania dla kształtowników</w:t>
      </w:r>
    </w:p>
    <w:p w:rsidR="00722A49" w:rsidRDefault="00722A49">
      <w:pPr>
        <w:pStyle w:val="StylIwony"/>
        <w:spacing w:before="0" w:after="0"/>
        <w:rPr>
          <w:rFonts w:ascii="Times New Roman" w:hAnsi="Times New Roman"/>
          <w:sz w:val="20"/>
        </w:rPr>
      </w:pPr>
      <w:r>
        <w:rPr>
          <w:rFonts w:ascii="Times New Roman" w:hAnsi="Times New Roman"/>
          <w:sz w:val="20"/>
        </w:rPr>
        <w:tab/>
        <w:t>Kształtowniki powinny odpowiadać wymaganiom PN-H-93010 [20]. Powierzchnia kształtownika powinna być charakterystyczna dla procesu walcowania i wolna od wad, jak widoczne łuski, pęknięcia, zawalcowania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rsidR="00722A49" w:rsidRDefault="00722A49">
      <w:pPr>
        <w:pStyle w:val="StylIwony"/>
        <w:spacing w:before="0" w:after="0"/>
        <w:rPr>
          <w:rFonts w:ascii="Times New Roman" w:hAnsi="Times New Roman"/>
          <w:sz w:val="20"/>
        </w:rPr>
      </w:pPr>
      <w:r>
        <w:rPr>
          <w:rFonts w:ascii="Times New Roman" w:hAnsi="Times New Roman"/>
          <w:sz w:val="20"/>
        </w:rPr>
        <w:tab/>
        <w:t>Kształtowniki powinny być obcięte prostopadle do osi wzdłużnej kształtownika. Powierzchnia końców kształtownika nie powinna wykazywać rzadzizn, rozwarstwień, pęknięć i śladów jamy skurczowej widocznych nie uzbrojonym okiem.</w:t>
      </w:r>
    </w:p>
    <w:p w:rsidR="00722A49" w:rsidRDefault="00722A49">
      <w:pPr>
        <w:pStyle w:val="tekstost"/>
      </w:pPr>
      <w:r>
        <w:tab/>
        <w:t>Kształtowniki powinny być ze stali St3W lub St4W oraz mieć własności mechaniczne według PN-H-84020 [16] - tablica 13 lub innej uzgodnionej stali i normy pomiędzy zgłaszającym zamówienie i wytwórcą.</w:t>
      </w:r>
    </w:p>
    <w:p w:rsidR="00722A49" w:rsidRDefault="00722A49">
      <w:pPr>
        <w:pStyle w:val="StylIwony"/>
        <w:rPr>
          <w:rFonts w:ascii="Times New Roman" w:hAnsi="Times New Roman"/>
          <w:sz w:val="20"/>
        </w:rPr>
      </w:pPr>
      <w:r>
        <w:rPr>
          <w:rFonts w:ascii="Times New Roman" w:hAnsi="Times New Roman"/>
          <w:sz w:val="20"/>
        </w:rPr>
        <w:t>Tablica 13. Podstawowe własności kształtowników wg PN-H-84020 [16]</w:t>
      </w:r>
    </w:p>
    <w:tbl>
      <w:tblPr>
        <w:tblW w:w="0" w:type="auto"/>
        <w:tblInd w:w="70" w:type="dxa"/>
        <w:tblLayout w:type="fixed"/>
        <w:tblCellMar>
          <w:left w:w="70" w:type="dxa"/>
          <w:right w:w="70" w:type="dxa"/>
        </w:tblCellMar>
        <w:tblLook w:val="0000"/>
      </w:tblPr>
      <w:tblGrid>
        <w:gridCol w:w="709"/>
        <w:gridCol w:w="709"/>
        <w:gridCol w:w="709"/>
        <w:gridCol w:w="708"/>
        <w:gridCol w:w="709"/>
        <w:gridCol w:w="709"/>
        <w:gridCol w:w="850"/>
        <w:gridCol w:w="1049"/>
        <w:gridCol w:w="1079"/>
      </w:tblGrid>
      <w:tr w:rsidR="00722A49">
        <w:tc>
          <w:tcPr>
            <w:tcW w:w="709"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Stal</w:t>
            </w:r>
          </w:p>
        </w:tc>
        <w:tc>
          <w:tcPr>
            <w:tcW w:w="3544" w:type="dxa"/>
            <w:gridSpan w:val="5"/>
            <w:tcBorders>
              <w:top w:val="single" w:sz="6" w:space="0" w:color="auto"/>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 xml:space="preserve">Granica plastyczności, </w:t>
            </w:r>
            <w:proofErr w:type="spellStart"/>
            <w:r>
              <w:rPr>
                <w:rFonts w:ascii="Times New Roman" w:hAnsi="Times New Roman"/>
                <w:sz w:val="20"/>
              </w:rPr>
              <w:t>MPa</w:t>
            </w:r>
            <w:proofErr w:type="spellEnd"/>
            <w:r>
              <w:rPr>
                <w:rFonts w:ascii="Times New Roman" w:hAnsi="Times New Roman"/>
                <w:sz w:val="20"/>
              </w:rPr>
              <w:t>, minimum dla wyrobów o grubości lub średnicy</w:t>
            </w:r>
          </w:p>
        </w:tc>
        <w:tc>
          <w:tcPr>
            <w:tcW w:w="2978" w:type="dxa"/>
            <w:gridSpan w:val="3"/>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Wytrzymałość na rozciąganie, </w:t>
            </w:r>
            <w:proofErr w:type="spellStart"/>
            <w:r>
              <w:rPr>
                <w:rFonts w:ascii="Times New Roman" w:hAnsi="Times New Roman"/>
                <w:sz w:val="20"/>
              </w:rPr>
              <w:t>MPa</w:t>
            </w:r>
            <w:proofErr w:type="spellEnd"/>
            <w:r>
              <w:rPr>
                <w:rFonts w:ascii="Times New Roman" w:hAnsi="Times New Roman"/>
                <w:sz w:val="20"/>
              </w:rPr>
              <w:t>, dla wyrobów o grubości lub średnicy</w:t>
            </w:r>
          </w:p>
        </w:tc>
      </w:tr>
      <w:tr w:rsidR="00722A49">
        <w:tc>
          <w:tcPr>
            <w:tcW w:w="709" w:type="dxa"/>
            <w:tcBorders>
              <w:left w:val="single" w:sz="6" w:space="0" w:color="auto"/>
              <w:bottom w:val="double" w:sz="6" w:space="0" w:color="auto"/>
            </w:tcBorders>
          </w:tcPr>
          <w:p w:rsidR="00722A49" w:rsidRDefault="00722A49">
            <w:pPr>
              <w:pStyle w:val="StylIwony"/>
              <w:spacing w:before="0" w:after="0"/>
              <w:jc w:val="center"/>
              <w:rPr>
                <w:rFonts w:ascii="Times New Roman" w:hAnsi="Times New Roman"/>
                <w:sz w:val="20"/>
              </w:rPr>
            </w:pPr>
          </w:p>
        </w:tc>
        <w:tc>
          <w:tcPr>
            <w:tcW w:w="70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do </w:t>
            </w:r>
          </w:p>
          <w:p w:rsidR="00722A49" w:rsidRDefault="00722A49">
            <w:pPr>
              <w:pStyle w:val="StylIwony"/>
              <w:spacing w:before="0" w:after="0"/>
              <w:jc w:val="left"/>
              <w:rPr>
                <w:rFonts w:ascii="Times New Roman" w:hAnsi="Times New Roman"/>
                <w:sz w:val="20"/>
              </w:rPr>
            </w:pPr>
            <w:r>
              <w:rPr>
                <w:rFonts w:ascii="Times New Roman" w:hAnsi="Times New Roman"/>
                <w:sz w:val="20"/>
              </w:rPr>
              <w:t>40 mm</w:t>
            </w:r>
          </w:p>
        </w:tc>
        <w:tc>
          <w:tcPr>
            <w:tcW w:w="70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40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do 63</w:t>
            </w:r>
          </w:p>
        </w:tc>
        <w:tc>
          <w:tcPr>
            <w:tcW w:w="708"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63</w:t>
            </w:r>
          </w:p>
          <w:p w:rsidR="00722A49" w:rsidRDefault="00722A49">
            <w:pPr>
              <w:pStyle w:val="StylIwony"/>
              <w:spacing w:before="0" w:after="0"/>
              <w:jc w:val="center"/>
              <w:rPr>
                <w:rFonts w:ascii="Times New Roman" w:hAnsi="Times New Roman"/>
                <w:sz w:val="20"/>
              </w:rPr>
            </w:pPr>
            <w:r>
              <w:rPr>
                <w:rFonts w:ascii="Times New Roman" w:hAnsi="Times New Roman"/>
                <w:sz w:val="20"/>
              </w:rPr>
              <w:t>do 80</w:t>
            </w:r>
          </w:p>
        </w:tc>
        <w:tc>
          <w:tcPr>
            <w:tcW w:w="70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od 80 </w:t>
            </w:r>
          </w:p>
          <w:p w:rsidR="00722A49" w:rsidRDefault="00722A49">
            <w:pPr>
              <w:pStyle w:val="StylIwony"/>
              <w:spacing w:before="0" w:after="0"/>
              <w:jc w:val="center"/>
              <w:rPr>
                <w:rFonts w:ascii="Times New Roman" w:hAnsi="Times New Roman"/>
                <w:sz w:val="20"/>
              </w:rPr>
            </w:pPr>
            <w:r>
              <w:rPr>
                <w:rFonts w:ascii="Times New Roman" w:hAnsi="Times New Roman"/>
                <w:sz w:val="20"/>
              </w:rPr>
              <w:t>do 100</w:t>
            </w:r>
          </w:p>
        </w:tc>
        <w:tc>
          <w:tcPr>
            <w:tcW w:w="70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100</w:t>
            </w:r>
          </w:p>
          <w:p w:rsidR="00722A49" w:rsidRDefault="00722A49">
            <w:pPr>
              <w:pStyle w:val="StylIwony"/>
              <w:spacing w:before="0" w:after="0"/>
              <w:jc w:val="center"/>
              <w:rPr>
                <w:rFonts w:ascii="Times New Roman" w:hAnsi="Times New Roman"/>
                <w:sz w:val="20"/>
              </w:rPr>
            </w:pPr>
            <w:r>
              <w:rPr>
                <w:rFonts w:ascii="Times New Roman" w:hAnsi="Times New Roman"/>
                <w:sz w:val="20"/>
              </w:rPr>
              <w:t>do 150</w:t>
            </w:r>
          </w:p>
        </w:tc>
        <w:tc>
          <w:tcPr>
            <w:tcW w:w="850"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150</w:t>
            </w:r>
          </w:p>
          <w:p w:rsidR="00722A49" w:rsidRDefault="00722A49">
            <w:pPr>
              <w:pStyle w:val="StylIwony"/>
              <w:spacing w:before="0" w:after="0"/>
              <w:jc w:val="center"/>
              <w:rPr>
                <w:rFonts w:ascii="Times New Roman" w:hAnsi="Times New Roman"/>
                <w:sz w:val="20"/>
              </w:rPr>
            </w:pPr>
            <w:r>
              <w:rPr>
                <w:rFonts w:ascii="Times New Roman" w:hAnsi="Times New Roman"/>
                <w:sz w:val="20"/>
              </w:rPr>
              <w:t>do 200</w:t>
            </w:r>
          </w:p>
        </w:tc>
        <w:tc>
          <w:tcPr>
            <w:tcW w:w="104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w:t>
            </w:r>
          </w:p>
          <w:p w:rsidR="00722A49" w:rsidRDefault="00722A49">
            <w:pPr>
              <w:pStyle w:val="StylIwony"/>
              <w:spacing w:before="0" w:after="0"/>
              <w:jc w:val="center"/>
              <w:rPr>
                <w:rFonts w:ascii="Times New Roman" w:hAnsi="Times New Roman"/>
                <w:sz w:val="20"/>
              </w:rPr>
            </w:pPr>
            <w:r>
              <w:rPr>
                <w:rFonts w:ascii="Times New Roman" w:hAnsi="Times New Roman"/>
                <w:sz w:val="20"/>
              </w:rPr>
              <w:t>100mm</w:t>
            </w:r>
          </w:p>
        </w:tc>
        <w:tc>
          <w:tcPr>
            <w:tcW w:w="107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100</w:t>
            </w:r>
          </w:p>
          <w:p w:rsidR="00722A49" w:rsidRDefault="00722A49">
            <w:pPr>
              <w:pStyle w:val="StylIwony"/>
              <w:spacing w:before="0" w:after="0"/>
              <w:jc w:val="center"/>
              <w:rPr>
                <w:rFonts w:ascii="Times New Roman" w:hAnsi="Times New Roman"/>
                <w:sz w:val="20"/>
              </w:rPr>
            </w:pPr>
            <w:r>
              <w:rPr>
                <w:rFonts w:ascii="Times New Roman" w:hAnsi="Times New Roman"/>
                <w:sz w:val="20"/>
              </w:rPr>
              <w:t>do 200</w:t>
            </w:r>
          </w:p>
        </w:tc>
      </w:tr>
      <w:tr w:rsidR="00722A49">
        <w:tc>
          <w:tcPr>
            <w:tcW w:w="70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St3W</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St4W</w:t>
            </w:r>
          </w:p>
        </w:tc>
        <w:tc>
          <w:tcPr>
            <w:tcW w:w="70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225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265</w:t>
            </w:r>
          </w:p>
        </w:tc>
        <w:tc>
          <w:tcPr>
            <w:tcW w:w="70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215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255</w:t>
            </w:r>
          </w:p>
        </w:tc>
        <w:tc>
          <w:tcPr>
            <w:tcW w:w="708"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205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245</w:t>
            </w:r>
          </w:p>
        </w:tc>
        <w:tc>
          <w:tcPr>
            <w:tcW w:w="70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205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235</w:t>
            </w:r>
          </w:p>
        </w:tc>
        <w:tc>
          <w:tcPr>
            <w:tcW w:w="70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195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225</w:t>
            </w:r>
          </w:p>
        </w:tc>
        <w:tc>
          <w:tcPr>
            <w:tcW w:w="850"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185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215</w:t>
            </w:r>
          </w:p>
        </w:tc>
        <w:tc>
          <w:tcPr>
            <w:tcW w:w="104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360</w:t>
            </w:r>
          </w:p>
          <w:p w:rsidR="00722A49" w:rsidRDefault="00722A49">
            <w:pPr>
              <w:pStyle w:val="StylIwony"/>
              <w:spacing w:before="0" w:after="0"/>
              <w:jc w:val="center"/>
              <w:rPr>
                <w:rFonts w:ascii="Times New Roman" w:hAnsi="Times New Roman"/>
                <w:sz w:val="20"/>
              </w:rPr>
            </w:pPr>
            <w:r>
              <w:rPr>
                <w:rFonts w:ascii="Times New Roman" w:hAnsi="Times New Roman"/>
                <w:sz w:val="20"/>
              </w:rPr>
              <w:t>do  490</w:t>
            </w:r>
          </w:p>
          <w:p w:rsidR="00722A49" w:rsidRDefault="00722A49">
            <w:pPr>
              <w:pStyle w:val="StylIwony"/>
              <w:spacing w:before="0" w:after="0"/>
              <w:jc w:val="center"/>
              <w:rPr>
                <w:rFonts w:ascii="Times New Roman" w:hAnsi="Times New Roman"/>
                <w:sz w:val="20"/>
              </w:rPr>
            </w:pPr>
            <w:r>
              <w:rPr>
                <w:rFonts w:ascii="Times New Roman" w:hAnsi="Times New Roman"/>
                <w:sz w:val="20"/>
              </w:rPr>
              <w:t>od  420</w:t>
            </w:r>
          </w:p>
          <w:p w:rsidR="00722A49" w:rsidRDefault="00722A49">
            <w:pPr>
              <w:pStyle w:val="StylIwony"/>
              <w:spacing w:before="0" w:after="0"/>
              <w:jc w:val="center"/>
              <w:rPr>
                <w:rFonts w:ascii="Times New Roman" w:hAnsi="Times New Roman"/>
                <w:sz w:val="20"/>
              </w:rPr>
            </w:pPr>
            <w:r>
              <w:rPr>
                <w:rFonts w:ascii="Times New Roman" w:hAnsi="Times New Roman"/>
                <w:sz w:val="20"/>
              </w:rPr>
              <w:t>do  550</w:t>
            </w:r>
          </w:p>
        </w:tc>
        <w:tc>
          <w:tcPr>
            <w:tcW w:w="107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340</w:t>
            </w:r>
          </w:p>
          <w:p w:rsidR="00722A49" w:rsidRDefault="00722A49">
            <w:pPr>
              <w:pStyle w:val="StylIwony"/>
              <w:spacing w:before="0" w:after="0"/>
              <w:jc w:val="center"/>
              <w:rPr>
                <w:rFonts w:ascii="Times New Roman" w:hAnsi="Times New Roman"/>
                <w:sz w:val="20"/>
              </w:rPr>
            </w:pPr>
            <w:r>
              <w:rPr>
                <w:rFonts w:ascii="Times New Roman" w:hAnsi="Times New Roman"/>
                <w:sz w:val="20"/>
              </w:rPr>
              <w:t>do  490</w:t>
            </w:r>
          </w:p>
          <w:p w:rsidR="00722A49" w:rsidRDefault="00722A49">
            <w:pPr>
              <w:pStyle w:val="StylIwony"/>
              <w:spacing w:before="0" w:after="0"/>
              <w:jc w:val="center"/>
              <w:rPr>
                <w:rFonts w:ascii="Times New Roman" w:hAnsi="Times New Roman"/>
                <w:sz w:val="20"/>
              </w:rPr>
            </w:pPr>
            <w:r>
              <w:rPr>
                <w:rFonts w:ascii="Times New Roman" w:hAnsi="Times New Roman"/>
                <w:sz w:val="20"/>
              </w:rPr>
              <w:t>od  400</w:t>
            </w:r>
          </w:p>
          <w:p w:rsidR="00722A49" w:rsidRDefault="00722A49">
            <w:pPr>
              <w:pStyle w:val="StylIwony"/>
              <w:spacing w:before="0" w:after="0"/>
              <w:jc w:val="center"/>
              <w:rPr>
                <w:rFonts w:ascii="Times New Roman" w:hAnsi="Times New Roman"/>
                <w:sz w:val="20"/>
              </w:rPr>
            </w:pPr>
            <w:r>
              <w:rPr>
                <w:rFonts w:ascii="Times New Roman" w:hAnsi="Times New Roman"/>
                <w:sz w:val="20"/>
              </w:rPr>
              <w:t>do  550</w:t>
            </w:r>
          </w:p>
        </w:tc>
      </w:tr>
    </w:tbl>
    <w:p w:rsidR="00722A49" w:rsidRDefault="00722A49">
      <w:pPr>
        <w:pStyle w:val="StylIwony"/>
        <w:spacing w:before="0" w:after="0"/>
        <w:rPr>
          <w:rFonts w:ascii="Times New Roman" w:hAnsi="Times New Roman"/>
          <w:sz w:val="20"/>
        </w:rPr>
      </w:pPr>
      <w:r>
        <w:rPr>
          <w:rFonts w:ascii="Times New Roman" w:hAnsi="Times New Roman"/>
          <w:sz w:val="20"/>
        </w:rPr>
        <w:tab/>
        <w:t>Kształtowniki mogą być dostarczone luzem lub w wiązkach z tym, że kształtowniki o  masie do 25 kg/m dostarcza się tylko w wiązkach.</w:t>
      </w:r>
    </w:p>
    <w:p w:rsidR="00783B38" w:rsidRDefault="00722A49">
      <w:pPr>
        <w:pStyle w:val="StylIwony"/>
        <w:spacing w:after="0"/>
        <w:rPr>
          <w:rFonts w:ascii="Times New Roman" w:hAnsi="Times New Roman"/>
          <w:sz w:val="20"/>
        </w:rPr>
      </w:pPr>
      <w:r>
        <w:rPr>
          <w:rFonts w:ascii="Times New Roman" w:hAnsi="Times New Roman"/>
          <w:b/>
          <w:sz w:val="20"/>
        </w:rPr>
        <w:t xml:space="preserve">2.5.4. </w:t>
      </w:r>
      <w:r>
        <w:rPr>
          <w:rFonts w:ascii="Times New Roman" w:hAnsi="Times New Roman"/>
          <w:sz w:val="20"/>
        </w:rPr>
        <w:t>Wymagania dla elementów połączeniowych do mocowania elementów barier</w:t>
      </w:r>
      <w:r w:rsidR="00783B38">
        <w:rPr>
          <w:rFonts w:ascii="Times New Roman" w:hAnsi="Times New Roman"/>
          <w:sz w:val="20"/>
        </w:rPr>
        <w:t>.</w:t>
      </w:r>
    </w:p>
    <w:p w:rsidR="00722A49" w:rsidRDefault="00722A49">
      <w:pPr>
        <w:pStyle w:val="StylIwony"/>
        <w:spacing w:after="0"/>
        <w:rPr>
          <w:rFonts w:ascii="Times New Roman" w:hAnsi="Times New Roman"/>
          <w:sz w:val="20"/>
        </w:rPr>
      </w:pPr>
      <w:r>
        <w:rPr>
          <w:rFonts w:ascii="Times New Roman" w:hAnsi="Times New Roman"/>
          <w:sz w:val="20"/>
        </w:rPr>
        <w:t xml:space="preserve"> </w:t>
      </w:r>
      <w:r>
        <w:rPr>
          <w:rFonts w:ascii="Times New Roman" w:hAnsi="Times New Roman"/>
          <w:sz w:val="20"/>
        </w:rPr>
        <w:tab/>
        <w:t xml:space="preserve">   Wszystkie drobne ocynkowane metalowe elementy połączeniowe przewidziane do mocowania między sobą barier i płotków jak: śruby, wkręty, nakrętki itp. powinny być czyste, gładkie, bez pęknięć, </w:t>
      </w:r>
      <w:proofErr w:type="spellStart"/>
      <w:r>
        <w:rPr>
          <w:rFonts w:ascii="Times New Roman" w:hAnsi="Times New Roman"/>
          <w:sz w:val="20"/>
        </w:rPr>
        <w:t>naderwań</w:t>
      </w:r>
      <w:proofErr w:type="spellEnd"/>
      <w:r>
        <w:rPr>
          <w:rFonts w:ascii="Times New Roman" w:hAnsi="Times New Roman"/>
          <w:sz w:val="20"/>
        </w:rPr>
        <w:t>, rozwarstwień i wypukłych karbów.</w:t>
      </w:r>
    </w:p>
    <w:p w:rsidR="00722A49" w:rsidRDefault="00722A49">
      <w:pPr>
        <w:pStyle w:val="StylIwony"/>
        <w:spacing w:before="0" w:after="0"/>
        <w:rPr>
          <w:rFonts w:ascii="Times New Roman" w:hAnsi="Times New Roman"/>
          <w:sz w:val="20"/>
        </w:rPr>
      </w:pPr>
      <w:r>
        <w:rPr>
          <w:rFonts w:ascii="Times New Roman" w:hAnsi="Times New Roman"/>
          <w:sz w:val="20"/>
        </w:rPr>
        <w:tab/>
        <w:t>Własności mechaniczne elementów połączeniowych powinny odpowiadać wymaganiom PN-M-82054 [36], PN-M-82054-03 [37] lub innej normy uzgodnionej.</w:t>
      </w:r>
    </w:p>
    <w:p w:rsidR="00722A49" w:rsidRDefault="00722A49">
      <w:pPr>
        <w:pStyle w:val="StylIwony"/>
        <w:spacing w:before="0" w:after="0"/>
        <w:rPr>
          <w:rFonts w:ascii="Times New Roman" w:hAnsi="Times New Roman"/>
          <w:sz w:val="20"/>
        </w:rPr>
      </w:pPr>
      <w:r>
        <w:rPr>
          <w:rFonts w:ascii="Times New Roman" w:hAnsi="Times New Roman"/>
          <w:sz w:val="20"/>
        </w:rPr>
        <w:tab/>
        <w:t>Dostawa może być dostarczona w pudełkach tekturowych, pojemnikach blaszanych lub paletach w zależności od wielkości i masy wyrobów.</w:t>
      </w:r>
    </w:p>
    <w:p w:rsidR="00722A49" w:rsidRDefault="00722A49">
      <w:pPr>
        <w:pStyle w:val="StylIwony"/>
        <w:spacing w:before="0" w:after="0"/>
        <w:rPr>
          <w:rFonts w:ascii="Times New Roman" w:hAnsi="Times New Roman"/>
          <w:sz w:val="20"/>
        </w:rPr>
      </w:pPr>
      <w:r>
        <w:rPr>
          <w:rFonts w:ascii="Times New Roman" w:hAnsi="Times New Roman"/>
          <w:sz w:val="20"/>
        </w:rPr>
        <w:tab/>
        <w:t>Śruby, wkręty, nakrętki itp. powinny być przechowywane w pomieszczeniach suchych, z dala od materiałów działających korodująco i w warunkach zabezpieczających przed uszkodzeniem.</w:t>
      </w:r>
    </w:p>
    <w:p w:rsidR="00722A49" w:rsidRDefault="00722A49">
      <w:pPr>
        <w:pStyle w:val="StylIwony"/>
        <w:spacing w:before="0" w:after="0"/>
        <w:rPr>
          <w:rFonts w:ascii="Times New Roman" w:hAnsi="Times New Roman"/>
          <w:sz w:val="20"/>
        </w:rPr>
      </w:pPr>
      <w:r>
        <w:rPr>
          <w:rFonts w:ascii="Times New Roman" w:hAnsi="Times New Roman"/>
          <w:sz w:val="20"/>
        </w:rPr>
        <w:tab/>
        <w:t>Minimalna grubość powłoki cynkowej powinna wynosić w warunkach użytkowania:</w:t>
      </w:r>
    </w:p>
    <w:p w:rsidR="00722A49" w:rsidRDefault="00722A49">
      <w:pPr>
        <w:pStyle w:val="StylIwony"/>
        <w:spacing w:before="0" w:after="0"/>
        <w:rPr>
          <w:rFonts w:ascii="Times New Roman" w:hAnsi="Times New Roman"/>
          <w:sz w:val="20"/>
        </w:rPr>
      </w:pPr>
      <w:r>
        <w:rPr>
          <w:rFonts w:ascii="Times New Roman" w:hAnsi="Times New Roman"/>
          <w:sz w:val="20"/>
        </w:rPr>
        <w:t xml:space="preserve">a) umiarkowanych - 8 </w:t>
      </w:r>
      <w:r>
        <w:rPr>
          <w:rFonts w:ascii="Times New Roman" w:hAnsi="Times New Roman"/>
          <w:sz w:val="20"/>
        </w:rPr>
        <w:sym w:font="Courier New" w:char="00B5"/>
      </w:r>
      <w:r>
        <w:rPr>
          <w:rFonts w:ascii="Times New Roman" w:hAnsi="Times New Roman"/>
          <w:sz w:val="20"/>
        </w:rPr>
        <w:t>m,</w:t>
      </w:r>
    </w:p>
    <w:p w:rsidR="00722A49" w:rsidRDefault="00722A49">
      <w:pPr>
        <w:pStyle w:val="StylIwony"/>
        <w:spacing w:before="0" w:after="0"/>
        <w:rPr>
          <w:rFonts w:ascii="Times New Roman" w:hAnsi="Times New Roman"/>
          <w:sz w:val="20"/>
        </w:rPr>
      </w:pPr>
      <w:r>
        <w:rPr>
          <w:rFonts w:ascii="Times New Roman" w:hAnsi="Times New Roman"/>
          <w:sz w:val="20"/>
        </w:rPr>
        <w:t xml:space="preserve">b) ciężkich             - 12 </w:t>
      </w:r>
      <w:r>
        <w:rPr>
          <w:rFonts w:ascii="Times New Roman" w:hAnsi="Times New Roman"/>
          <w:sz w:val="20"/>
        </w:rPr>
        <w:sym w:font="Courier New" w:char="00B5"/>
      </w:r>
      <w:r>
        <w:rPr>
          <w:rFonts w:ascii="Times New Roman" w:hAnsi="Times New Roman"/>
          <w:sz w:val="20"/>
        </w:rPr>
        <w:t>m,</w:t>
      </w:r>
    </w:p>
    <w:p w:rsidR="00722A49" w:rsidRDefault="00722A49">
      <w:pPr>
        <w:pStyle w:val="StylIwony"/>
        <w:spacing w:before="0" w:after="0"/>
        <w:rPr>
          <w:rFonts w:ascii="Times New Roman" w:hAnsi="Times New Roman"/>
          <w:sz w:val="20"/>
        </w:rPr>
      </w:pPr>
      <w:r>
        <w:rPr>
          <w:rFonts w:ascii="Times New Roman" w:hAnsi="Times New Roman"/>
          <w:sz w:val="20"/>
        </w:rPr>
        <w:t>zgodnie z określeniem agresywności korozyjnej środowisk według PN-H-04651 [2].</w:t>
      </w:r>
    </w:p>
    <w:p w:rsidR="00722A49" w:rsidRDefault="00722A49">
      <w:pPr>
        <w:pStyle w:val="StylIwony"/>
        <w:rPr>
          <w:rFonts w:ascii="Times New Roman" w:hAnsi="Times New Roman"/>
          <w:sz w:val="20"/>
        </w:rPr>
      </w:pPr>
      <w:r>
        <w:rPr>
          <w:rFonts w:ascii="Times New Roman" w:hAnsi="Times New Roman"/>
          <w:b/>
          <w:sz w:val="20"/>
        </w:rPr>
        <w:lastRenderedPageBreak/>
        <w:t xml:space="preserve">2.5.5. </w:t>
      </w:r>
      <w:r>
        <w:rPr>
          <w:rFonts w:ascii="Times New Roman" w:hAnsi="Times New Roman"/>
          <w:sz w:val="20"/>
        </w:rPr>
        <w:t>Wymagania dla drutu spawalniczego</w:t>
      </w:r>
    </w:p>
    <w:p w:rsidR="00722A49" w:rsidRDefault="00722A49">
      <w:pPr>
        <w:pStyle w:val="StylIwony"/>
        <w:spacing w:before="0" w:after="0"/>
        <w:rPr>
          <w:rFonts w:ascii="Times New Roman" w:hAnsi="Times New Roman"/>
          <w:sz w:val="20"/>
        </w:rPr>
      </w:pPr>
      <w:r>
        <w:rPr>
          <w:rFonts w:ascii="Times New Roman" w:hAnsi="Times New Roman"/>
          <w:sz w:val="20"/>
        </w:rPr>
        <w:tab/>
        <w:t>Jeśli dokumentacja projektowa, SST lub Inżynier przewidują wykonanie spawanych połączeń elementów ogrodzenia, to drut spawalniczy powinien spełniać wymagania PN-M-69420 [31], odpowiednio dla spawania gazowego acetylenowo-tlenowego lub innego zaakceptowanego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Średnica drutu powinna wynosić połowę grubości elementów łączonych lub                  od 6 do 8 mm, gdy elementy łączone są grubsze niż 15 </w:t>
      </w:r>
      <w:proofErr w:type="spellStart"/>
      <w:r>
        <w:rPr>
          <w:rFonts w:ascii="Times New Roman" w:hAnsi="Times New Roman"/>
          <w:sz w:val="20"/>
        </w:rPr>
        <w:t>mm</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Powierzchnia drutu powinna być czysta i gładka, bez rdzy, zgorzeliny, brudu lub smarów.</w:t>
      </w:r>
    </w:p>
    <w:p w:rsidR="00722A49" w:rsidRDefault="00722A49">
      <w:pPr>
        <w:pStyle w:val="StylIwony"/>
        <w:spacing w:before="0" w:after="0"/>
        <w:rPr>
          <w:rFonts w:ascii="Times New Roman" w:hAnsi="Times New Roman"/>
          <w:sz w:val="20"/>
        </w:rPr>
      </w:pPr>
      <w:r>
        <w:rPr>
          <w:rFonts w:ascii="Times New Roman" w:hAnsi="Times New Roman"/>
          <w:sz w:val="20"/>
        </w:rPr>
        <w:tab/>
        <w:t>Wytrzymałość drutów na rozciąganie powinna wynosić:</w:t>
      </w:r>
    </w:p>
    <w:p w:rsidR="00722A49" w:rsidRDefault="00722A49">
      <w:pPr>
        <w:pStyle w:val="StylIwony"/>
        <w:spacing w:before="0" w:after="0"/>
        <w:rPr>
          <w:rFonts w:ascii="Times New Roman" w:hAnsi="Times New Roman"/>
          <w:sz w:val="20"/>
        </w:rPr>
      </w:pPr>
      <w:r>
        <w:rPr>
          <w:rFonts w:ascii="Times New Roman" w:hAnsi="Times New Roman"/>
          <w:sz w:val="20"/>
        </w:rPr>
        <w:tab/>
        <w:t>średnica drutu - mm</w:t>
      </w:r>
      <w:r>
        <w:rPr>
          <w:rFonts w:ascii="Times New Roman" w:hAnsi="Times New Roman"/>
          <w:sz w:val="20"/>
        </w:rPr>
        <w:tab/>
      </w:r>
      <w:r>
        <w:rPr>
          <w:rFonts w:ascii="Times New Roman" w:hAnsi="Times New Roman"/>
          <w:sz w:val="20"/>
        </w:rPr>
        <w:tab/>
        <w:t>wytrzymałość na rozciąganie</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1,2 do 1,6</w:t>
      </w:r>
      <w:r>
        <w:rPr>
          <w:rFonts w:ascii="Times New Roman" w:hAnsi="Times New Roman"/>
          <w:sz w:val="20"/>
        </w:rPr>
        <w:tab/>
      </w:r>
      <w:r>
        <w:rPr>
          <w:rFonts w:ascii="Times New Roman" w:hAnsi="Times New Roman"/>
          <w:sz w:val="20"/>
        </w:rPr>
        <w:tab/>
        <w:t xml:space="preserve">      od 750 do 1200 </w:t>
      </w:r>
      <w:proofErr w:type="spellStart"/>
      <w:r>
        <w:rPr>
          <w:rFonts w:ascii="Times New Roman" w:hAnsi="Times New Roman"/>
          <w:sz w:val="20"/>
        </w:rPr>
        <w:t>MPa</w:t>
      </w:r>
      <w:proofErr w:type="spellEnd"/>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2,0 do 3,0</w:t>
      </w:r>
      <w:r>
        <w:rPr>
          <w:rFonts w:ascii="Times New Roman" w:hAnsi="Times New Roman"/>
          <w:sz w:val="20"/>
        </w:rPr>
        <w:tab/>
      </w:r>
      <w:r>
        <w:rPr>
          <w:rFonts w:ascii="Times New Roman" w:hAnsi="Times New Roman"/>
          <w:sz w:val="20"/>
        </w:rPr>
        <w:tab/>
        <w:t xml:space="preserve">      od 550 do 1000 </w:t>
      </w:r>
      <w:proofErr w:type="spellStart"/>
      <w:r>
        <w:rPr>
          <w:rFonts w:ascii="Times New Roman" w:hAnsi="Times New Roman"/>
          <w:sz w:val="20"/>
        </w:rPr>
        <w:t>MPa</w:t>
      </w:r>
      <w:proofErr w:type="spellEnd"/>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powyżej 3,0</w:t>
      </w:r>
      <w:r>
        <w:rPr>
          <w:rFonts w:ascii="Times New Roman" w:hAnsi="Times New Roman"/>
          <w:sz w:val="20"/>
        </w:rPr>
        <w:tab/>
      </w:r>
      <w:r>
        <w:rPr>
          <w:rFonts w:ascii="Times New Roman" w:hAnsi="Times New Roman"/>
          <w:sz w:val="20"/>
        </w:rPr>
        <w:tab/>
        <w:t xml:space="preserve">      od 450</w:t>
      </w:r>
      <w:r>
        <w:rPr>
          <w:rFonts w:ascii="Times New Roman" w:hAnsi="Times New Roman"/>
          <w:b/>
          <w:sz w:val="20"/>
        </w:rPr>
        <w:t xml:space="preserve"> </w:t>
      </w:r>
      <w:r>
        <w:rPr>
          <w:rFonts w:ascii="Times New Roman" w:hAnsi="Times New Roman"/>
          <w:sz w:val="20"/>
        </w:rPr>
        <w:t xml:space="preserve">do </w:t>
      </w:r>
      <w:r>
        <w:rPr>
          <w:rFonts w:ascii="Times New Roman" w:hAnsi="Times New Roman"/>
          <w:b/>
          <w:sz w:val="20"/>
        </w:rPr>
        <w:t xml:space="preserve"> </w:t>
      </w:r>
      <w:r>
        <w:rPr>
          <w:rFonts w:ascii="Times New Roman" w:hAnsi="Times New Roman"/>
          <w:sz w:val="20"/>
        </w:rPr>
        <w:t xml:space="preserve">900  </w:t>
      </w:r>
      <w:proofErr w:type="spellStart"/>
      <w:r>
        <w:rPr>
          <w:rFonts w:ascii="Times New Roman" w:hAnsi="Times New Roman"/>
          <w:sz w:val="20"/>
        </w:rPr>
        <w:t>MPa</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Druty mogą być dostarczane w kręgach, na szpulach lub w pakietach. Kręgi drutów powinny składać się z jednego odcinka drutu, a zwoje nie powinny być splątane. Łączna maksymalna masa pakowanych drutów i prętów nie powinna przekraczać 50 kg netto. </w:t>
      </w:r>
    </w:p>
    <w:p w:rsidR="00722A49" w:rsidRDefault="00722A49">
      <w:pPr>
        <w:pStyle w:val="StylIwony"/>
        <w:spacing w:before="0" w:after="0"/>
        <w:rPr>
          <w:rFonts w:ascii="Times New Roman" w:hAnsi="Times New Roman"/>
          <w:sz w:val="20"/>
        </w:rPr>
      </w:pPr>
      <w:r>
        <w:rPr>
          <w:rFonts w:ascii="Times New Roman" w:hAnsi="Times New Roman"/>
          <w:sz w:val="20"/>
        </w:rPr>
        <w:tab/>
        <w:t>Druty i pręty powinny być przechowywane w suchych pomieszczeniach, wolnych od czynników wywołujących korozję.</w:t>
      </w:r>
    </w:p>
    <w:p w:rsidR="00722A49" w:rsidRDefault="00722A49">
      <w:pPr>
        <w:pStyle w:val="StylIwony"/>
        <w:rPr>
          <w:rFonts w:ascii="Times New Roman" w:hAnsi="Times New Roman"/>
          <w:sz w:val="20"/>
        </w:rPr>
      </w:pPr>
      <w:r>
        <w:rPr>
          <w:rFonts w:ascii="Times New Roman" w:hAnsi="Times New Roman"/>
          <w:b/>
          <w:sz w:val="20"/>
        </w:rPr>
        <w:t xml:space="preserve">2.5.6. </w:t>
      </w:r>
      <w:r>
        <w:rPr>
          <w:rFonts w:ascii="Times New Roman" w:hAnsi="Times New Roman"/>
          <w:sz w:val="20"/>
        </w:rPr>
        <w:t>Wymagania dla powłok metalizacyjnych cynkowych</w:t>
      </w:r>
    </w:p>
    <w:p w:rsidR="00722A49" w:rsidRDefault="00722A49">
      <w:pPr>
        <w:pStyle w:val="StylIwony"/>
        <w:spacing w:before="0" w:after="0"/>
        <w:rPr>
          <w:rFonts w:ascii="Times New Roman" w:hAnsi="Times New Roman"/>
          <w:sz w:val="20"/>
        </w:rPr>
      </w:pPr>
      <w:r>
        <w:rPr>
          <w:rFonts w:ascii="Times New Roman" w:hAnsi="Times New Roman"/>
          <w:sz w:val="20"/>
        </w:rPr>
        <w:tab/>
        <w:t>W przypadku zastosowania powłoki metalizacyjnej cynkowej na konstrukcjach stalowych, powinna ona być z cynku o czystości nie mniejszej niż 99,5% i odpowiadać wymaganiom BN-89/1076-02 [44]. Minimalna grubość powłoki cynkowej powinna być zgodna z wymaganiami tabl</w:t>
      </w:r>
      <w:r w:rsidR="00783B38">
        <w:rPr>
          <w:rFonts w:ascii="Times New Roman" w:hAnsi="Times New Roman"/>
          <w:sz w:val="20"/>
        </w:rPr>
        <w:t>.</w:t>
      </w:r>
      <w:r>
        <w:rPr>
          <w:rFonts w:ascii="Times New Roman" w:hAnsi="Times New Roman"/>
          <w:sz w:val="20"/>
        </w:rPr>
        <w:t>14.</w:t>
      </w:r>
    </w:p>
    <w:p w:rsidR="00722A49" w:rsidRDefault="00722A49">
      <w:pPr>
        <w:pStyle w:val="StylIwony"/>
        <w:spacing w:after="0"/>
        <w:rPr>
          <w:rFonts w:ascii="Times New Roman" w:hAnsi="Times New Roman"/>
          <w:sz w:val="20"/>
        </w:rPr>
      </w:pPr>
      <w:r>
        <w:rPr>
          <w:rFonts w:ascii="Times New Roman" w:hAnsi="Times New Roman"/>
          <w:sz w:val="20"/>
        </w:rPr>
        <w:t xml:space="preserve">Tablica 14. Minimalna grubość powłoki metalizacyjnej cynkowej narażonej na działanie </w:t>
      </w:r>
    </w:p>
    <w:p w:rsidR="00722A49" w:rsidRDefault="00722A49">
      <w:pPr>
        <w:pStyle w:val="StylIwony"/>
        <w:spacing w:before="0"/>
        <w:rPr>
          <w:rFonts w:ascii="Times New Roman" w:hAnsi="Times New Roman"/>
          <w:sz w:val="20"/>
        </w:rPr>
      </w:pPr>
      <w:r>
        <w:rPr>
          <w:rFonts w:ascii="Times New Roman" w:hAnsi="Times New Roman"/>
          <w:sz w:val="20"/>
        </w:rPr>
        <w:t xml:space="preserve">                   korozji atmosferycznej wg BN-89/1076-02 [44]</w:t>
      </w:r>
    </w:p>
    <w:tbl>
      <w:tblPr>
        <w:tblW w:w="0" w:type="auto"/>
        <w:tblLayout w:type="fixed"/>
        <w:tblCellMar>
          <w:left w:w="70" w:type="dxa"/>
          <w:right w:w="70" w:type="dxa"/>
        </w:tblCellMar>
        <w:tblLook w:val="0000"/>
      </w:tblPr>
      <w:tblGrid>
        <w:gridCol w:w="2905"/>
        <w:gridCol w:w="2268"/>
        <w:gridCol w:w="2268"/>
      </w:tblGrid>
      <w:tr w:rsidR="00722A49">
        <w:tc>
          <w:tcPr>
            <w:tcW w:w="2905" w:type="dxa"/>
            <w:tcBorders>
              <w:top w:val="single" w:sz="6" w:space="0" w:color="auto"/>
              <w:lef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 xml:space="preserve">Agresywność korozyjna atmosfery                                      </w:t>
            </w:r>
          </w:p>
        </w:tc>
        <w:tc>
          <w:tcPr>
            <w:tcW w:w="4536"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Minimalna grubość powłoki,  </w:t>
            </w:r>
            <w:r>
              <w:rPr>
                <w:rFonts w:ascii="Times New Roman" w:hAnsi="Times New Roman"/>
                <w:sz w:val="20"/>
              </w:rPr>
              <w:sym w:font="Courier New" w:char="00B5"/>
            </w:r>
            <w:r>
              <w:rPr>
                <w:rFonts w:ascii="Times New Roman" w:hAnsi="Times New Roman"/>
                <w:sz w:val="20"/>
              </w:rPr>
              <w:t>m,</w:t>
            </w:r>
          </w:p>
          <w:p w:rsidR="00722A49" w:rsidRDefault="00722A49">
            <w:pPr>
              <w:pStyle w:val="StylIwony"/>
              <w:spacing w:before="0" w:after="0"/>
              <w:jc w:val="center"/>
              <w:rPr>
                <w:rFonts w:ascii="Times New Roman" w:hAnsi="Times New Roman"/>
                <w:sz w:val="20"/>
              </w:rPr>
            </w:pPr>
            <w:r>
              <w:rPr>
                <w:rFonts w:ascii="Times New Roman" w:hAnsi="Times New Roman"/>
                <w:sz w:val="20"/>
              </w:rPr>
              <w:t>przy wymaganej trwałości w latach</w:t>
            </w:r>
          </w:p>
        </w:tc>
      </w:tr>
      <w:tr w:rsidR="00722A49">
        <w:tc>
          <w:tcPr>
            <w:tcW w:w="2905" w:type="dxa"/>
            <w:tcBorders>
              <w:left w:val="single" w:sz="6" w:space="0" w:color="auto"/>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wg PN-H-04651 [2]</w:t>
            </w:r>
          </w:p>
        </w:tc>
        <w:tc>
          <w:tcPr>
            <w:tcW w:w="2268"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10</w:t>
            </w:r>
          </w:p>
        </w:tc>
        <w:tc>
          <w:tcPr>
            <w:tcW w:w="2268"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20</w:t>
            </w:r>
          </w:p>
        </w:tc>
      </w:tr>
      <w:tr w:rsidR="00722A49">
        <w:tc>
          <w:tcPr>
            <w:tcW w:w="2905" w:type="dxa"/>
            <w:tcBorders>
              <w:left w:val="single" w:sz="6" w:space="0" w:color="auto"/>
              <w:bottom w:val="single" w:sz="6" w:space="0" w:color="auto"/>
              <w:right w:val="single" w:sz="6" w:space="0" w:color="auto"/>
            </w:tcBorders>
          </w:tcPr>
          <w:p w:rsidR="00722A49" w:rsidRDefault="00722A49">
            <w:pPr>
              <w:pStyle w:val="StylIwony"/>
              <w:spacing w:before="60" w:after="0"/>
              <w:rPr>
                <w:rFonts w:ascii="Times New Roman" w:hAnsi="Times New Roman"/>
                <w:sz w:val="20"/>
              </w:rPr>
            </w:pPr>
            <w:r>
              <w:rPr>
                <w:rFonts w:ascii="Times New Roman" w:hAnsi="Times New Roman"/>
                <w:sz w:val="20"/>
              </w:rPr>
              <w:t xml:space="preserve">     Umiarkowana</w:t>
            </w:r>
          </w:p>
          <w:p w:rsidR="00722A49" w:rsidRDefault="00722A49">
            <w:pPr>
              <w:pStyle w:val="StylIwony"/>
              <w:spacing w:before="0" w:after="60"/>
              <w:rPr>
                <w:rFonts w:ascii="Times New Roman" w:hAnsi="Times New Roman"/>
                <w:sz w:val="20"/>
              </w:rPr>
            </w:pPr>
            <w:r>
              <w:rPr>
                <w:rFonts w:ascii="Times New Roman" w:hAnsi="Times New Roman"/>
                <w:sz w:val="20"/>
              </w:rPr>
              <w:t xml:space="preserve">     Ciężka</w:t>
            </w:r>
          </w:p>
        </w:tc>
        <w:tc>
          <w:tcPr>
            <w:tcW w:w="2268" w:type="dxa"/>
            <w:tcBorders>
              <w:left w:val="single" w:sz="6" w:space="0" w:color="auto"/>
              <w:bottom w:val="single" w:sz="6" w:space="0" w:color="auto"/>
              <w:right w:val="single" w:sz="6" w:space="0" w:color="auto"/>
            </w:tcBorders>
          </w:tcPr>
          <w:p w:rsidR="00722A49" w:rsidRDefault="00722A49">
            <w:pPr>
              <w:pStyle w:val="StylIwony"/>
              <w:spacing w:before="60" w:after="0"/>
              <w:jc w:val="center"/>
              <w:rPr>
                <w:rFonts w:ascii="Times New Roman" w:hAnsi="Times New Roman"/>
                <w:sz w:val="20"/>
              </w:rPr>
            </w:pPr>
            <w:r>
              <w:rPr>
                <w:rFonts w:ascii="Times New Roman" w:hAnsi="Times New Roman"/>
                <w:sz w:val="20"/>
              </w:rPr>
              <w:t>120</w:t>
            </w:r>
          </w:p>
          <w:p w:rsidR="00722A49" w:rsidRDefault="00722A49">
            <w:pPr>
              <w:pStyle w:val="StylIwony"/>
              <w:spacing w:before="0" w:after="0"/>
              <w:jc w:val="center"/>
              <w:rPr>
                <w:rFonts w:ascii="Times New Roman" w:hAnsi="Times New Roman"/>
                <w:sz w:val="20"/>
              </w:rPr>
            </w:pPr>
            <w:r>
              <w:rPr>
                <w:rFonts w:ascii="Times New Roman" w:hAnsi="Times New Roman"/>
                <w:sz w:val="20"/>
              </w:rPr>
              <w:t>160 M</w:t>
            </w:r>
          </w:p>
        </w:tc>
        <w:tc>
          <w:tcPr>
            <w:tcW w:w="2268" w:type="dxa"/>
            <w:tcBorders>
              <w:left w:val="single" w:sz="6" w:space="0" w:color="auto"/>
              <w:bottom w:val="single" w:sz="6" w:space="0" w:color="auto"/>
              <w:right w:val="single" w:sz="6" w:space="0" w:color="auto"/>
            </w:tcBorders>
          </w:tcPr>
          <w:p w:rsidR="00722A49" w:rsidRDefault="00722A49">
            <w:pPr>
              <w:pStyle w:val="StylIwony"/>
              <w:spacing w:before="60" w:after="0"/>
              <w:jc w:val="center"/>
              <w:rPr>
                <w:rFonts w:ascii="Times New Roman" w:hAnsi="Times New Roman"/>
                <w:sz w:val="20"/>
              </w:rPr>
            </w:pPr>
            <w:r>
              <w:rPr>
                <w:rFonts w:ascii="Times New Roman" w:hAnsi="Times New Roman"/>
                <w:sz w:val="20"/>
              </w:rPr>
              <w:t>160</w:t>
            </w:r>
          </w:p>
          <w:p w:rsidR="00722A49" w:rsidRDefault="00722A49">
            <w:pPr>
              <w:pStyle w:val="StylIwony"/>
              <w:spacing w:before="0" w:after="0"/>
              <w:jc w:val="center"/>
              <w:rPr>
                <w:rFonts w:ascii="Times New Roman" w:hAnsi="Times New Roman"/>
                <w:sz w:val="20"/>
              </w:rPr>
            </w:pPr>
            <w:r>
              <w:rPr>
                <w:rFonts w:ascii="Times New Roman" w:hAnsi="Times New Roman"/>
                <w:sz w:val="20"/>
              </w:rPr>
              <w:t>200 M</w:t>
            </w:r>
          </w:p>
        </w:tc>
      </w:tr>
      <w:tr w:rsidR="00722A49">
        <w:tc>
          <w:tcPr>
            <w:tcW w:w="7441" w:type="dxa"/>
            <w:gridSpan w:val="3"/>
            <w:tcBorders>
              <w:top w:val="single" w:sz="6" w:space="0" w:color="auto"/>
              <w:left w:val="single" w:sz="6" w:space="0" w:color="auto"/>
              <w:bottom w:val="single" w:sz="6" w:space="0" w:color="auto"/>
              <w:right w:val="single" w:sz="6" w:space="0" w:color="auto"/>
            </w:tcBorders>
          </w:tcPr>
          <w:p w:rsidR="00722A49" w:rsidRDefault="00722A49">
            <w:pPr>
              <w:pStyle w:val="StylIwony"/>
              <w:rPr>
                <w:rFonts w:ascii="Times New Roman" w:hAnsi="Times New Roman"/>
                <w:sz w:val="20"/>
              </w:rPr>
            </w:pPr>
            <w:r>
              <w:rPr>
                <w:rFonts w:ascii="Times New Roman" w:hAnsi="Times New Roman"/>
                <w:sz w:val="20"/>
              </w:rPr>
              <w:t xml:space="preserve">     M - powłoka pokryta dwoma lub większą liczbą warstw powłoki malarskiej       </w:t>
            </w:r>
          </w:p>
        </w:tc>
      </w:tr>
    </w:tbl>
    <w:p w:rsidR="00722A49" w:rsidRDefault="00722A49">
      <w:pPr>
        <w:pStyle w:val="StylIwony"/>
        <w:spacing w:after="0"/>
        <w:rPr>
          <w:rFonts w:ascii="Times New Roman" w:hAnsi="Times New Roman"/>
          <w:sz w:val="20"/>
        </w:rPr>
      </w:pPr>
      <w:r>
        <w:rPr>
          <w:rFonts w:ascii="Times New Roman" w:hAnsi="Times New Roman"/>
          <w:sz w:val="20"/>
        </w:rPr>
        <w:tab/>
        <w:t>Powierzchnia powłoki powinna być jednorodna pod względem ziarnistości. Nie może ona wykazywać widocznych wad jak rysy, pęknięcia, pęcherze lub odstawanie powłoki od podłoża.</w:t>
      </w:r>
    </w:p>
    <w:p w:rsidR="00722A49" w:rsidRDefault="00722A49">
      <w:pPr>
        <w:pStyle w:val="Nagwek2"/>
      </w:pPr>
      <w:r>
        <w:t>2.6. Pręty stalowe</w:t>
      </w:r>
    </w:p>
    <w:p w:rsidR="00722A49" w:rsidRDefault="00722A49">
      <w:pPr>
        <w:pStyle w:val="StylIwony"/>
        <w:spacing w:before="0" w:after="0"/>
        <w:rPr>
          <w:rFonts w:ascii="Times New Roman" w:hAnsi="Times New Roman"/>
          <w:sz w:val="20"/>
        </w:rPr>
      </w:pPr>
      <w:r>
        <w:rPr>
          <w:rFonts w:ascii="Times New Roman" w:hAnsi="Times New Roman"/>
          <w:sz w:val="20"/>
        </w:rPr>
        <w:tab/>
        <w:t>Pręty stalowe można używać do wykonywania wygrodzeń z ram z kątowników zgodnie z dokumentacją, SST lub wskazaniami Inżyniera.</w:t>
      </w:r>
    </w:p>
    <w:p w:rsidR="00005CD8" w:rsidRDefault="00722A49" w:rsidP="00783B38">
      <w:pPr>
        <w:pStyle w:val="StylIwony"/>
        <w:spacing w:before="0" w:after="0"/>
        <w:rPr>
          <w:rFonts w:ascii="Times New Roman" w:hAnsi="Times New Roman"/>
          <w:sz w:val="20"/>
        </w:rPr>
      </w:pPr>
      <w:r>
        <w:rPr>
          <w:rFonts w:ascii="Times New Roman" w:hAnsi="Times New Roman"/>
          <w:sz w:val="20"/>
        </w:rPr>
        <w:tab/>
        <w:t>Wymiary przekroju poprzecznego i dopuszczalne odchyłki wymiarowe dla walcówki i prętów stalowych walcowanych na gorąco, powinny odpowiada</w:t>
      </w:r>
      <w:r w:rsidR="00783B38">
        <w:rPr>
          <w:rFonts w:ascii="Times New Roman" w:hAnsi="Times New Roman"/>
          <w:sz w:val="20"/>
        </w:rPr>
        <w:t>ć wymaganiom PN-H-93200-02 [20]</w:t>
      </w:r>
    </w:p>
    <w:p w:rsidR="00722A49" w:rsidRDefault="00722A49">
      <w:pPr>
        <w:pStyle w:val="StylIwony"/>
        <w:spacing w:after="0"/>
        <w:rPr>
          <w:rFonts w:ascii="Times New Roman" w:hAnsi="Times New Roman"/>
          <w:sz w:val="20"/>
        </w:rPr>
      </w:pPr>
      <w:r>
        <w:rPr>
          <w:rFonts w:ascii="Times New Roman" w:hAnsi="Times New Roman"/>
          <w:sz w:val="20"/>
        </w:rPr>
        <w:t>Tablica 15. Wymiary przekroju poprzecznego i dopuszczalne odchyłki wymiarowe w mm</w:t>
      </w:r>
    </w:p>
    <w:p w:rsidR="00722A49" w:rsidRDefault="00722A49">
      <w:pPr>
        <w:pStyle w:val="StylIwony"/>
        <w:spacing w:before="0"/>
        <w:rPr>
          <w:rFonts w:ascii="Times New Roman" w:hAnsi="Times New Roman"/>
          <w:sz w:val="20"/>
        </w:rPr>
      </w:pPr>
      <w:r>
        <w:rPr>
          <w:rFonts w:ascii="Times New Roman" w:hAnsi="Times New Roman"/>
          <w:sz w:val="20"/>
        </w:rPr>
        <w:t xml:space="preserve">                   (wyciąg z normy PN-H-93200-02 [20])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346"/>
        <w:gridCol w:w="1418"/>
        <w:gridCol w:w="1559"/>
        <w:gridCol w:w="1559"/>
        <w:gridCol w:w="1559"/>
      </w:tblGrid>
      <w:tr w:rsidR="00722A49">
        <w:tc>
          <w:tcPr>
            <w:tcW w:w="2764" w:type="dxa"/>
            <w:gridSpan w:val="2"/>
          </w:tcPr>
          <w:p w:rsidR="00722A49" w:rsidRDefault="00722A49">
            <w:pPr>
              <w:pStyle w:val="StylIwony"/>
              <w:spacing w:before="0" w:after="0"/>
              <w:jc w:val="center"/>
              <w:rPr>
                <w:rFonts w:ascii="Times New Roman" w:hAnsi="Times New Roman"/>
                <w:sz w:val="20"/>
              </w:rPr>
            </w:pPr>
            <w:r>
              <w:rPr>
                <w:rFonts w:ascii="Times New Roman" w:hAnsi="Times New Roman"/>
                <w:sz w:val="20"/>
              </w:rPr>
              <w:t>Średnica, mm</w:t>
            </w:r>
          </w:p>
        </w:tc>
        <w:tc>
          <w:tcPr>
            <w:tcW w:w="4677"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Dopuszczalna odchyłka średnicy w mm</w:t>
            </w:r>
          </w:p>
          <w:p w:rsidR="00722A49" w:rsidRDefault="00722A49">
            <w:pPr>
              <w:pStyle w:val="StylIwony"/>
              <w:spacing w:before="0" w:after="0"/>
              <w:jc w:val="center"/>
              <w:rPr>
                <w:rFonts w:ascii="Times New Roman" w:hAnsi="Times New Roman"/>
                <w:sz w:val="20"/>
              </w:rPr>
            </w:pPr>
            <w:r>
              <w:rPr>
                <w:rFonts w:ascii="Times New Roman" w:hAnsi="Times New Roman"/>
                <w:sz w:val="20"/>
              </w:rPr>
              <w:t>dla dokładności</w:t>
            </w:r>
          </w:p>
        </w:tc>
      </w:tr>
      <w:tr w:rsidR="00722A49">
        <w:tc>
          <w:tcPr>
            <w:tcW w:w="1346"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walcówka</w:t>
            </w:r>
          </w:p>
        </w:tc>
        <w:tc>
          <w:tcPr>
            <w:tcW w:w="1418"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pręty</w:t>
            </w:r>
          </w:p>
        </w:tc>
        <w:tc>
          <w:tcPr>
            <w:tcW w:w="1559"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zwykłej</w:t>
            </w:r>
          </w:p>
        </w:tc>
        <w:tc>
          <w:tcPr>
            <w:tcW w:w="1559"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podwyższonej</w:t>
            </w:r>
          </w:p>
        </w:tc>
        <w:tc>
          <w:tcPr>
            <w:tcW w:w="1559"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wysokiej</w:t>
            </w:r>
          </w:p>
        </w:tc>
      </w:tr>
      <w:tr w:rsidR="00722A49">
        <w:tc>
          <w:tcPr>
            <w:tcW w:w="1346"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8</w:t>
            </w:r>
          </w:p>
          <w:p w:rsidR="00722A49" w:rsidRDefault="00722A49">
            <w:pPr>
              <w:pStyle w:val="StylIwony"/>
              <w:spacing w:before="0" w:after="0"/>
              <w:jc w:val="center"/>
              <w:rPr>
                <w:rFonts w:ascii="Times New Roman" w:hAnsi="Times New Roman"/>
                <w:sz w:val="20"/>
              </w:rPr>
            </w:pPr>
            <w:r>
              <w:rPr>
                <w:rFonts w:ascii="Times New Roman" w:hAnsi="Times New Roman"/>
                <w:sz w:val="20"/>
              </w:rPr>
              <w:t>9</w:t>
            </w:r>
          </w:p>
          <w:p w:rsidR="00722A49" w:rsidRDefault="00722A49">
            <w:pPr>
              <w:pStyle w:val="StylIwony"/>
              <w:spacing w:before="0" w:after="0"/>
              <w:jc w:val="center"/>
              <w:rPr>
                <w:rFonts w:ascii="Times New Roman" w:hAnsi="Times New Roman"/>
                <w:sz w:val="20"/>
              </w:rPr>
            </w:pPr>
            <w:r>
              <w:rPr>
                <w:rFonts w:ascii="Times New Roman" w:hAnsi="Times New Roman"/>
                <w:sz w:val="20"/>
              </w:rPr>
              <w:t>10</w:t>
            </w:r>
          </w:p>
          <w:p w:rsidR="00722A49" w:rsidRDefault="00722A49">
            <w:pPr>
              <w:pStyle w:val="StylIwony"/>
              <w:spacing w:before="0" w:after="0"/>
              <w:jc w:val="center"/>
              <w:rPr>
                <w:rFonts w:ascii="Times New Roman" w:hAnsi="Times New Roman"/>
                <w:sz w:val="20"/>
              </w:rPr>
            </w:pPr>
            <w:r>
              <w:rPr>
                <w:rFonts w:ascii="Times New Roman" w:hAnsi="Times New Roman"/>
                <w:sz w:val="20"/>
              </w:rPr>
              <w:t>11</w:t>
            </w:r>
          </w:p>
          <w:p w:rsidR="00722A49" w:rsidRDefault="00722A49">
            <w:pPr>
              <w:pStyle w:val="StylIwony"/>
              <w:spacing w:before="0" w:after="0"/>
              <w:jc w:val="center"/>
              <w:rPr>
                <w:rFonts w:ascii="Times New Roman" w:hAnsi="Times New Roman"/>
                <w:sz w:val="20"/>
              </w:rPr>
            </w:pPr>
            <w:r>
              <w:rPr>
                <w:rFonts w:ascii="Times New Roman" w:hAnsi="Times New Roman"/>
                <w:sz w:val="20"/>
              </w:rPr>
              <w:t>12</w:t>
            </w:r>
          </w:p>
          <w:p w:rsidR="00722A49" w:rsidRDefault="00722A49">
            <w:pPr>
              <w:pStyle w:val="StylIwony"/>
              <w:spacing w:before="0" w:after="0"/>
              <w:jc w:val="center"/>
              <w:rPr>
                <w:rFonts w:ascii="Times New Roman" w:hAnsi="Times New Roman"/>
                <w:sz w:val="20"/>
              </w:rPr>
            </w:pPr>
            <w:r>
              <w:rPr>
                <w:rFonts w:ascii="Times New Roman" w:hAnsi="Times New Roman"/>
                <w:sz w:val="20"/>
              </w:rPr>
              <w:t>13</w:t>
            </w:r>
          </w:p>
          <w:p w:rsidR="00722A49" w:rsidRDefault="00722A49">
            <w:pPr>
              <w:pStyle w:val="StylIwony"/>
              <w:spacing w:before="0" w:after="0"/>
              <w:jc w:val="center"/>
              <w:rPr>
                <w:rFonts w:ascii="Times New Roman" w:hAnsi="Times New Roman"/>
                <w:sz w:val="20"/>
              </w:rPr>
            </w:pPr>
            <w:r>
              <w:rPr>
                <w:rFonts w:ascii="Times New Roman" w:hAnsi="Times New Roman"/>
                <w:sz w:val="20"/>
              </w:rPr>
              <w:t>14</w:t>
            </w:r>
          </w:p>
          <w:p w:rsidR="00722A49" w:rsidRDefault="00722A49">
            <w:pPr>
              <w:pStyle w:val="StylIwony"/>
              <w:spacing w:before="0" w:after="0"/>
              <w:jc w:val="center"/>
              <w:rPr>
                <w:rFonts w:ascii="Times New Roman" w:hAnsi="Times New Roman"/>
                <w:sz w:val="20"/>
              </w:rPr>
            </w:pPr>
            <w:r>
              <w:rPr>
                <w:rFonts w:ascii="Times New Roman" w:hAnsi="Times New Roman"/>
                <w:sz w:val="20"/>
              </w:rPr>
              <w:t>15</w:t>
            </w:r>
          </w:p>
        </w:tc>
        <w:tc>
          <w:tcPr>
            <w:tcW w:w="1418"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8</w:t>
            </w:r>
          </w:p>
          <w:p w:rsidR="00722A49" w:rsidRDefault="00722A49">
            <w:pPr>
              <w:pStyle w:val="StylIwony"/>
              <w:spacing w:before="0" w:after="0"/>
              <w:jc w:val="center"/>
              <w:rPr>
                <w:rFonts w:ascii="Times New Roman" w:hAnsi="Times New Roman"/>
                <w:sz w:val="20"/>
              </w:rPr>
            </w:pPr>
            <w:r>
              <w:rPr>
                <w:rFonts w:ascii="Times New Roman" w:hAnsi="Times New Roman"/>
                <w:sz w:val="20"/>
              </w:rPr>
              <w:t>9</w:t>
            </w:r>
          </w:p>
          <w:p w:rsidR="00722A49" w:rsidRDefault="00722A49">
            <w:pPr>
              <w:pStyle w:val="StylIwony"/>
              <w:spacing w:before="0" w:after="0"/>
              <w:jc w:val="center"/>
              <w:rPr>
                <w:rFonts w:ascii="Times New Roman" w:hAnsi="Times New Roman"/>
                <w:sz w:val="20"/>
              </w:rPr>
            </w:pPr>
            <w:r>
              <w:rPr>
                <w:rFonts w:ascii="Times New Roman" w:hAnsi="Times New Roman"/>
                <w:sz w:val="20"/>
              </w:rPr>
              <w:t>10</w:t>
            </w:r>
          </w:p>
          <w:p w:rsidR="00722A49" w:rsidRDefault="00722A49">
            <w:pPr>
              <w:pStyle w:val="StylIwony"/>
              <w:spacing w:before="0" w:after="0"/>
              <w:jc w:val="center"/>
              <w:rPr>
                <w:rFonts w:ascii="Times New Roman" w:hAnsi="Times New Roman"/>
                <w:sz w:val="20"/>
              </w:rPr>
            </w:pPr>
            <w:r>
              <w:rPr>
                <w:rFonts w:ascii="Times New Roman" w:hAnsi="Times New Roman"/>
                <w:sz w:val="20"/>
              </w:rPr>
              <w:t>11</w:t>
            </w:r>
          </w:p>
          <w:p w:rsidR="00722A49" w:rsidRDefault="00722A49">
            <w:pPr>
              <w:pStyle w:val="StylIwony"/>
              <w:spacing w:before="0" w:after="0"/>
              <w:jc w:val="center"/>
              <w:rPr>
                <w:rFonts w:ascii="Times New Roman" w:hAnsi="Times New Roman"/>
                <w:sz w:val="20"/>
              </w:rPr>
            </w:pPr>
            <w:r>
              <w:rPr>
                <w:rFonts w:ascii="Times New Roman" w:hAnsi="Times New Roman"/>
                <w:sz w:val="20"/>
              </w:rPr>
              <w:t>12</w:t>
            </w:r>
          </w:p>
          <w:p w:rsidR="00722A49" w:rsidRDefault="00722A49">
            <w:pPr>
              <w:pStyle w:val="StylIwony"/>
              <w:spacing w:before="0" w:after="0"/>
              <w:jc w:val="center"/>
              <w:rPr>
                <w:rFonts w:ascii="Times New Roman" w:hAnsi="Times New Roman"/>
                <w:sz w:val="20"/>
              </w:rPr>
            </w:pPr>
            <w:r>
              <w:rPr>
                <w:rFonts w:ascii="Times New Roman" w:hAnsi="Times New Roman"/>
                <w:sz w:val="20"/>
              </w:rPr>
              <w:t>13</w:t>
            </w:r>
          </w:p>
          <w:p w:rsidR="00722A49" w:rsidRDefault="00722A49">
            <w:pPr>
              <w:pStyle w:val="StylIwony"/>
              <w:spacing w:before="0" w:after="0"/>
              <w:jc w:val="center"/>
              <w:rPr>
                <w:rFonts w:ascii="Times New Roman" w:hAnsi="Times New Roman"/>
                <w:sz w:val="20"/>
              </w:rPr>
            </w:pPr>
            <w:r>
              <w:rPr>
                <w:rFonts w:ascii="Times New Roman" w:hAnsi="Times New Roman"/>
                <w:sz w:val="20"/>
              </w:rPr>
              <w:t>14</w:t>
            </w:r>
          </w:p>
          <w:p w:rsidR="00722A49" w:rsidRDefault="00722A49">
            <w:pPr>
              <w:pStyle w:val="StylIwony"/>
              <w:spacing w:before="0" w:after="0"/>
              <w:jc w:val="center"/>
              <w:rPr>
                <w:rFonts w:ascii="Times New Roman" w:hAnsi="Times New Roman"/>
                <w:sz w:val="20"/>
              </w:rPr>
            </w:pPr>
            <w:r>
              <w:rPr>
                <w:rFonts w:ascii="Times New Roman" w:hAnsi="Times New Roman"/>
                <w:sz w:val="20"/>
              </w:rPr>
              <w:t>15</w:t>
            </w:r>
          </w:p>
          <w:p w:rsidR="00722A49" w:rsidRDefault="00722A49">
            <w:pPr>
              <w:pStyle w:val="StylIwony"/>
              <w:spacing w:before="0" w:after="0"/>
              <w:jc w:val="center"/>
              <w:rPr>
                <w:rFonts w:ascii="Times New Roman" w:hAnsi="Times New Roman"/>
                <w:sz w:val="20"/>
              </w:rPr>
            </w:pPr>
          </w:p>
        </w:tc>
        <w:tc>
          <w:tcPr>
            <w:tcW w:w="1559"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0,4</w:t>
            </w:r>
          </w:p>
        </w:tc>
        <w:tc>
          <w:tcPr>
            <w:tcW w:w="1559"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0,3</w:t>
            </w:r>
          </w:p>
        </w:tc>
        <w:tc>
          <w:tcPr>
            <w:tcW w:w="1559"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0,2</w:t>
            </w:r>
          </w:p>
        </w:tc>
      </w:tr>
    </w:tbl>
    <w:p w:rsidR="00722A49" w:rsidRDefault="00722A49">
      <w:pPr>
        <w:pStyle w:val="Nagwek2"/>
        <w:spacing w:before="240"/>
      </w:pPr>
      <w:r>
        <w:lastRenderedPageBreak/>
        <w:t>2.7. Łańcuchy techniczne ogniwowe</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Łańcuchy techniczne ogniwowe stosowane w barierach łańcuchowych winny odpowiadać wymaganiom wg PN-M-84540 [38], PN-M-84541 [39], PN-M-84542 [40],  PN-M-84543 [41].</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Ogniwa łańcuchów powinny mieć powierzchnie gładkie, bez wgłębień, pęknięć i </w:t>
      </w:r>
      <w:proofErr w:type="spellStart"/>
      <w:r>
        <w:rPr>
          <w:rFonts w:ascii="Times New Roman" w:hAnsi="Times New Roman"/>
          <w:sz w:val="20"/>
        </w:rPr>
        <w:t>naderwań</w:t>
      </w:r>
      <w:proofErr w:type="spellEnd"/>
      <w:r>
        <w:rPr>
          <w:rFonts w:ascii="Times New Roman" w:hAnsi="Times New Roman"/>
          <w:sz w:val="20"/>
        </w:rPr>
        <w:t>. Dopuszcza się drobne uszkodzenia mechaniczne nie przekraczające dopuszczalnych odchyłek ustalonych dla prętów, z których wykonany jest łańcuch.</w:t>
      </w:r>
    </w:p>
    <w:p w:rsidR="00722A49" w:rsidRDefault="00722A49">
      <w:pPr>
        <w:pStyle w:val="StylIwony"/>
        <w:spacing w:before="0" w:after="0"/>
        <w:rPr>
          <w:rFonts w:ascii="Times New Roman" w:hAnsi="Times New Roman"/>
          <w:sz w:val="20"/>
        </w:rPr>
      </w:pPr>
      <w:r>
        <w:rPr>
          <w:rFonts w:ascii="Times New Roman" w:hAnsi="Times New Roman"/>
          <w:sz w:val="20"/>
        </w:rPr>
        <w:tab/>
        <w:t>Do wyrobu łańcuchów dopuszcza się tylko materiały posiadające zaświadczenia hutnicze z prętów lub walcówki ze stali w gatunku St1E, St1Z i 16GA. Dopuszcza się inne gatunki stali zaakceptowane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Łańcuchy muszą być zabezpieczone przed korozją przez ocynkowanie lub powlekanie antykorozyjne.</w:t>
      </w:r>
    </w:p>
    <w:p w:rsidR="00722A49" w:rsidRDefault="00722A49">
      <w:pPr>
        <w:pStyle w:val="Nagwek2"/>
      </w:pPr>
      <w:r>
        <w:t>2.8. Szkło płaskie zbrojone</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Szkło zbrojone stosowane w barierach panelowych winno odpowiadać PN-B-13051 [7].  Szkło płaskie zbrojone dzieli się:</w:t>
      </w:r>
    </w:p>
    <w:p w:rsidR="00722A49" w:rsidRDefault="00722A49" w:rsidP="00B67F09">
      <w:pPr>
        <w:pStyle w:val="StylIwony"/>
        <w:numPr>
          <w:ilvl w:val="0"/>
          <w:numId w:val="3"/>
        </w:numPr>
        <w:spacing w:before="0" w:after="0"/>
        <w:rPr>
          <w:rFonts w:ascii="Times New Roman" w:hAnsi="Times New Roman"/>
          <w:sz w:val="20"/>
        </w:rPr>
      </w:pPr>
      <w:r>
        <w:rPr>
          <w:rFonts w:ascii="Times New Roman" w:hAnsi="Times New Roman"/>
          <w:sz w:val="20"/>
        </w:rPr>
        <w:t>w zależności od rodzaju siatki użytej do zbrojenia:</w:t>
      </w:r>
    </w:p>
    <w:p w:rsidR="00722A49" w:rsidRDefault="00722A49" w:rsidP="00B67F09">
      <w:pPr>
        <w:pStyle w:val="StylIwony"/>
        <w:numPr>
          <w:ilvl w:val="12"/>
          <w:numId w:val="0"/>
        </w:numPr>
        <w:spacing w:before="0" w:after="0"/>
        <w:rPr>
          <w:rFonts w:ascii="Times New Roman" w:hAnsi="Times New Roman"/>
          <w:sz w:val="20"/>
        </w:rPr>
      </w:pPr>
      <w:r>
        <w:rPr>
          <w:rFonts w:ascii="Times New Roman" w:hAnsi="Times New Roman"/>
          <w:sz w:val="20"/>
        </w:rPr>
        <w:tab/>
        <w:t>Z - szkło płaskie zbrojone siatką zgrzewaną o oczkach kwadratowych,</w:t>
      </w:r>
      <w:r>
        <w:rPr>
          <w:rFonts w:ascii="Times New Roman" w:hAnsi="Times New Roman"/>
          <w:sz w:val="20"/>
        </w:rPr>
        <w:tab/>
      </w:r>
    </w:p>
    <w:p w:rsidR="00722A49" w:rsidRDefault="00722A49" w:rsidP="00B67F09">
      <w:pPr>
        <w:pStyle w:val="StylIwony"/>
        <w:numPr>
          <w:ilvl w:val="12"/>
          <w:numId w:val="0"/>
        </w:numPr>
        <w:spacing w:before="0" w:after="0"/>
        <w:rPr>
          <w:rFonts w:ascii="Times New Roman" w:hAnsi="Times New Roman"/>
          <w:sz w:val="20"/>
        </w:rPr>
      </w:pPr>
      <w:r>
        <w:rPr>
          <w:rFonts w:ascii="Times New Roman" w:hAnsi="Times New Roman"/>
          <w:sz w:val="20"/>
        </w:rPr>
        <w:t xml:space="preserve">         Ł - szkło płaskie zbrojone siatką zgrzewaną o oczkach kwadratowych </w:t>
      </w:r>
      <w:r>
        <w:rPr>
          <w:rFonts w:ascii="Times New Roman" w:hAnsi="Times New Roman"/>
          <w:sz w:val="20"/>
        </w:rPr>
        <w:tab/>
        <w:t xml:space="preserve">łamanych,     </w:t>
      </w:r>
    </w:p>
    <w:p w:rsidR="00722A49" w:rsidRDefault="00722A49" w:rsidP="00B67F09">
      <w:pPr>
        <w:pStyle w:val="StylIwony"/>
        <w:numPr>
          <w:ilvl w:val="0"/>
          <w:numId w:val="3"/>
        </w:numPr>
        <w:spacing w:before="0" w:after="0"/>
        <w:rPr>
          <w:rFonts w:ascii="Times New Roman" w:hAnsi="Times New Roman"/>
          <w:sz w:val="20"/>
        </w:rPr>
      </w:pPr>
      <w:r>
        <w:rPr>
          <w:rFonts w:ascii="Times New Roman" w:hAnsi="Times New Roman"/>
          <w:sz w:val="20"/>
        </w:rPr>
        <w:t>w zależności od wykonania powierzchni:</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G - gładkie,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W - wzorzyste,</w:t>
      </w:r>
    </w:p>
    <w:p w:rsidR="00722A49" w:rsidRDefault="00722A49" w:rsidP="00B67F09">
      <w:pPr>
        <w:pStyle w:val="StylIwony"/>
        <w:numPr>
          <w:ilvl w:val="0"/>
          <w:numId w:val="3"/>
        </w:numPr>
        <w:spacing w:before="0" w:after="0"/>
        <w:rPr>
          <w:rFonts w:ascii="Times New Roman" w:hAnsi="Times New Roman"/>
          <w:sz w:val="20"/>
        </w:rPr>
      </w:pPr>
      <w:r>
        <w:rPr>
          <w:rFonts w:ascii="Times New Roman" w:hAnsi="Times New Roman"/>
          <w:sz w:val="20"/>
        </w:rPr>
        <w:t>w zależności od rodzaju masy szklanej:</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p>
    <w:p w:rsidR="00722A49" w:rsidRDefault="00722A49" w:rsidP="00B67F09">
      <w:pPr>
        <w:pStyle w:val="StylIwony"/>
        <w:numPr>
          <w:ilvl w:val="12"/>
          <w:numId w:val="0"/>
        </w:numPr>
        <w:spacing w:before="0" w:after="0"/>
        <w:ind w:left="992" w:hanging="283"/>
        <w:rPr>
          <w:rFonts w:ascii="Times New Roman" w:hAnsi="Times New Roman"/>
          <w:sz w:val="20"/>
        </w:rPr>
      </w:pPr>
      <w:r>
        <w:rPr>
          <w:rFonts w:ascii="Times New Roman" w:hAnsi="Times New Roman"/>
          <w:sz w:val="20"/>
        </w:rPr>
        <w:t>B - bezbarwne,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p>
    <w:p w:rsidR="00722A49" w:rsidRDefault="00722A49" w:rsidP="00B67F09">
      <w:pPr>
        <w:pStyle w:val="StylIwony"/>
        <w:numPr>
          <w:ilvl w:val="12"/>
          <w:numId w:val="0"/>
        </w:numPr>
        <w:spacing w:before="0" w:after="0"/>
        <w:ind w:left="992" w:hanging="283"/>
        <w:rPr>
          <w:rFonts w:ascii="Times New Roman" w:hAnsi="Times New Roman"/>
          <w:sz w:val="20"/>
        </w:rPr>
      </w:pPr>
      <w:r>
        <w:rPr>
          <w:rFonts w:ascii="Times New Roman" w:hAnsi="Times New Roman"/>
          <w:sz w:val="20"/>
        </w:rPr>
        <w:t>K - barwne,</w:t>
      </w:r>
      <w:r>
        <w:rPr>
          <w:rFonts w:ascii="Times New Roman" w:hAnsi="Times New Roman"/>
          <w:sz w:val="20"/>
        </w:rPr>
        <w:tab/>
      </w:r>
    </w:p>
    <w:p w:rsidR="00722A49" w:rsidRDefault="00722A49" w:rsidP="00B67F09">
      <w:pPr>
        <w:pStyle w:val="StylIwony"/>
        <w:numPr>
          <w:ilvl w:val="0"/>
          <w:numId w:val="3"/>
        </w:numPr>
        <w:spacing w:before="0" w:after="0"/>
        <w:rPr>
          <w:rFonts w:ascii="Times New Roman" w:hAnsi="Times New Roman"/>
          <w:sz w:val="20"/>
        </w:rPr>
      </w:pPr>
      <w:r>
        <w:rPr>
          <w:rFonts w:ascii="Times New Roman" w:hAnsi="Times New Roman"/>
          <w:sz w:val="20"/>
        </w:rPr>
        <w:t xml:space="preserve">w zależności od jakości masy szklanej oraz wykonania: gatunek I </w:t>
      </w:r>
      <w:proofErr w:type="spellStart"/>
      <w:r>
        <w:rPr>
          <w:rFonts w:ascii="Times New Roman" w:hAnsi="Times New Roman"/>
          <w:sz w:val="20"/>
        </w:rPr>
        <w:t>i</w:t>
      </w:r>
      <w:proofErr w:type="spellEnd"/>
      <w:r>
        <w:rPr>
          <w:rFonts w:ascii="Times New Roman" w:hAnsi="Times New Roman"/>
          <w:sz w:val="20"/>
        </w:rPr>
        <w:t xml:space="preserve"> II.</w:t>
      </w:r>
    </w:p>
    <w:p w:rsidR="00722A49" w:rsidRDefault="00722A49">
      <w:pPr>
        <w:pStyle w:val="StylIwony"/>
        <w:spacing w:before="0" w:after="0"/>
        <w:rPr>
          <w:rFonts w:ascii="Times New Roman" w:hAnsi="Times New Roman"/>
          <w:sz w:val="20"/>
        </w:rPr>
      </w:pPr>
      <w:r>
        <w:rPr>
          <w:rFonts w:ascii="Times New Roman" w:hAnsi="Times New Roman"/>
          <w:sz w:val="20"/>
        </w:rPr>
        <w:tab/>
        <w:t>Szkło o wymiarach dokładnych (tzw. ścisłych) wyrażonych w milimetrach ustalonych w zamówieniu może posiadać odchyłki zgodnie z tablicą 16. Szkło o wymiarach handlowych - szkło o wymiarach wyrażonych w pełnych centymetrach w zakresie szerokości i długości ustalonych w zamówieniu z odchyłkami wg tablicy 16 może posiadać wady wykonania zgodne z tablicą 17.</w:t>
      </w:r>
    </w:p>
    <w:p w:rsidR="00722A49" w:rsidRDefault="00722A49">
      <w:pPr>
        <w:pStyle w:val="StylIwony"/>
        <w:spacing w:after="0"/>
        <w:rPr>
          <w:rFonts w:ascii="Times New Roman" w:hAnsi="Times New Roman"/>
          <w:sz w:val="20"/>
        </w:rPr>
      </w:pPr>
      <w:r>
        <w:rPr>
          <w:rFonts w:ascii="Times New Roman" w:hAnsi="Times New Roman"/>
          <w:sz w:val="20"/>
        </w:rPr>
        <w:t>Tablica 16. Wymiary i dopuszczalne odchyłki szkła płaskiego zbrojonego od wymiarów</w:t>
      </w:r>
    </w:p>
    <w:p w:rsidR="00722A49" w:rsidRDefault="00722A49">
      <w:pPr>
        <w:pStyle w:val="StylIwony"/>
        <w:spacing w:before="0"/>
        <w:rPr>
          <w:rFonts w:ascii="Times New Roman" w:hAnsi="Times New Roman"/>
          <w:sz w:val="20"/>
        </w:rPr>
      </w:pPr>
      <w:r>
        <w:rPr>
          <w:rFonts w:ascii="Times New Roman" w:hAnsi="Times New Roman"/>
          <w:sz w:val="20"/>
        </w:rPr>
        <w:t xml:space="preserve">                   wg PN-B-13051 [10]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89"/>
        <w:gridCol w:w="1701"/>
        <w:gridCol w:w="2551"/>
      </w:tblGrid>
      <w:tr w:rsidR="00722A49">
        <w:tc>
          <w:tcPr>
            <w:tcW w:w="3189" w:type="dxa"/>
          </w:tcPr>
          <w:p w:rsidR="00722A49" w:rsidRDefault="00722A49">
            <w:pPr>
              <w:pStyle w:val="StylIwony"/>
              <w:jc w:val="center"/>
              <w:rPr>
                <w:rFonts w:ascii="Times New Roman" w:hAnsi="Times New Roman"/>
                <w:sz w:val="20"/>
              </w:rPr>
            </w:pPr>
            <w:r>
              <w:rPr>
                <w:rFonts w:ascii="Times New Roman" w:hAnsi="Times New Roman"/>
                <w:sz w:val="20"/>
              </w:rPr>
              <w:t>Wymiary, mm</w:t>
            </w:r>
          </w:p>
        </w:tc>
        <w:tc>
          <w:tcPr>
            <w:tcW w:w="4252" w:type="dxa"/>
            <w:gridSpan w:val="2"/>
          </w:tcPr>
          <w:p w:rsidR="00722A49" w:rsidRDefault="00722A49">
            <w:pPr>
              <w:pStyle w:val="StylIwony"/>
              <w:jc w:val="center"/>
              <w:rPr>
                <w:rFonts w:ascii="Times New Roman" w:hAnsi="Times New Roman"/>
                <w:sz w:val="20"/>
              </w:rPr>
            </w:pPr>
            <w:r>
              <w:rPr>
                <w:rFonts w:ascii="Times New Roman" w:hAnsi="Times New Roman"/>
                <w:sz w:val="20"/>
              </w:rPr>
              <w:t>Dopuszczalne odchyłki od wymiarów, mm</w:t>
            </w:r>
          </w:p>
        </w:tc>
      </w:tr>
      <w:tr w:rsidR="00722A49">
        <w:tc>
          <w:tcPr>
            <w:tcW w:w="3189" w:type="dxa"/>
            <w:tcBorders>
              <w:bottom w:val="doub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 xml:space="preserve">     szerokość                długość</w:t>
            </w:r>
          </w:p>
          <w:p w:rsidR="00722A49" w:rsidRDefault="00722A49">
            <w:pPr>
              <w:pStyle w:val="StylIwony"/>
              <w:spacing w:before="0" w:after="0"/>
              <w:rPr>
                <w:rFonts w:ascii="Times New Roman" w:hAnsi="Times New Roman"/>
                <w:sz w:val="20"/>
              </w:rPr>
            </w:pPr>
            <w:r>
              <w:rPr>
                <w:rFonts w:ascii="Times New Roman" w:hAnsi="Times New Roman"/>
                <w:sz w:val="20"/>
              </w:rPr>
              <w:t xml:space="preserve">  min        max          min        max</w:t>
            </w:r>
          </w:p>
        </w:tc>
        <w:tc>
          <w:tcPr>
            <w:tcW w:w="1701"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dokładnych</w:t>
            </w:r>
          </w:p>
        </w:tc>
        <w:tc>
          <w:tcPr>
            <w:tcW w:w="2551"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handlowych</w:t>
            </w:r>
          </w:p>
        </w:tc>
      </w:tr>
      <w:tr w:rsidR="00722A49">
        <w:tc>
          <w:tcPr>
            <w:tcW w:w="3189" w:type="dxa"/>
            <w:tcBorders>
              <w:top w:val="nil"/>
            </w:tcBorders>
          </w:tcPr>
          <w:p w:rsidR="00722A49" w:rsidRDefault="00722A49">
            <w:pPr>
              <w:pStyle w:val="StylIwony"/>
              <w:rPr>
                <w:rFonts w:ascii="Times New Roman" w:hAnsi="Times New Roman"/>
                <w:sz w:val="20"/>
              </w:rPr>
            </w:pPr>
            <w:r>
              <w:rPr>
                <w:rFonts w:ascii="Times New Roman" w:hAnsi="Times New Roman"/>
                <w:sz w:val="20"/>
              </w:rPr>
              <w:t xml:space="preserve">  300        1500         1200      3000</w:t>
            </w:r>
          </w:p>
        </w:tc>
        <w:tc>
          <w:tcPr>
            <w:tcW w:w="1701" w:type="dxa"/>
            <w:tcBorders>
              <w:top w:val="nil"/>
            </w:tcBorders>
          </w:tcPr>
          <w:p w:rsidR="00722A49" w:rsidRDefault="00722A49">
            <w:pPr>
              <w:pStyle w:val="StylIwony"/>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3</w:t>
            </w:r>
          </w:p>
        </w:tc>
        <w:tc>
          <w:tcPr>
            <w:tcW w:w="2551" w:type="dxa"/>
            <w:tcBorders>
              <w:top w:val="nil"/>
            </w:tcBorders>
          </w:tcPr>
          <w:p w:rsidR="00722A49" w:rsidRDefault="00722A49">
            <w:pPr>
              <w:pStyle w:val="StylIwony"/>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10</w:t>
            </w:r>
          </w:p>
        </w:tc>
      </w:tr>
    </w:tbl>
    <w:p w:rsidR="00722A49" w:rsidRDefault="00722A49">
      <w:pPr>
        <w:pStyle w:val="StylIwony"/>
        <w:rPr>
          <w:rFonts w:ascii="Times New Roman" w:hAnsi="Times New Roman"/>
          <w:sz w:val="20"/>
        </w:rPr>
      </w:pPr>
    </w:p>
    <w:p w:rsidR="00783B38" w:rsidRDefault="00783B38">
      <w:pPr>
        <w:pStyle w:val="StylIwony"/>
        <w:rPr>
          <w:rFonts w:ascii="Times New Roman" w:hAnsi="Times New Roman"/>
          <w:sz w:val="20"/>
        </w:rPr>
      </w:pPr>
    </w:p>
    <w:p w:rsidR="00722A49" w:rsidRDefault="00722A49">
      <w:pPr>
        <w:pStyle w:val="StylIwony"/>
        <w:rPr>
          <w:rFonts w:ascii="Times New Roman" w:hAnsi="Times New Roman"/>
          <w:sz w:val="20"/>
        </w:rPr>
      </w:pPr>
      <w:r>
        <w:rPr>
          <w:rFonts w:ascii="Times New Roman" w:hAnsi="Times New Roman"/>
          <w:sz w:val="20"/>
        </w:rPr>
        <w:t>Tablica 17. Wady wykonania szkła płaskiego zbrojonego</w:t>
      </w:r>
    </w:p>
    <w:tbl>
      <w:tblPr>
        <w:tblW w:w="0" w:type="auto"/>
        <w:tblLayout w:type="fixed"/>
        <w:tblCellMar>
          <w:left w:w="70" w:type="dxa"/>
          <w:right w:w="70" w:type="dxa"/>
        </w:tblCellMar>
        <w:tblLook w:val="0000"/>
      </w:tblPr>
      <w:tblGrid>
        <w:gridCol w:w="496"/>
        <w:gridCol w:w="1701"/>
        <w:gridCol w:w="2544"/>
        <w:gridCol w:w="2842"/>
      </w:tblGrid>
      <w:tr w:rsidR="00722A49">
        <w:tc>
          <w:tcPr>
            <w:tcW w:w="496" w:type="dxa"/>
            <w:tcBorders>
              <w:top w:val="single" w:sz="6" w:space="0" w:color="auto"/>
              <w:left w:val="single" w:sz="6" w:space="0" w:color="auto"/>
            </w:tcBorders>
          </w:tcPr>
          <w:p w:rsidR="00722A49" w:rsidRDefault="00722A49">
            <w:pPr>
              <w:pStyle w:val="StylIwony"/>
              <w:spacing w:before="60" w:after="0"/>
              <w:rPr>
                <w:rFonts w:ascii="Times New Roman" w:hAnsi="Times New Roman"/>
                <w:sz w:val="20"/>
              </w:rPr>
            </w:pPr>
            <w:r>
              <w:rPr>
                <w:rFonts w:ascii="Times New Roman" w:hAnsi="Times New Roman"/>
                <w:sz w:val="20"/>
              </w:rPr>
              <w:t>Lp.</w:t>
            </w:r>
          </w:p>
        </w:tc>
        <w:tc>
          <w:tcPr>
            <w:tcW w:w="1701" w:type="dxa"/>
            <w:tcBorders>
              <w:top w:val="single" w:sz="6" w:space="0" w:color="auto"/>
              <w:left w:val="single" w:sz="6" w:space="0" w:color="auto"/>
              <w:right w:val="single" w:sz="6" w:space="0" w:color="auto"/>
            </w:tcBorders>
          </w:tcPr>
          <w:p w:rsidR="00722A49" w:rsidRDefault="00722A49">
            <w:pPr>
              <w:pStyle w:val="StylIwony"/>
              <w:spacing w:before="60" w:after="0"/>
              <w:jc w:val="center"/>
              <w:rPr>
                <w:rFonts w:ascii="Times New Roman" w:hAnsi="Times New Roman"/>
                <w:sz w:val="20"/>
              </w:rPr>
            </w:pPr>
            <w:r>
              <w:rPr>
                <w:rFonts w:ascii="Times New Roman" w:hAnsi="Times New Roman"/>
                <w:sz w:val="20"/>
              </w:rPr>
              <w:t>Nazwa wady</w:t>
            </w:r>
          </w:p>
        </w:tc>
        <w:tc>
          <w:tcPr>
            <w:tcW w:w="5386" w:type="dxa"/>
            <w:gridSpan w:val="2"/>
            <w:tcBorders>
              <w:top w:val="single" w:sz="6" w:space="0" w:color="auto"/>
              <w:left w:val="nil"/>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Występowanie wady</w:t>
            </w:r>
          </w:p>
        </w:tc>
      </w:tr>
      <w:tr w:rsidR="00722A49">
        <w:tc>
          <w:tcPr>
            <w:tcW w:w="496" w:type="dxa"/>
            <w:tcBorders>
              <w:left w:val="single" w:sz="6" w:space="0" w:color="auto"/>
              <w:bottom w:val="double" w:sz="6" w:space="0" w:color="auto"/>
            </w:tcBorders>
          </w:tcPr>
          <w:p w:rsidR="00722A49" w:rsidRDefault="00722A49">
            <w:pPr>
              <w:pStyle w:val="StylIwony"/>
              <w:spacing w:before="0" w:after="0"/>
              <w:rPr>
                <w:rFonts w:ascii="Times New Roman" w:hAnsi="Times New Roman"/>
                <w:sz w:val="20"/>
              </w:rPr>
            </w:pPr>
          </w:p>
        </w:tc>
        <w:tc>
          <w:tcPr>
            <w:tcW w:w="1701"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p>
        </w:tc>
        <w:tc>
          <w:tcPr>
            <w:tcW w:w="2544" w:type="dxa"/>
            <w:tcBorders>
              <w:top w:val="single" w:sz="6" w:space="0" w:color="auto"/>
              <w:left w:val="nil"/>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gatunek 1</w:t>
            </w:r>
          </w:p>
        </w:tc>
        <w:tc>
          <w:tcPr>
            <w:tcW w:w="2842"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gatunek 2</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Pęknięcia</w:t>
            </w:r>
          </w:p>
        </w:tc>
        <w:tc>
          <w:tcPr>
            <w:tcW w:w="5386"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niedopuszczalne</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Szczerby</w:t>
            </w:r>
          </w:p>
        </w:tc>
        <w:tc>
          <w:tcPr>
            <w:tcW w:w="5386"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powstające przy łamaniu szkła,   nie głębsze niż grubość szkła</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3</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Rozerwanie drutu</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1 sztuka na 1 m</w:t>
            </w:r>
            <w:r>
              <w:rPr>
                <w:rFonts w:ascii="Times New Roman" w:hAnsi="Times New Roman"/>
                <w:sz w:val="20"/>
                <w:vertAlign w:val="superscript"/>
              </w:rPr>
              <w:t>2</w:t>
            </w:r>
            <w:r>
              <w:rPr>
                <w:rFonts w:ascii="Times New Roman" w:hAnsi="Times New Roman"/>
                <w:sz w:val="20"/>
              </w:rPr>
              <w:t xml:space="preserve"> szkła</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 5 szt. na 1 m</w:t>
            </w:r>
            <w:r>
              <w:rPr>
                <w:rFonts w:ascii="Times New Roman" w:hAnsi="Times New Roman"/>
                <w:sz w:val="20"/>
                <w:vertAlign w:val="superscript"/>
              </w:rPr>
              <w:t>2</w:t>
            </w:r>
            <w:r>
              <w:rPr>
                <w:rFonts w:ascii="Times New Roman" w:hAnsi="Times New Roman"/>
                <w:sz w:val="20"/>
              </w:rPr>
              <w:t xml:space="preserve"> szkła w odległości nie mniejszej niż             200 mm jeden od drugiego</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Pęknięcia spojeń drutów</w:t>
            </w:r>
          </w:p>
        </w:tc>
        <w:tc>
          <w:tcPr>
            <w:tcW w:w="5386" w:type="dxa"/>
            <w:gridSpan w:val="2"/>
            <w:tcBorders>
              <w:top w:val="single" w:sz="6" w:space="0" w:color="auto"/>
              <w:left w:val="nil"/>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dopuszczalne,    nie więcej niż 1% spojeń w 1 m</w:t>
            </w:r>
            <w:r>
              <w:rPr>
                <w:rFonts w:ascii="Times New Roman" w:hAnsi="Times New Roman"/>
                <w:sz w:val="20"/>
                <w:vertAlign w:val="superscript"/>
              </w:rPr>
              <w:t>2</w:t>
            </w:r>
            <w:r>
              <w:rPr>
                <w:rFonts w:ascii="Times New Roman" w:hAnsi="Times New Roman"/>
                <w:sz w:val="20"/>
              </w:rPr>
              <w:t xml:space="preserve"> szkła</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5</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left"/>
              <w:rPr>
                <w:rFonts w:ascii="Times New Roman" w:hAnsi="Times New Roman"/>
                <w:sz w:val="20"/>
              </w:rPr>
            </w:pPr>
            <w:r>
              <w:rPr>
                <w:rFonts w:ascii="Times New Roman" w:hAnsi="Times New Roman"/>
                <w:sz w:val="20"/>
              </w:rPr>
              <w:t>Skrzywienie wątku siatki</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nie więcej niż 3 cm od kierunku prostopadłego do dłuższego boku płyty</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nie więcej niż 6 cm od kierunku prostopadłego do dłuższego boku płyty</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6</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Odkształcenie oczek siatki</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dopuszczalne do 2 mm</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dopuszczalne do 4 mm</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lastRenderedPageBreak/>
              <w:t>7</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proofErr w:type="spellStart"/>
            <w:r>
              <w:rPr>
                <w:rFonts w:ascii="Times New Roman" w:hAnsi="Times New Roman"/>
                <w:sz w:val="20"/>
              </w:rPr>
              <w:t>Nierównomier</w:t>
            </w:r>
            <w:proofErr w:type="spellEnd"/>
            <w:r>
              <w:rPr>
                <w:rFonts w:ascii="Times New Roman" w:hAnsi="Times New Roman"/>
                <w:sz w:val="20"/>
              </w:rPr>
              <w:t xml:space="preserve">- </w:t>
            </w:r>
            <w:proofErr w:type="spellStart"/>
            <w:r>
              <w:rPr>
                <w:rFonts w:ascii="Times New Roman" w:hAnsi="Times New Roman"/>
                <w:sz w:val="20"/>
              </w:rPr>
              <w:t>ność</w:t>
            </w:r>
            <w:proofErr w:type="spellEnd"/>
            <w:r>
              <w:rPr>
                <w:rFonts w:ascii="Times New Roman" w:hAnsi="Times New Roman"/>
                <w:sz w:val="20"/>
              </w:rPr>
              <w:t xml:space="preserve"> powierzchni spowodowana wytłaczaniem siatki, wynikająca z walcowania</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after="0"/>
              <w:jc w:val="center"/>
              <w:rPr>
                <w:rFonts w:ascii="Times New Roman" w:hAnsi="Times New Roman"/>
                <w:sz w:val="20"/>
              </w:rPr>
            </w:pPr>
            <w:r>
              <w:rPr>
                <w:rFonts w:ascii="Times New Roman" w:hAnsi="Times New Roman"/>
                <w:sz w:val="20"/>
              </w:rPr>
              <w:t>dopuszczalna, jeśli nie psuje wyglądu zewnętrznego przy sprawdzaniu gołym okiem</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after="0"/>
              <w:jc w:val="center"/>
              <w:rPr>
                <w:rFonts w:ascii="Times New Roman" w:hAnsi="Times New Roman"/>
                <w:sz w:val="20"/>
              </w:rPr>
            </w:pPr>
            <w:r>
              <w:rPr>
                <w:rFonts w:ascii="Times New Roman" w:hAnsi="Times New Roman"/>
                <w:sz w:val="20"/>
              </w:rPr>
              <w:t>nie określa się</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8</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Spienienie masy szklanej od siatki</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dopuszczalne mało widoczne</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nie przekraczające 5% powierzchni płyty</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9</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Barwa wywołana siatką</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dopuszczalna żółtawa lub brunatna, nie mająca wpływu na estetykę</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dopuszczalna bez ograniczeń, jeżeli nie obniża przepuszczalności światła</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10</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Zniekształcenie wzoru</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dopuszczalne nieznaczne</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nie określa się</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11</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Plamy i naloty nie dające się zmyć wodą</w:t>
            </w:r>
          </w:p>
        </w:tc>
        <w:tc>
          <w:tcPr>
            <w:tcW w:w="5386" w:type="dxa"/>
            <w:gridSpan w:val="2"/>
            <w:tcBorders>
              <w:top w:val="single" w:sz="6" w:space="0" w:color="auto"/>
              <w:left w:val="nil"/>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niedopuszczalne</w:t>
            </w:r>
          </w:p>
        </w:tc>
      </w:tr>
      <w:tr w:rsidR="00722A49">
        <w:tc>
          <w:tcPr>
            <w:tcW w:w="7583" w:type="dxa"/>
            <w:gridSpan w:val="4"/>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Na bokach szkła w odległości do 300 mm od obrzeża dopuszczalne są dodatkowe wady wymienione w tablicy oraz wady nie wymienione w tablicy w liczbie i wielkości nie powodującej zmniejszenia wartości użytkowej szkła</w:t>
            </w:r>
          </w:p>
        </w:tc>
      </w:tr>
    </w:tbl>
    <w:p w:rsidR="00722A49" w:rsidRDefault="00722A49">
      <w:pPr>
        <w:pStyle w:val="StylIwony"/>
        <w:spacing w:before="240" w:after="0"/>
        <w:rPr>
          <w:rFonts w:ascii="Times New Roman" w:hAnsi="Times New Roman"/>
          <w:sz w:val="20"/>
        </w:rPr>
      </w:pPr>
      <w:r>
        <w:rPr>
          <w:rFonts w:ascii="Times New Roman" w:hAnsi="Times New Roman"/>
          <w:sz w:val="20"/>
        </w:rPr>
        <w:tab/>
        <w:t>Zagłębienie siatki w masie szklanej powinno być usytuowane w odległości nie mniejszej niż 1,5 mm od powierzchni szkła.</w:t>
      </w:r>
      <w:r>
        <w:rPr>
          <w:rFonts w:ascii="Times New Roman" w:hAnsi="Times New Roman"/>
          <w:sz w:val="20"/>
        </w:rPr>
        <w:tab/>
        <w:t xml:space="preserve">Wzdłuż jednej lub dwóch krawędzi płyty szkła dopuszcza się występowanie odcinka szkła bez siatki, którego szerokość nie powinna przekraczać 20 </w:t>
      </w:r>
      <w:proofErr w:type="spellStart"/>
      <w:r>
        <w:rPr>
          <w:rFonts w:ascii="Times New Roman" w:hAnsi="Times New Roman"/>
          <w:sz w:val="20"/>
        </w:rPr>
        <w:t>mm</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Powierzchnia szkła winna być z jednej strony gładka, z drugiej wzorzysta.                   W przypadku powierzchni gładkiej dopuszcza się jej lekką </w:t>
      </w:r>
      <w:proofErr w:type="spellStart"/>
      <w:r>
        <w:rPr>
          <w:rFonts w:ascii="Times New Roman" w:hAnsi="Times New Roman"/>
          <w:sz w:val="20"/>
        </w:rPr>
        <w:t>młotkowatość</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Szkło powinno łatwo dzielić się wzdłuż równomiernej rysy bez odprysków                    i pęknięć.</w:t>
      </w:r>
    </w:p>
    <w:p w:rsidR="00722A49" w:rsidRDefault="00722A49">
      <w:pPr>
        <w:pStyle w:val="Nagwek2"/>
      </w:pPr>
      <w:r>
        <w:t>2.9. Beton i jego składniki</w:t>
      </w:r>
    </w:p>
    <w:p w:rsidR="00722A49" w:rsidRDefault="00722A49">
      <w:pPr>
        <w:pStyle w:val="StylIwony"/>
        <w:spacing w:before="0" w:after="0"/>
        <w:rPr>
          <w:rFonts w:ascii="Times New Roman" w:hAnsi="Times New Roman"/>
          <w:sz w:val="20"/>
        </w:rPr>
      </w:pPr>
      <w:r>
        <w:rPr>
          <w:rFonts w:ascii="Times New Roman" w:hAnsi="Times New Roman"/>
          <w:sz w:val="20"/>
        </w:rPr>
        <w:tab/>
        <w:t>Deskowanie powinno zapewnić sztywność i niezmienność układu oraz bezpieczeństwo konstrukcji. Deskowanie powinno być skonstruowane w sposób umożliwiający łatwy jego montaż i demontaż. Przed wypełnieniem masą betonową, deskowanie powinno być sprawdzone, aby wykluczało wyciek zaprawy z masy betonowej, możliwość zniekształceń lub odchyleń w betonowanej konstrukcji.</w:t>
      </w:r>
    </w:p>
    <w:p w:rsidR="00722A49" w:rsidRDefault="00722A49">
      <w:pPr>
        <w:pStyle w:val="StylIwony"/>
        <w:spacing w:before="0" w:after="0"/>
        <w:rPr>
          <w:rFonts w:ascii="Times New Roman" w:hAnsi="Times New Roman"/>
          <w:sz w:val="20"/>
        </w:rPr>
      </w:pPr>
      <w:r>
        <w:rPr>
          <w:rFonts w:ascii="Times New Roman" w:hAnsi="Times New Roman"/>
          <w:sz w:val="20"/>
        </w:rPr>
        <w:tab/>
        <w:t>Klasa betonu - jeśli w dokumentacji projektowej lub SST nie określono inaczej, powinna być B 15 lub B 20. Beton powinien odpowiadać wymaganiom PN-B-06250 [3]. Składnikami betonu są: cement, kruszywo, woda i domieszki.</w:t>
      </w:r>
    </w:p>
    <w:p w:rsidR="00722A49" w:rsidRDefault="00722A49">
      <w:pPr>
        <w:pStyle w:val="StylIwony"/>
        <w:spacing w:before="0" w:after="0"/>
        <w:rPr>
          <w:rFonts w:ascii="Times New Roman" w:hAnsi="Times New Roman"/>
          <w:sz w:val="20"/>
        </w:rPr>
      </w:pPr>
      <w:r>
        <w:rPr>
          <w:rFonts w:ascii="Times New Roman" w:hAnsi="Times New Roman"/>
          <w:sz w:val="20"/>
        </w:rPr>
        <w:tab/>
        <w:t>Cement stosowany do betonu powinien być cementem portlandzkim klasy co najmniej „32,5”, odpowiadającym wymaganiom PN-B-19701 [8]. Transport                                    i przechowywanie cementu powinny być zgodne z postanowieniami BN-88/B-6731-08 [46].</w:t>
      </w:r>
    </w:p>
    <w:p w:rsidR="00722A49" w:rsidRDefault="00722A49">
      <w:pPr>
        <w:pStyle w:val="StylIwony"/>
        <w:spacing w:before="0" w:after="0"/>
        <w:rPr>
          <w:rFonts w:ascii="Times New Roman" w:hAnsi="Times New Roman"/>
          <w:sz w:val="20"/>
        </w:rPr>
      </w:pPr>
      <w:r>
        <w:rPr>
          <w:rFonts w:ascii="Times New Roman" w:hAnsi="Times New Roman"/>
          <w:sz w:val="20"/>
        </w:rPr>
        <w:tab/>
        <w:t>Kruszywo do betonu (piasek, żwir, grys, mieszanka z kruszywa naturalnego sortowanego, kruszywa łamanego i otoczaków) powinno odpowiadać wymaganiom PN-B-06712 [5].</w:t>
      </w:r>
    </w:p>
    <w:p w:rsidR="00722A49" w:rsidRDefault="00722A49">
      <w:pPr>
        <w:pStyle w:val="StylIwony"/>
        <w:spacing w:before="0" w:after="0"/>
        <w:rPr>
          <w:rFonts w:ascii="Times New Roman" w:hAnsi="Times New Roman"/>
          <w:sz w:val="20"/>
        </w:rPr>
      </w:pPr>
      <w:r>
        <w:rPr>
          <w:rFonts w:ascii="Times New Roman" w:hAnsi="Times New Roman"/>
          <w:sz w:val="20"/>
        </w:rPr>
        <w:tab/>
        <w:t>Woda powinna być „odmiany 1”, zgodnie z wymaganiami PN-B-32250 [10]. Bez badań laboratoryjnych można stosować wodę pitną.</w:t>
      </w:r>
    </w:p>
    <w:p w:rsidR="00722A49" w:rsidRDefault="00722A49">
      <w:pPr>
        <w:pStyle w:val="StylIwony"/>
        <w:spacing w:before="0" w:after="0"/>
        <w:rPr>
          <w:rFonts w:ascii="Times New Roman" w:hAnsi="Times New Roman"/>
          <w:sz w:val="20"/>
        </w:rPr>
      </w:pPr>
      <w:r>
        <w:rPr>
          <w:rFonts w:ascii="Times New Roman" w:hAnsi="Times New Roman"/>
          <w:sz w:val="20"/>
        </w:rPr>
        <w:tab/>
        <w:t>Domieszki chemiczne do betonu powinny być stosowane, jeśli przewidują to dokumentacja projektowa, SST lub wskazania Inżyniera, przy czym w przypadku braku danych dotyczących rodzaju domieszek, ich dobór powinien być dokonany zgodnie z zaleceniami PN-B-06250 [3]. Domieszki powinny odpowiadać PN-B-23010 [9].</w:t>
      </w:r>
    </w:p>
    <w:p w:rsidR="00722A49" w:rsidRDefault="00722A49">
      <w:pPr>
        <w:pStyle w:val="StylIwony"/>
        <w:spacing w:before="0" w:after="0"/>
        <w:rPr>
          <w:rFonts w:ascii="Times New Roman" w:hAnsi="Times New Roman"/>
          <w:sz w:val="20"/>
        </w:rPr>
      </w:pPr>
      <w:r>
        <w:rPr>
          <w:rFonts w:ascii="Times New Roman" w:hAnsi="Times New Roman"/>
          <w:sz w:val="20"/>
        </w:rPr>
        <w:tab/>
        <w:t>Pręty zbrojenia mogą być stosowane, jeśli przewiduje to dokumentacja projektowa lub SST. Pręty zbrojenia powinny odpowiadać PN-B-06251 [4]. Właściwości mechaniczne stali używanej do zbrojenia betonu powinny odpowiadać PN-B-03264 [1].</w:t>
      </w:r>
    </w:p>
    <w:p w:rsidR="00722A49" w:rsidRDefault="00722A49">
      <w:pPr>
        <w:pStyle w:val="Nagwek2"/>
      </w:pPr>
      <w:r>
        <w:t>2.10. Prefabrykaty betonowe (żelbetowe) do zapór z kwietników</w:t>
      </w:r>
    </w:p>
    <w:p w:rsidR="00722A49" w:rsidRDefault="00722A49">
      <w:pPr>
        <w:pStyle w:val="StylIwony"/>
        <w:spacing w:before="0" w:after="0"/>
        <w:rPr>
          <w:rFonts w:ascii="Times New Roman" w:hAnsi="Times New Roman"/>
          <w:sz w:val="20"/>
        </w:rPr>
      </w:pPr>
      <w:r>
        <w:rPr>
          <w:rFonts w:ascii="Times New Roman" w:hAnsi="Times New Roman"/>
          <w:sz w:val="20"/>
        </w:rPr>
        <w:tab/>
        <w:t>Dla ustawienia zapór z kwietników betonowych używa się tylko gotowych elementów odpowiadających ofercie producentów, zaakceptowanych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Wygrodzenia izolujące ruch pieszych od ruchu lokalnego w obrębie hoteli, gmachów użyteczności publicznej, dworców itp. składające się ze słupków (w kształcie stożków ściętych, walców itp.) betonowych (lub żelbetowych) mogą być połączone łańcuchami ogniwowymi wg norm: PN-M-84540 [38], PN-M-84541 [39], PN-M-84542 [40], PN-M-84543 [41].</w:t>
      </w:r>
    </w:p>
    <w:p w:rsidR="00722A49" w:rsidRDefault="00722A49">
      <w:pPr>
        <w:pStyle w:val="StylIwony"/>
        <w:spacing w:before="0" w:after="0"/>
        <w:rPr>
          <w:rFonts w:ascii="Times New Roman" w:hAnsi="Times New Roman"/>
          <w:sz w:val="20"/>
        </w:rPr>
      </w:pPr>
      <w:r>
        <w:rPr>
          <w:rFonts w:ascii="Times New Roman" w:hAnsi="Times New Roman"/>
          <w:sz w:val="20"/>
        </w:rPr>
        <w:lastRenderedPageBreak/>
        <w:tab/>
        <w:t>Połączenia elementów betonowych mogą być łączone innymi łańcuchami, zgodnie z dokumentacją projektową lub SST.</w:t>
      </w:r>
    </w:p>
    <w:p w:rsidR="00722A49" w:rsidRDefault="00722A49">
      <w:pPr>
        <w:pStyle w:val="Nagwek2"/>
      </w:pPr>
      <w:r>
        <w:t>2.11. Materiały do malowania powłok malarskich</w:t>
      </w:r>
    </w:p>
    <w:p w:rsidR="00722A49" w:rsidRDefault="00722A49">
      <w:pPr>
        <w:pStyle w:val="StylIwony"/>
        <w:spacing w:before="0" w:after="0"/>
        <w:ind w:firstLine="709"/>
        <w:rPr>
          <w:rFonts w:ascii="Times New Roman" w:hAnsi="Times New Roman"/>
          <w:sz w:val="20"/>
        </w:rPr>
      </w:pPr>
      <w:r>
        <w:rPr>
          <w:rFonts w:ascii="Times New Roman" w:hAnsi="Times New Roman"/>
          <w:sz w:val="20"/>
        </w:rPr>
        <w:t>Do malowania urządzeń ze stali, żeliwa lub metali nieżelaznych należy używać materiały zgodne z PN-B-10285 [6] (tab. 18) lub stosownie do ustaleń  SST, bądź wskazań Inżyniera.</w:t>
      </w:r>
    </w:p>
    <w:p w:rsidR="00722A49" w:rsidRDefault="00722A49">
      <w:pPr>
        <w:pStyle w:val="StylIwony"/>
        <w:spacing w:before="0" w:after="0"/>
        <w:ind w:firstLine="709"/>
        <w:rPr>
          <w:rFonts w:ascii="Times New Roman" w:hAnsi="Times New Roman"/>
          <w:sz w:val="20"/>
        </w:rPr>
      </w:pPr>
    </w:p>
    <w:p w:rsidR="00722A49" w:rsidRDefault="00722A49">
      <w:pPr>
        <w:pStyle w:val="StylIwony"/>
        <w:spacing w:before="0" w:after="0"/>
        <w:ind w:firstLine="709"/>
        <w:rPr>
          <w:rFonts w:ascii="Times New Roman" w:hAnsi="Times New Roman"/>
          <w:sz w:val="20"/>
        </w:rPr>
      </w:pPr>
    </w:p>
    <w:p w:rsidR="00722A49" w:rsidRDefault="00722A49">
      <w:pPr>
        <w:pStyle w:val="StylIwony"/>
        <w:spacing w:before="0"/>
        <w:rPr>
          <w:rFonts w:ascii="Times New Roman" w:hAnsi="Times New Roman"/>
          <w:sz w:val="20"/>
        </w:rPr>
      </w:pPr>
      <w:r>
        <w:rPr>
          <w:rFonts w:ascii="Times New Roman" w:hAnsi="Times New Roman"/>
          <w:sz w:val="20"/>
        </w:rPr>
        <w:t>Tablica 18. Sposoby malowania zewnątrz budynków (wyciąg z tab. 2 PN-B-10285[6])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1275"/>
        <w:gridCol w:w="1560"/>
        <w:gridCol w:w="2126"/>
        <w:gridCol w:w="2126"/>
      </w:tblGrid>
      <w:tr w:rsidR="00722A49">
        <w:tc>
          <w:tcPr>
            <w:tcW w:w="496"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Lp.</w:t>
            </w:r>
          </w:p>
        </w:tc>
        <w:tc>
          <w:tcPr>
            <w:tcW w:w="1275"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Rodzaj podłoża</w:t>
            </w:r>
          </w:p>
        </w:tc>
        <w:tc>
          <w:tcPr>
            <w:tcW w:w="1560"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Rodzaj        podkładu</w:t>
            </w:r>
          </w:p>
        </w:tc>
        <w:tc>
          <w:tcPr>
            <w:tcW w:w="2126"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Rodzaj powłoki      malarskiej</w:t>
            </w:r>
          </w:p>
        </w:tc>
        <w:tc>
          <w:tcPr>
            <w:tcW w:w="2126"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Zastosowanie</w:t>
            </w:r>
          </w:p>
        </w:tc>
      </w:tr>
      <w:tr w:rsidR="00722A49">
        <w:tc>
          <w:tcPr>
            <w:tcW w:w="496"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w:t>
            </w:r>
          </w:p>
        </w:tc>
        <w:tc>
          <w:tcPr>
            <w:tcW w:w="1275" w:type="dxa"/>
            <w:tcBorders>
              <w:top w:val="nil"/>
            </w:tcBorders>
          </w:tcPr>
          <w:p w:rsidR="00722A49" w:rsidRDefault="00722A49">
            <w:pPr>
              <w:pStyle w:val="StylIwony"/>
              <w:spacing w:before="0" w:after="0"/>
              <w:rPr>
                <w:rFonts w:ascii="Times New Roman" w:hAnsi="Times New Roman"/>
                <w:sz w:val="20"/>
              </w:rPr>
            </w:pPr>
            <w:r>
              <w:rPr>
                <w:rFonts w:ascii="Times New Roman" w:hAnsi="Times New Roman"/>
                <w:sz w:val="20"/>
              </w:rPr>
              <w:t>Stal</w:t>
            </w:r>
          </w:p>
        </w:tc>
        <w:tc>
          <w:tcPr>
            <w:tcW w:w="1560" w:type="dxa"/>
            <w:tcBorders>
              <w:top w:val="nil"/>
            </w:tcBorders>
          </w:tcPr>
          <w:p w:rsidR="00722A49" w:rsidRDefault="00722A49">
            <w:pPr>
              <w:pStyle w:val="StylIwony"/>
              <w:spacing w:before="0" w:after="0"/>
              <w:rPr>
                <w:rFonts w:ascii="Times New Roman" w:hAnsi="Times New Roman"/>
                <w:sz w:val="20"/>
              </w:rPr>
            </w:pPr>
            <w:r>
              <w:rPr>
                <w:rFonts w:ascii="Times New Roman" w:hAnsi="Times New Roman"/>
                <w:sz w:val="20"/>
              </w:rPr>
              <w:t>farba olejna miniowa 60% lub ftalowa miniowa 60%</w:t>
            </w:r>
          </w:p>
        </w:tc>
        <w:tc>
          <w:tcPr>
            <w:tcW w:w="2126" w:type="dxa"/>
            <w:tcBorders>
              <w:top w:val="nil"/>
            </w:tcBorders>
          </w:tcPr>
          <w:p w:rsidR="00722A49" w:rsidRDefault="00722A49" w:rsidP="00B67F09">
            <w:pPr>
              <w:pStyle w:val="StylIwony"/>
              <w:numPr>
                <w:ilvl w:val="0"/>
                <w:numId w:val="4"/>
              </w:numPr>
              <w:spacing w:before="0" w:after="0"/>
              <w:rPr>
                <w:rFonts w:ascii="Times New Roman" w:hAnsi="Times New Roman"/>
                <w:sz w:val="20"/>
              </w:rPr>
            </w:pPr>
            <w:r>
              <w:rPr>
                <w:rFonts w:ascii="Times New Roman" w:hAnsi="Times New Roman"/>
                <w:sz w:val="20"/>
              </w:rPr>
              <w:t>dwuwarstwowa z farby albo</w:t>
            </w:r>
          </w:p>
          <w:p w:rsidR="00722A49" w:rsidRDefault="00722A49" w:rsidP="00B67F09">
            <w:pPr>
              <w:pStyle w:val="StylIwony"/>
              <w:numPr>
                <w:ilvl w:val="0"/>
                <w:numId w:val="4"/>
              </w:numPr>
              <w:spacing w:before="0" w:after="0"/>
              <w:rPr>
                <w:rFonts w:ascii="Times New Roman" w:hAnsi="Times New Roman"/>
                <w:sz w:val="20"/>
              </w:rPr>
            </w:pPr>
            <w:r>
              <w:rPr>
                <w:rFonts w:ascii="Times New Roman" w:hAnsi="Times New Roman"/>
                <w:sz w:val="20"/>
              </w:rPr>
              <w:t>jak w a) i jednowarstwowa z lakieru olejnego schnącego na powietrzu, rodzaju III</w:t>
            </w:r>
          </w:p>
        </w:tc>
        <w:tc>
          <w:tcPr>
            <w:tcW w:w="2126" w:type="dxa"/>
            <w:tcBorders>
              <w:top w:val="nil"/>
            </w:tcBorders>
          </w:tcPr>
          <w:p w:rsidR="00722A49" w:rsidRDefault="00722A49">
            <w:pPr>
              <w:pStyle w:val="StylIwony"/>
              <w:spacing w:before="0" w:after="0"/>
              <w:rPr>
                <w:rFonts w:ascii="Times New Roman" w:hAnsi="Times New Roman"/>
                <w:sz w:val="20"/>
              </w:rPr>
            </w:pPr>
            <w:r>
              <w:rPr>
                <w:rFonts w:ascii="Times New Roman" w:hAnsi="Times New Roman"/>
                <w:sz w:val="20"/>
              </w:rPr>
              <w:t>elementy ślusarsko-kowalskie pełne i ażurowe (poręcze, kraty, ogrodzenie, bramy itp.)</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5</w:t>
            </w:r>
          </w:p>
        </w:tc>
        <w:tc>
          <w:tcPr>
            <w:tcW w:w="1275" w:type="dxa"/>
          </w:tcPr>
          <w:p w:rsidR="00722A49" w:rsidRDefault="00722A49">
            <w:pPr>
              <w:pStyle w:val="StylIwony"/>
              <w:spacing w:before="0" w:after="0"/>
              <w:jc w:val="left"/>
              <w:rPr>
                <w:rFonts w:ascii="Times New Roman" w:hAnsi="Times New Roman"/>
                <w:sz w:val="20"/>
              </w:rPr>
            </w:pPr>
            <w:r>
              <w:rPr>
                <w:rFonts w:ascii="Times New Roman" w:hAnsi="Times New Roman"/>
                <w:sz w:val="20"/>
              </w:rPr>
              <w:t>Żeliwo                   i metale nieżelazne</w:t>
            </w:r>
          </w:p>
        </w:tc>
        <w:tc>
          <w:tcPr>
            <w:tcW w:w="1560" w:type="dxa"/>
          </w:tcPr>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bez podkładu</w:t>
            </w:r>
          </w:p>
        </w:tc>
        <w:tc>
          <w:tcPr>
            <w:tcW w:w="2126" w:type="dxa"/>
          </w:tcPr>
          <w:p w:rsidR="00722A49" w:rsidRDefault="00722A49">
            <w:pPr>
              <w:pStyle w:val="StylIwony"/>
              <w:spacing w:before="0" w:after="0"/>
              <w:jc w:val="left"/>
              <w:rPr>
                <w:rFonts w:ascii="Times New Roman" w:hAnsi="Times New Roman"/>
                <w:sz w:val="20"/>
              </w:rPr>
            </w:pPr>
            <w:r>
              <w:rPr>
                <w:rFonts w:ascii="Times New Roman" w:hAnsi="Times New Roman"/>
                <w:sz w:val="20"/>
              </w:rPr>
              <w:t>dwuwarstwowa       z    farby</w:t>
            </w:r>
          </w:p>
        </w:tc>
        <w:tc>
          <w:tcPr>
            <w:tcW w:w="2126" w:type="dxa"/>
          </w:tcPr>
          <w:p w:rsidR="00722A49" w:rsidRDefault="00722A49">
            <w:pPr>
              <w:pStyle w:val="StylIwony"/>
              <w:spacing w:before="0" w:after="0"/>
              <w:jc w:val="left"/>
              <w:rPr>
                <w:rFonts w:ascii="Times New Roman" w:hAnsi="Times New Roman"/>
                <w:sz w:val="20"/>
              </w:rPr>
            </w:pPr>
            <w:r>
              <w:rPr>
                <w:rFonts w:ascii="Times New Roman" w:hAnsi="Times New Roman"/>
                <w:sz w:val="20"/>
              </w:rPr>
              <w:t>budowa latarni  ulicznych, słupki ogrodzeniowe itp. oraz elementy z metali nieżelaznych</w:t>
            </w:r>
          </w:p>
        </w:tc>
      </w:tr>
    </w:tbl>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ab/>
        <w:t xml:space="preserve">Nie dopuszcza się stosowania wyrobów lakierowanych o nieznanym pochodzeniu, nie mających uzgodnionych wymagań oraz nie sprawdzonych zgodnie  z  postanowieniami  norm.  W  przypadku,   gdy    barwa   i    połysk odgrywają istotną rolę, a nie są ujęte w normach, powinny być ustalone odpowiednie wzorce w porozumieniu z dostawcą. </w:t>
      </w:r>
    </w:p>
    <w:p w:rsidR="00722A49" w:rsidRDefault="00722A49">
      <w:pPr>
        <w:pStyle w:val="Nagwek1"/>
      </w:pPr>
      <w:bookmarkStart w:id="4" w:name="_Toc425562415"/>
      <w:r>
        <w:t>3. SPRZĘT</w:t>
      </w:r>
      <w:bookmarkEnd w:id="4"/>
    </w:p>
    <w:p w:rsidR="00722A49" w:rsidRDefault="00722A49">
      <w:pPr>
        <w:pStyle w:val="Nagwek2"/>
      </w:pPr>
      <w:r>
        <w:t>3.1. Ogólne wymagania dotyczące sprzętu</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 xml:space="preserve">Ogólne wymagania dotyczące sprzętu podano w </w:t>
      </w:r>
      <w:r w:rsidR="00005CD8">
        <w:rPr>
          <w:rFonts w:ascii="Times New Roman" w:hAnsi="Times New Roman"/>
          <w:sz w:val="20"/>
        </w:rPr>
        <w:t>S</w:t>
      </w:r>
      <w:r>
        <w:rPr>
          <w:rFonts w:ascii="Times New Roman" w:hAnsi="Times New Roman"/>
          <w:sz w:val="20"/>
        </w:rPr>
        <w:t xml:space="preserve">ST D-M-00.00.00 „Wymagania ogólne” </w:t>
      </w:r>
      <w:proofErr w:type="spellStart"/>
      <w:r>
        <w:rPr>
          <w:rFonts w:ascii="Times New Roman" w:hAnsi="Times New Roman"/>
          <w:sz w:val="20"/>
        </w:rPr>
        <w:t>pkt</w:t>
      </w:r>
      <w:proofErr w:type="spellEnd"/>
      <w:r>
        <w:rPr>
          <w:rFonts w:ascii="Times New Roman" w:hAnsi="Times New Roman"/>
          <w:sz w:val="20"/>
        </w:rPr>
        <w:t xml:space="preserve"> 3.</w:t>
      </w:r>
    </w:p>
    <w:p w:rsidR="00722A49" w:rsidRDefault="00722A49">
      <w:pPr>
        <w:pStyle w:val="Nagwek2"/>
      </w:pPr>
      <w:r>
        <w:t>3.2. Sprzęt do wykonania urządzeń zabezpieczających ruch pieszych</w:t>
      </w:r>
    </w:p>
    <w:p w:rsidR="00722A49" w:rsidRDefault="00722A49">
      <w:pPr>
        <w:pStyle w:val="StylIwony"/>
        <w:spacing w:before="0" w:after="0"/>
        <w:rPr>
          <w:rFonts w:ascii="Times New Roman" w:hAnsi="Times New Roman"/>
          <w:sz w:val="20"/>
        </w:rPr>
      </w:pPr>
      <w:r>
        <w:rPr>
          <w:rFonts w:ascii="Times New Roman" w:hAnsi="Times New Roman"/>
          <w:b/>
          <w:sz w:val="20"/>
        </w:rPr>
        <w:t xml:space="preserve">       </w:t>
      </w:r>
      <w:r>
        <w:rPr>
          <w:rFonts w:ascii="Times New Roman" w:hAnsi="Times New Roman"/>
          <w:sz w:val="20"/>
        </w:rPr>
        <w:tab/>
        <w:t>Wykonawca przystępujący do wykonania urządzeń zabezpieczających ruch pieszych powinien wykazać się możliwością korzystania z następującego sprzętu:</w:t>
      </w:r>
    </w:p>
    <w:p w:rsidR="00722A49" w:rsidRDefault="00722A49" w:rsidP="00B67F09">
      <w:pPr>
        <w:pStyle w:val="StylIwony"/>
        <w:numPr>
          <w:ilvl w:val="0"/>
          <w:numId w:val="5"/>
        </w:numPr>
        <w:spacing w:before="0" w:after="0"/>
        <w:rPr>
          <w:rFonts w:ascii="Times New Roman" w:hAnsi="Times New Roman"/>
          <w:sz w:val="20"/>
        </w:rPr>
      </w:pPr>
      <w:r>
        <w:rPr>
          <w:rFonts w:ascii="Times New Roman" w:hAnsi="Times New Roman"/>
          <w:sz w:val="20"/>
        </w:rPr>
        <w:t>szpadli, drągów stalowych, wyciągarek do napinania linek i siatek, młotków, kluczy do montażu elementów panelowych itp.</w:t>
      </w:r>
    </w:p>
    <w:p w:rsidR="00722A49" w:rsidRDefault="00722A49" w:rsidP="00B67F09">
      <w:pPr>
        <w:pStyle w:val="StylIwony"/>
        <w:numPr>
          <w:ilvl w:val="0"/>
          <w:numId w:val="5"/>
        </w:numPr>
        <w:spacing w:before="0" w:after="0"/>
        <w:rPr>
          <w:rFonts w:ascii="Times New Roman" w:hAnsi="Times New Roman"/>
          <w:sz w:val="20"/>
        </w:rPr>
      </w:pPr>
      <w:r>
        <w:rPr>
          <w:rFonts w:ascii="Times New Roman" w:hAnsi="Times New Roman"/>
          <w:sz w:val="20"/>
        </w:rPr>
        <w:t>środków transportu materiałów,</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żurawi samochodowych o udźwigu do 4 t,</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ewentualnych wiertnic do wykonania dołów pod słupki w gruncie zwięzłym (lecz nie w terenach uzbrojonych w centrach miast),</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 xml:space="preserve">ewentualnych młotów (bab), wibromłotów do wbijania lub </w:t>
      </w:r>
      <w:proofErr w:type="spellStart"/>
      <w:r>
        <w:rPr>
          <w:rFonts w:ascii="Times New Roman" w:hAnsi="Times New Roman"/>
          <w:sz w:val="20"/>
        </w:rPr>
        <w:t>wwibrowania</w:t>
      </w:r>
      <w:proofErr w:type="spellEnd"/>
      <w:r>
        <w:rPr>
          <w:rFonts w:ascii="Times New Roman" w:hAnsi="Times New Roman"/>
          <w:sz w:val="20"/>
        </w:rPr>
        <w:t xml:space="preserve"> słupków w grunt,</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przewoźnych zbiorników do wody,</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betoniarek  przewoźnych do wykonywania fundamentów betonowych „na mokro”,</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koparek kołowych (np. 0,15 m</w:t>
      </w:r>
      <w:r>
        <w:rPr>
          <w:rFonts w:ascii="Times New Roman" w:hAnsi="Times New Roman"/>
          <w:sz w:val="20"/>
          <w:vertAlign w:val="superscript"/>
        </w:rPr>
        <w:t>3</w:t>
      </w:r>
      <w:r>
        <w:rPr>
          <w:rFonts w:ascii="Times New Roman" w:hAnsi="Times New Roman"/>
          <w:sz w:val="20"/>
        </w:rPr>
        <w:t>) lub koparek gąsiennicowych (np. 0,25 m</w:t>
      </w:r>
      <w:r>
        <w:rPr>
          <w:rFonts w:ascii="Times New Roman" w:hAnsi="Times New Roman"/>
          <w:sz w:val="20"/>
          <w:vertAlign w:val="superscript"/>
        </w:rPr>
        <w:t>3</w:t>
      </w:r>
      <w:r>
        <w:rPr>
          <w:rFonts w:ascii="Times New Roman" w:hAnsi="Times New Roman"/>
          <w:sz w:val="20"/>
        </w:rPr>
        <w:t>),</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sprzętu spawalniczego itp.</w:t>
      </w:r>
    </w:p>
    <w:p w:rsidR="00722A49" w:rsidRDefault="00722A49">
      <w:pPr>
        <w:pStyle w:val="Nagwek1"/>
      </w:pPr>
      <w:bookmarkStart w:id="5" w:name="_Toc425562416"/>
      <w:r>
        <w:t>4. TRANSPORT</w:t>
      </w:r>
      <w:bookmarkEnd w:id="5"/>
    </w:p>
    <w:p w:rsidR="00722A49" w:rsidRDefault="00722A49">
      <w:pPr>
        <w:pStyle w:val="Nagwek2"/>
      </w:pPr>
      <w:r>
        <w:t>4.1. Ogólne wymagania dotyczące transportu</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 xml:space="preserve">Ogólne wymagania dotyczące transportu podano </w:t>
      </w:r>
      <w:proofErr w:type="spellStart"/>
      <w:r>
        <w:rPr>
          <w:rFonts w:ascii="Times New Roman" w:hAnsi="Times New Roman"/>
          <w:sz w:val="20"/>
        </w:rPr>
        <w:t>w</w:t>
      </w:r>
      <w:r w:rsidR="00005CD8">
        <w:rPr>
          <w:rFonts w:ascii="Times New Roman" w:hAnsi="Times New Roman"/>
          <w:sz w:val="20"/>
        </w:rPr>
        <w:t>S</w:t>
      </w:r>
      <w:r>
        <w:rPr>
          <w:rFonts w:ascii="Times New Roman" w:hAnsi="Times New Roman"/>
          <w:sz w:val="20"/>
        </w:rPr>
        <w:t>ST</w:t>
      </w:r>
      <w:proofErr w:type="spellEnd"/>
      <w:r>
        <w:rPr>
          <w:rFonts w:ascii="Times New Roman" w:hAnsi="Times New Roman"/>
          <w:sz w:val="20"/>
        </w:rPr>
        <w:t xml:space="preserve"> D-M-00.00.00 „Wymagania ogólne” </w:t>
      </w:r>
      <w:proofErr w:type="spellStart"/>
      <w:r>
        <w:rPr>
          <w:rFonts w:ascii="Times New Roman" w:hAnsi="Times New Roman"/>
          <w:sz w:val="20"/>
        </w:rPr>
        <w:t>pkt</w:t>
      </w:r>
      <w:proofErr w:type="spellEnd"/>
      <w:r>
        <w:rPr>
          <w:rFonts w:ascii="Times New Roman" w:hAnsi="Times New Roman"/>
          <w:sz w:val="20"/>
        </w:rPr>
        <w:t xml:space="preserve"> 4.</w:t>
      </w:r>
    </w:p>
    <w:p w:rsidR="00722A49" w:rsidRDefault="00722A49">
      <w:pPr>
        <w:pStyle w:val="Nagwek2"/>
      </w:pPr>
      <w:r>
        <w:lastRenderedPageBreak/>
        <w:t xml:space="preserve">4.2. Transport materiałów </w:t>
      </w:r>
    </w:p>
    <w:p w:rsidR="00722A49" w:rsidRDefault="00722A49">
      <w:pPr>
        <w:pStyle w:val="StylIwony"/>
        <w:spacing w:before="0" w:after="0"/>
        <w:rPr>
          <w:rFonts w:ascii="Times New Roman" w:hAnsi="Times New Roman"/>
          <w:sz w:val="20"/>
        </w:rPr>
      </w:pPr>
      <w:r>
        <w:rPr>
          <w:rFonts w:ascii="Times New Roman" w:hAnsi="Times New Roman"/>
          <w:sz w:val="20"/>
        </w:rPr>
        <w:tab/>
        <w:t>Siatkę metalową należy przewozić w zasadzie krytymi środkami transportu, zabezpieczającymi ją przed uszkodzeniami mechanicznymi   i wpływami atmosferycznymi. Przewożenie siatki odkrytymi środkami transportu jest dozwolone za zgodą Inżyniera.</w:t>
      </w:r>
    </w:p>
    <w:p w:rsidR="00722A49" w:rsidRDefault="00722A49">
      <w:pPr>
        <w:pStyle w:val="StylIwony"/>
        <w:spacing w:before="0" w:after="0"/>
        <w:rPr>
          <w:rFonts w:ascii="Times New Roman" w:hAnsi="Times New Roman"/>
          <w:sz w:val="20"/>
        </w:rPr>
      </w:pPr>
      <w:r>
        <w:rPr>
          <w:rFonts w:ascii="Times New Roman" w:hAnsi="Times New Roman"/>
          <w:sz w:val="20"/>
        </w:rPr>
        <w:tab/>
        <w:t>Liny stalowe o masie do 400 kg mogą być dostarczane na bębnach drewnianych, metalowych lub w kręgach. Liny należy przewozić w warunkach nie wpływających na zmianę własności lin.</w:t>
      </w:r>
    </w:p>
    <w:p w:rsidR="00722A49" w:rsidRDefault="00722A49">
      <w:pPr>
        <w:pStyle w:val="StylIwony"/>
        <w:spacing w:before="0" w:after="0"/>
        <w:rPr>
          <w:rFonts w:ascii="Times New Roman" w:hAnsi="Times New Roman"/>
          <w:sz w:val="20"/>
        </w:rPr>
      </w:pPr>
      <w:r>
        <w:rPr>
          <w:rFonts w:ascii="Times New Roman" w:hAnsi="Times New Roman"/>
          <w:sz w:val="20"/>
        </w:rPr>
        <w:tab/>
        <w:t>Rury stalowe na słupki, przeciągi, pochwyty przewozić można dowolnymi środkami transportu. W przypadku załadowania na środek transportu więcej niż jednej partii rur należy je zabezpieczyć przed pomieszaniem.</w:t>
      </w:r>
    </w:p>
    <w:p w:rsidR="00722A49" w:rsidRDefault="00722A49">
      <w:pPr>
        <w:pStyle w:val="StylIwony"/>
        <w:spacing w:before="0" w:after="0"/>
        <w:rPr>
          <w:rFonts w:ascii="Times New Roman" w:hAnsi="Times New Roman"/>
          <w:sz w:val="20"/>
        </w:rPr>
      </w:pPr>
      <w:r>
        <w:rPr>
          <w:rFonts w:ascii="Times New Roman" w:hAnsi="Times New Roman"/>
          <w:sz w:val="20"/>
        </w:rPr>
        <w:tab/>
        <w:t>Kształtowniki można przewozić dowolnym środkiem transportu luzem lub w wiązkach.  W przypadku ładowania na środek transportu więcej niż jednej partii wyrobów należy je zabezpieczyć przed pomieszaniem. Przy transporcie przedmiotów metalizowanych zalecana jest ostrożność ze względu na podatność powłok na uszkodzenia mechaniczne, występujące przy uderzeniach.</w:t>
      </w:r>
    </w:p>
    <w:p w:rsidR="00722A49" w:rsidRDefault="00722A49">
      <w:pPr>
        <w:pStyle w:val="StylIwony"/>
        <w:spacing w:before="0" w:after="0"/>
        <w:rPr>
          <w:rFonts w:ascii="Times New Roman" w:hAnsi="Times New Roman"/>
          <w:sz w:val="20"/>
        </w:rPr>
      </w:pPr>
      <w:r>
        <w:rPr>
          <w:rFonts w:ascii="Times New Roman" w:hAnsi="Times New Roman"/>
          <w:sz w:val="20"/>
        </w:rPr>
        <w:tab/>
        <w:t>Śruby, wkręty, nakrętki itp. powinno się przewozić w warunkach zabezpieczających wyroby przed korozją i uszkodzeniami mechanicznymi. W przypadku stosowania do transportu palet, opakowania powinny być zabezpieczone przed przemieszczaniem się np. za pomocą taśmy stalowej lub folii termokurczliwej.</w:t>
      </w:r>
    </w:p>
    <w:p w:rsidR="00722A49" w:rsidRDefault="00722A49">
      <w:pPr>
        <w:pStyle w:val="StylIwony"/>
        <w:spacing w:before="0" w:after="0"/>
        <w:rPr>
          <w:rFonts w:ascii="Times New Roman" w:hAnsi="Times New Roman"/>
          <w:sz w:val="20"/>
        </w:rPr>
      </w:pPr>
      <w:r>
        <w:rPr>
          <w:rFonts w:ascii="Times New Roman" w:hAnsi="Times New Roman"/>
          <w:sz w:val="20"/>
        </w:rPr>
        <w:tab/>
        <w:t>Druty i pręty spawalnicze należy przewozić w warunkach zabezpieczających przed korozją, zanieczyszczeniem i uszkodzeniem.</w:t>
      </w:r>
    </w:p>
    <w:p w:rsidR="00722A49" w:rsidRDefault="00722A49">
      <w:pPr>
        <w:pStyle w:val="StylIwony"/>
        <w:spacing w:before="0" w:after="0"/>
        <w:rPr>
          <w:rFonts w:ascii="Times New Roman" w:hAnsi="Times New Roman"/>
          <w:sz w:val="20"/>
        </w:rPr>
      </w:pPr>
      <w:r>
        <w:rPr>
          <w:rFonts w:ascii="Times New Roman" w:hAnsi="Times New Roman"/>
          <w:sz w:val="20"/>
        </w:rPr>
        <w:tab/>
        <w:t>Łańcuchy techniczne ogniwowe dostarcza się luzem bez opakowania. Dopuszcza się dostawę łańcuchów w paletach skrzynkowych. Łańcuchy należy przewozić dowolnymi krytymi środkami transportu.</w:t>
      </w:r>
    </w:p>
    <w:p w:rsidR="00722A49" w:rsidRDefault="00722A49">
      <w:pPr>
        <w:pStyle w:val="StylIwony"/>
        <w:spacing w:before="0" w:after="0"/>
        <w:rPr>
          <w:rFonts w:ascii="Times New Roman" w:hAnsi="Times New Roman"/>
          <w:sz w:val="20"/>
        </w:rPr>
      </w:pPr>
      <w:r>
        <w:rPr>
          <w:rFonts w:ascii="Times New Roman" w:hAnsi="Times New Roman"/>
          <w:sz w:val="20"/>
        </w:rPr>
        <w:tab/>
        <w:t>Szkło płaskie zbrojone powinno być przewożone w opakowaniach ustawionych w pozycji pionowej na dłuższym boku, środkami transportowymi w sposób zabezpieczający je przed przesuwaniem i opadami atmosferycznymi. Opakowania ze szkłem w czasie transportu należy ustawiać czołami równolegle do kierunku ruchu. Ładowanie skrzyni i pojemników w kilku warstwach jest dopuszczalne pod warunkiem zabezpieczenia ich przed przesuwaniem lub upadkiem. Dopuszcza się inny rodzaj transportu za zgodą Inżyniera.</w:t>
      </w:r>
    </w:p>
    <w:p w:rsidR="00722A49" w:rsidRDefault="00722A49">
      <w:pPr>
        <w:pStyle w:val="StylIwony"/>
        <w:spacing w:before="0" w:after="0"/>
        <w:rPr>
          <w:rFonts w:ascii="Times New Roman" w:hAnsi="Times New Roman"/>
          <w:sz w:val="20"/>
        </w:rPr>
      </w:pPr>
      <w:r>
        <w:rPr>
          <w:rFonts w:ascii="Times New Roman" w:hAnsi="Times New Roman"/>
          <w:sz w:val="20"/>
        </w:rPr>
        <w:tab/>
        <w:t>Prefabrykaty betonowe i żelbetowe powinny być przewożone środkami transportowymi w warunkach zabezpieczających je przed uszkodzeniami. Rozmieszczenie ich na środkach transportowych winno być symetryczne, a górna warstwa nie powinna wystawać poza ściany środka transportowego więcej niż 1/3 wysokości tej warstwy.</w:t>
      </w:r>
    </w:p>
    <w:p w:rsidR="00722A49" w:rsidRDefault="00722A49">
      <w:pPr>
        <w:pStyle w:val="StylIwony"/>
        <w:spacing w:before="0" w:after="0"/>
        <w:rPr>
          <w:rFonts w:ascii="Times New Roman" w:hAnsi="Times New Roman"/>
          <w:sz w:val="20"/>
        </w:rPr>
      </w:pPr>
      <w:r>
        <w:rPr>
          <w:rFonts w:ascii="Times New Roman" w:hAnsi="Times New Roman"/>
          <w:sz w:val="20"/>
        </w:rPr>
        <w:tab/>
        <w:t>Cement należy przewozić zgodnie z postanowieniami BN-88/6731-08 [46], zaś mieszankę betonową wg PN-B-06251 [4].</w:t>
      </w:r>
    </w:p>
    <w:p w:rsidR="00722A49" w:rsidRDefault="00722A49">
      <w:pPr>
        <w:pStyle w:val="Nagwek1"/>
      </w:pPr>
      <w:bookmarkStart w:id="6" w:name="_Toc425562417"/>
      <w:r>
        <w:t>5. WYKONANIE ROBÓT</w:t>
      </w:r>
      <w:bookmarkEnd w:id="6"/>
    </w:p>
    <w:p w:rsidR="00722A49" w:rsidRDefault="00722A49">
      <w:pPr>
        <w:pStyle w:val="Nagwek2"/>
      </w:pPr>
      <w:r>
        <w:t>5.1. Ogólne zasady wykonania robót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Ogólne zasady wykonania robót podano w </w:t>
      </w:r>
      <w:r w:rsidR="00005CD8">
        <w:rPr>
          <w:rFonts w:ascii="Times New Roman" w:hAnsi="Times New Roman"/>
          <w:sz w:val="20"/>
        </w:rPr>
        <w:t>S</w:t>
      </w:r>
      <w:r>
        <w:rPr>
          <w:rFonts w:ascii="Times New Roman" w:hAnsi="Times New Roman"/>
          <w:sz w:val="20"/>
        </w:rPr>
        <w:t xml:space="preserve">ST D-M-00.00.00 „Wymagania ogólne” </w:t>
      </w:r>
      <w:proofErr w:type="spellStart"/>
      <w:r>
        <w:rPr>
          <w:rFonts w:ascii="Times New Roman" w:hAnsi="Times New Roman"/>
          <w:sz w:val="20"/>
        </w:rPr>
        <w:t>pkt</w:t>
      </w:r>
      <w:proofErr w:type="spellEnd"/>
      <w:r>
        <w:rPr>
          <w:rFonts w:ascii="Times New Roman" w:hAnsi="Times New Roman"/>
          <w:sz w:val="20"/>
        </w:rPr>
        <w:t xml:space="preserve"> 5.</w:t>
      </w:r>
    </w:p>
    <w:p w:rsidR="00722A49" w:rsidRDefault="00722A49">
      <w:pPr>
        <w:pStyle w:val="Nagwek2"/>
      </w:pPr>
      <w:r>
        <w:t>5.2. Zasady wykonania urządzeń zabezpieczających ruch pieszych</w:t>
      </w:r>
    </w:p>
    <w:p w:rsidR="00722A49" w:rsidRDefault="00722A49">
      <w:pPr>
        <w:pStyle w:val="StylIwony"/>
        <w:spacing w:before="0" w:after="0"/>
        <w:rPr>
          <w:rFonts w:ascii="Times New Roman" w:hAnsi="Times New Roman"/>
          <w:sz w:val="20"/>
        </w:rPr>
      </w:pPr>
      <w:r>
        <w:rPr>
          <w:rFonts w:ascii="Times New Roman" w:hAnsi="Times New Roman"/>
          <w:sz w:val="20"/>
        </w:rPr>
        <w:tab/>
        <w:t>W zależności od wielkości robót Wykonawca przedstawi do akceptacji Inżyniera zakres robót wykonywanych bezpośrednio na placu budowy oraz robót przygotowawczych na zapleczu.</w:t>
      </w:r>
    </w:p>
    <w:p w:rsidR="00722A49" w:rsidRDefault="00722A49">
      <w:pPr>
        <w:pStyle w:val="StylIwony"/>
        <w:spacing w:before="0" w:after="0"/>
        <w:rPr>
          <w:rFonts w:ascii="Times New Roman" w:hAnsi="Times New Roman"/>
          <w:sz w:val="20"/>
        </w:rPr>
      </w:pPr>
      <w:r>
        <w:rPr>
          <w:rFonts w:ascii="Times New Roman" w:hAnsi="Times New Roman"/>
          <w:sz w:val="20"/>
        </w:rPr>
        <w:tab/>
        <w:t>Przed wykonywaniem robót należy wytyczyć lokalizację barier, płotków  i innych urządzeń liniowych zabezpieczających ruch pieszych na podstawie dokumentacji projektowej, SST lub zaleceń Inżyniera.</w:t>
      </w:r>
    </w:p>
    <w:p w:rsidR="00722A49" w:rsidRDefault="00722A49">
      <w:pPr>
        <w:pStyle w:val="StylIwony"/>
        <w:spacing w:before="0" w:after="0"/>
        <w:rPr>
          <w:rFonts w:ascii="Times New Roman" w:hAnsi="Times New Roman"/>
          <w:sz w:val="20"/>
        </w:rPr>
      </w:pPr>
      <w:r>
        <w:rPr>
          <w:rFonts w:ascii="Times New Roman" w:hAnsi="Times New Roman"/>
          <w:sz w:val="20"/>
        </w:rPr>
        <w:tab/>
        <w:t>Do podstawowych czynności objętych niniejszą OST przy wykonywaniu ww. robót należą:</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wykonanie dołów pod słupki,</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wykonanie fundamentów betonowych pod słupki,</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ustawienie słupków,</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zamontowanie elementów w ramach z kształtowników,</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przymocowanie łańcuchów w barierach łańcuchowych,</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ustawienie zapór z kwietników, wazonów itp.</w:t>
      </w:r>
    </w:p>
    <w:p w:rsidR="00722A49" w:rsidRDefault="00722A49">
      <w:pPr>
        <w:pStyle w:val="Nagwek2"/>
      </w:pPr>
      <w:r>
        <w:t>5.3. Wykonanie dołów pod słupki</w:t>
      </w:r>
    </w:p>
    <w:p w:rsidR="00722A49" w:rsidRDefault="00722A49">
      <w:pPr>
        <w:pStyle w:val="StylIwony"/>
        <w:spacing w:before="0" w:after="0"/>
        <w:rPr>
          <w:rFonts w:ascii="Times New Roman" w:hAnsi="Times New Roman"/>
          <w:sz w:val="20"/>
        </w:rPr>
      </w:pPr>
      <w:r>
        <w:rPr>
          <w:rFonts w:ascii="Times New Roman" w:hAnsi="Times New Roman"/>
          <w:sz w:val="20"/>
        </w:rPr>
        <w:tab/>
        <w:t>Jeśli dokumentacja projektowa lub  SST nie podaje  inaczej, to doły pod słupki powinny mieć wymiary w planie co najmniej o 20 cm większe od wymiarów słupka, a głębokość od  0,8 do 1,2 m.</w:t>
      </w:r>
    </w:p>
    <w:p w:rsidR="00722A49" w:rsidRDefault="00722A49">
      <w:pPr>
        <w:pStyle w:val="Nagwek2"/>
      </w:pPr>
      <w:r>
        <w:lastRenderedPageBreak/>
        <w:t>5.4. Ustawienie słupków wraz z wykonaniem fundamentów betonowych pod słupki</w:t>
      </w:r>
    </w:p>
    <w:p w:rsidR="00722A49" w:rsidRDefault="00722A49">
      <w:pPr>
        <w:pStyle w:val="StylIwony"/>
        <w:spacing w:before="0" w:after="0"/>
        <w:rPr>
          <w:rFonts w:ascii="Times New Roman" w:hAnsi="Times New Roman"/>
          <w:sz w:val="20"/>
        </w:rPr>
      </w:pPr>
      <w:r>
        <w:rPr>
          <w:rFonts w:ascii="Times New Roman" w:hAnsi="Times New Roman"/>
          <w:b/>
          <w:sz w:val="20"/>
        </w:rPr>
        <w:t xml:space="preserve">        </w:t>
      </w:r>
      <w:r>
        <w:rPr>
          <w:rFonts w:ascii="Times New Roman" w:hAnsi="Times New Roman"/>
          <w:b/>
          <w:sz w:val="20"/>
        </w:rPr>
        <w:tab/>
      </w:r>
      <w:r>
        <w:rPr>
          <w:rFonts w:ascii="Times New Roman" w:hAnsi="Times New Roman"/>
          <w:sz w:val="20"/>
        </w:rPr>
        <w:t>Jeśli dokumentacja projektowa lub SST nie podaje inaczej, to słupki mogą być osadzone w betonie ułożonym w dołku albo oprawione w bloczki betonowe formowane na zapleczu i dostarczane do miejsca budowy urządzenia zabezpieczającego ruch pieszych. Po uzyskaniu akceptacji Inżyniera, słupki betonowe mogą być obłożone kamieniami lub gruzem i przysypane ziemią.</w:t>
      </w:r>
    </w:p>
    <w:p w:rsidR="00722A49" w:rsidRDefault="00722A49">
      <w:pPr>
        <w:pStyle w:val="StylIwony"/>
        <w:spacing w:before="0" w:after="0"/>
        <w:rPr>
          <w:rFonts w:ascii="Times New Roman" w:hAnsi="Times New Roman"/>
          <w:sz w:val="20"/>
        </w:rPr>
      </w:pPr>
      <w:r>
        <w:rPr>
          <w:rFonts w:ascii="Times New Roman" w:hAnsi="Times New Roman"/>
          <w:sz w:val="20"/>
        </w:rPr>
        <w:tab/>
        <w:t>Słupek należy wstawić w gotowy wykop i napełnić otwór mieszanką betonową odpowiadającą wymaganiom punktu 2.9. Do czasu stwardnienia betonu słupek należy podeprzeć.</w:t>
      </w:r>
    </w:p>
    <w:p w:rsidR="00722A49" w:rsidRDefault="00722A49">
      <w:pPr>
        <w:pStyle w:val="StylIwony"/>
        <w:spacing w:before="0" w:after="0"/>
        <w:rPr>
          <w:rFonts w:ascii="Times New Roman" w:hAnsi="Times New Roman"/>
          <w:sz w:val="20"/>
        </w:rPr>
      </w:pPr>
      <w:r>
        <w:rPr>
          <w:rFonts w:ascii="Times New Roman" w:hAnsi="Times New Roman"/>
          <w:sz w:val="20"/>
        </w:rPr>
        <w:tab/>
        <w:t>Fundament betonowy wykonany „na mokro”, w którym osadzono słupek, można wykorzystywać do dalszych prac (np. napinania siatki) co najmniej po 7 dniach od ustawienia słupka w betonie, a jeśli temperatura w czasie wykonywania fundamentu jest niższa od 10</w:t>
      </w:r>
      <w:r>
        <w:rPr>
          <w:rFonts w:ascii="Times New Roman" w:hAnsi="Times New Roman"/>
          <w:sz w:val="20"/>
          <w:vertAlign w:val="superscript"/>
        </w:rPr>
        <w:t>o</w:t>
      </w:r>
      <w:r>
        <w:rPr>
          <w:rFonts w:ascii="Times New Roman" w:hAnsi="Times New Roman"/>
          <w:sz w:val="20"/>
        </w:rPr>
        <w:t>C - po 14 dniach.</w:t>
      </w:r>
    </w:p>
    <w:p w:rsidR="00722A49" w:rsidRDefault="00722A49">
      <w:pPr>
        <w:pStyle w:val="Nagwek2"/>
      </w:pPr>
      <w:r>
        <w:t>5.5. Ustawienie słupków</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Słupki, bez względu na rodzaj i sposób osadzenia w gruncie, powinny stać pionowo w linii urządzenia zabezpieczającego ruch pieszych, a ich wierzchołki powinny znajdować się na jednakowej wysokości. Słupki z rur powinny mieć zaspawany górny otwór rury.</w:t>
      </w:r>
    </w:p>
    <w:p w:rsidR="00722A49" w:rsidRDefault="00722A49">
      <w:pPr>
        <w:pStyle w:val="StylIwony"/>
        <w:spacing w:before="0" w:after="0"/>
        <w:rPr>
          <w:rFonts w:ascii="Times New Roman" w:hAnsi="Times New Roman"/>
          <w:sz w:val="20"/>
        </w:rPr>
      </w:pPr>
      <w:r>
        <w:rPr>
          <w:rFonts w:ascii="Times New Roman" w:hAnsi="Times New Roman"/>
          <w:sz w:val="20"/>
        </w:rPr>
        <w:tab/>
        <w:t>Słupki końcowe, narożne oraz stojące na załamaniach wygrodzenia o kącie większym od 15</w:t>
      </w:r>
      <w:r>
        <w:rPr>
          <w:rFonts w:ascii="Times New Roman" w:hAnsi="Times New Roman"/>
          <w:sz w:val="20"/>
          <w:vertAlign w:val="superscript"/>
        </w:rPr>
        <w:t>o</w:t>
      </w:r>
      <w:r>
        <w:rPr>
          <w:rFonts w:ascii="Times New Roman" w:hAnsi="Times New Roman"/>
          <w:sz w:val="20"/>
        </w:rPr>
        <w:t xml:space="preserve"> należy zabezpieczyć przed wychylaniem się ukośnymi słupkami wspierającymi, ustawiając je wzdłuż biegu ogrodzenia pod kątem około 30 do 45</w:t>
      </w:r>
      <w:r>
        <w:rPr>
          <w:rFonts w:ascii="Times New Roman" w:hAnsi="Times New Roman"/>
          <w:sz w:val="20"/>
          <w:vertAlign w:val="superscript"/>
        </w:rPr>
        <w:t>o</w:t>
      </w:r>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Słupki do siatki ogrodzeniowej powinny być przystosowane do umocowania na nich linek usztywniających przez posiadanie odpowiednich uszek lub otworów do zaczepów i haków metalowych. Słupki końcowe lub narożne powinny być dodatkowo przystosowane do umocowania do nich siatki (np. przez przymocowanie do nich pręta stalowego).</w:t>
      </w:r>
    </w:p>
    <w:p w:rsidR="00722A49" w:rsidRDefault="00722A49">
      <w:pPr>
        <w:pStyle w:val="Nagwek2"/>
      </w:pPr>
      <w:r>
        <w:t xml:space="preserve">5.6. Słupki wbijane lub </w:t>
      </w:r>
      <w:proofErr w:type="spellStart"/>
      <w:r>
        <w:t>wwibrowywane</w:t>
      </w:r>
      <w:proofErr w:type="spellEnd"/>
      <w:r>
        <w:t xml:space="preserve"> bezpośrednio w grunt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Jeśli dokumentacja projektowa lub SST ustali bezpośrednie wbijanie lub </w:t>
      </w:r>
      <w:proofErr w:type="spellStart"/>
      <w:r>
        <w:rPr>
          <w:rFonts w:ascii="Times New Roman" w:hAnsi="Times New Roman"/>
          <w:sz w:val="20"/>
        </w:rPr>
        <w:t>wwibrowywanie</w:t>
      </w:r>
      <w:proofErr w:type="spellEnd"/>
      <w:r>
        <w:rPr>
          <w:rFonts w:ascii="Times New Roman" w:hAnsi="Times New Roman"/>
          <w:sz w:val="20"/>
        </w:rPr>
        <w:t xml:space="preserve"> słupków w grunt, to Wykonawca przedstawi do akceptacji Inżyniera:</w:t>
      </w:r>
    </w:p>
    <w:p w:rsidR="00722A49" w:rsidRDefault="00722A49" w:rsidP="00B67F09">
      <w:pPr>
        <w:pStyle w:val="StylIwony"/>
        <w:numPr>
          <w:ilvl w:val="0"/>
          <w:numId w:val="1"/>
        </w:numPr>
        <w:spacing w:before="0" w:after="0"/>
        <w:rPr>
          <w:rFonts w:ascii="Times New Roman" w:hAnsi="Times New Roman"/>
          <w:b/>
          <w:sz w:val="20"/>
        </w:rPr>
      </w:pPr>
      <w:r>
        <w:rPr>
          <w:rFonts w:ascii="Times New Roman" w:hAnsi="Times New Roman"/>
          <w:sz w:val="20"/>
        </w:rPr>
        <w:t>sposób wykonania, zapewniający zachowanie osi słupka w pionie i nie powodujący odkształceń lub uszkodzeń słupka,</w:t>
      </w:r>
    </w:p>
    <w:p w:rsidR="00722A49" w:rsidRDefault="00722A49" w:rsidP="00B67F09">
      <w:pPr>
        <w:pStyle w:val="StylIwony"/>
        <w:numPr>
          <w:ilvl w:val="0"/>
          <w:numId w:val="1"/>
        </w:numPr>
        <w:spacing w:before="0" w:after="0"/>
        <w:rPr>
          <w:rFonts w:ascii="Times New Roman" w:hAnsi="Times New Roman"/>
          <w:b/>
          <w:sz w:val="20"/>
        </w:rPr>
      </w:pPr>
      <w:r>
        <w:rPr>
          <w:rFonts w:ascii="Times New Roman" w:hAnsi="Times New Roman"/>
          <w:sz w:val="20"/>
        </w:rPr>
        <w:t>rodzaj sprzętu (i jego charakterystykę techniczną), dotyczący np. młotów (bab) ręcznych podnoszonych bezpośrednio (lub przy użyciu urządzeń pomocniczych) przez robotników, młotów mechanicznych z wciągarką ręczną lub napędem spalinowym, wibromłotów pogrążających słupki w gruncie poprzez wibrację i działanie udarowe</w:t>
      </w:r>
    </w:p>
    <w:p w:rsidR="00722A49" w:rsidRDefault="00722A49">
      <w:pPr>
        <w:pStyle w:val="StylIwony"/>
        <w:spacing w:before="0" w:after="0"/>
        <w:rPr>
          <w:rFonts w:ascii="Times New Roman" w:hAnsi="Times New Roman"/>
          <w:sz w:val="20"/>
        </w:rPr>
      </w:pPr>
      <w:r>
        <w:rPr>
          <w:rFonts w:ascii="Times New Roman" w:hAnsi="Times New Roman"/>
          <w:sz w:val="20"/>
        </w:rPr>
        <w:t>przy zachowaniu wymagań ustawienia słupków podanych w p. 5.5 z anulowaniem postanowień dotyczących wykonania dołów i fundamentów podanych w punktach 5.3 i 5.4.</w:t>
      </w:r>
    </w:p>
    <w:p w:rsidR="00722A49" w:rsidRDefault="00722A49">
      <w:pPr>
        <w:pStyle w:val="Nagwek2"/>
      </w:pPr>
      <w:r>
        <w:t xml:space="preserve">5.7. Rozpięcie siatki </w:t>
      </w:r>
    </w:p>
    <w:p w:rsidR="00722A49" w:rsidRDefault="00722A49">
      <w:pPr>
        <w:pStyle w:val="StylIwony"/>
        <w:spacing w:before="0" w:after="0"/>
        <w:rPr>
          <w:rFonts w:ascii="Times New Roman" w:hAnsi="Times New Roman"/>
          <w:sz w:val="20"/>
        </w:rPr>
      </w:pPr>
      <w:r>
        <w:rPr>
          <w:rFonts w:ascii="Times New Roman" w:hAnsi="Times New Roman"/>
          <w:sz w:val="20"/>
        </w:rPr>
        <w:tab/>
        <w:t>Jeśli dokumentacja projektowa lub SST nie podaje inaczej, to należy rozwiesić trzy linki (druty) usztywniające: u góry, na dole i w środku siatki  przymocowując je do słupków. Do słupków końcowych i narożnych linki muszą być starannie przymocowane (np. przewleczone przez uszka, zagięte do tyłu na około 10 cm i okręcone na bieżącym drucie). Linki powinny być umocowane tak, aby nie mogły przesuwać się i wywierać nacisku na słupki narożne, a w przypadku zerwania się zwalniały siatkę tylko między słupkami. Linki napina się wyciągarkami, względnie złączami rzymskimi wmontowanymi co 3 do 8 m lub innym sposobem zaakceptowanym przez Inżyniera.</w:t>
      </w:r>
      <w:r>
        <w:rPr>
          <w:rFonts w:ascii="Times New Roman" w:hAnsi="Times New Roman"/>
          <w:sz w:val="20"/>
        </w:rPr>
        <w:tab/>
        <w:t>Nie należy zbyt silnie napinać linek, aby nie oddziaływały one ujemnie na słupki narożne.</w:t>
      </w:r>
    </w:p>
    <w:p w:rsidR="00722A49" w:rsidRDefault="00722A49">
      <w:pPr>
        <w:pStyle w:val="StylIwony"/>
        <w:spacing w:before="0" w:after="0"/>
        <w:rPr>
          <w:rFonts w:ascii="Times New Roman" w:hAnsi="Times New Roman"/>
          <w:sz w:val="20"/>
        </w:rPr>
      </w:pPr>
      <w:r>
        <w:rPr>
          <w:rFonts w:ascii="Times New Roman" w:hAnsi="Times New Roman"/>
          <w:sz w:val="20"/>
        </w:rPr>
        <w:tab/>
        <w:t>Siatkę metalową przymocowuje się do słupków końcowych i narożnych za pomocą prętów płaskich lub zaokrąglonych lub w inny sposób zaakceptowany przez Inżyniera. Siatkę napina się w sposób podobny do napinania linek i przymocowuje się (np. kawałkami ocynkowanego drutu co 50 do 70 cm) do linek. Górną krawędź siatki metalowej należy łączyć z linką zaginając na niej poszczególne druty siatki. Siatka powinna być napięta sztywno, jednak tak, aby nie zniekształcić jej oczek.</w:t>
      </w:r>
    </w:p>
    <w:p w:rsidR="00722A49" w:rsidRDefault="00722A49">
      <w:pPr>
        <w:pStyle w:val="Nagwek2"/>
      </w:pPr>
      <w:r>
        <w:t>5.8. Wykonanie siatki w  ramach</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Jeśli dokumentacja projektowa lub SST nie podaje inaczej, to siatka powinna być umieszczona w ramach z kątownika (np. o wymiarach 45 x 45 x 5 mm lub 50 x 50 x 6 mm) lub innego kształtownika zaakceptowanego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Zaleca się wykonanie jednakowych odległości między słupkami, w celu zachowania możliwie jednego wymiaru ramy. Krótsze ramy można wykonać przy narożnikach. Górne krawędzie ram powinny być zawsze poziome.</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Prześwity między ramą a słupkiem nie powinny być większe niż 8 do 10 </w:t>
      </w:r>
      <w:proofErr w:type="spellStart"/>
      <w:r>
        <w:rPr>
          <w:rFonts w:ascii="Times New Roman" w:hAnsi="Times New Roman"/>
          <w:sz w:val="20"/>
        </w:rPr>
        <w:t>cm</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Ramy z siatką umieszcza się między słupkami i przymocowuje do słupków w sposób zgodny z dokumentacją projektową, SST lub wskazaniami Inżyniera. W celu uniknięcia wydłużenia lub </w:t>
      </w:r>
      <w:r>
        <w:rPr>
          <w:rFonts w:ascii="Times New Roman" w:hAnsi="Times New Roman"/>
          <w:sz w:val="20"/>
        </w:rPr>
        <w:lastRenderedPageBreak/>
        <w:t>kurczenia się ram pod wpływem temperatury zaleca się mocować ramy do słupków za pomocą śrub i płaskowników z otworami podłużnymi.</w:t>
      </w:r>
    </w:p>
    <w:p w:rsidR="00722A49" w:rsidRDefault="00722A49">
      <w:pPr>
        <w:pStyle w:val="StylIwony"/>
        <w:spacing w:after="0"/>
        <w:rPr>
          <w:rFonts w:ascii="Times New Roman" w:hAnsi="Times New Roman"/>
          <w:b/>
          <w:sz w:val="20"/>
        </w:rPr>
      </w:pPr>
      <w:r>
        <w:rPr>
          <w:rFonts w:ascii="Times New Roman" w:hAnsi="Times New Roman"/>
          <w:b/>
          <w:sz w:val="20"/>
        </w:rPr>
        <w:t>5.9. Wykonanie urządzeń zabezpieczających ruch pieszych z ram wypełnionych</w:t>
      </w:r>
    </w:p>
    <w:p w:rsidR="00722A49" w:rsidRDefault="00722A49">
      <w:pPr>
        <w:pStyle w:val="StylIwony"/>
        <w:spacing w:before="0"/>
        <w:rPr>
          <w:rFonts w:ascii="Times New Roman" w:hAnsi="Times New Roman"/>
          <w:b/>
          <w:sz w:val="20"/>
        </w:rPr>
      </w:pPr>
      <w:r>
        <w:rPr>
          <w:rFonts w:ascii="Times New Roman" w:hAnsi="Times New Roman"/>
          <w:b/>
          <w:sz w:val="20"/>
        </w:rPr>
        <w:t xml:space="preserve">        różnymi materiałami</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Jeśli dokumentacja projektowa lub SST nie podaje inaczej, to ramy mogą być wykonane z kątowników o wymiarach 45 x 45 x 5 mm, 50 x 50 x 6 mm lub innego kształtownika zaakceptowanego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Wysokość i szerokość elementów w ramach z kątowników winna być zgodna z dokumentacją projektową lub SST.</w:t>
      </w:r>
    </w:p>
    <w:p w:rsidR="00722A49" w:rsidRDefault="00722A49">
      <w:pPr>
        <w:pStyle w:val="StylIwony"/>
        <w:spacing w:before="0" w:after="0"/>
        <w:rPr>
          <w:rFonts w:ascii="Times New Roman" w:hAnsi="Times New Roman"/>
          <w:sz w:val="20"/>
        </w:rPr>
      </w:pPr>
      <w:r>
        <w:rPr>
          <w:rFonts w:ascii="Times New Roman" w:hAnsi="Times New Roman"/>
          <w:sz w:val="20"/>
        </w:rPr>
        <w:tab/>
        <w:t>Wypełnienie ram może być wykonane z płaskowników, prętów stalowych, szkła zbrojonego, tworzyw sztucznych itp.</w:t>
      </w:r>
    </w:p>
    <w:p w:rsidR="00722A49" w:rsidRDefault="00722A49">
      <w:pPr>
        <w:pStyle w:val="StylIwony"/>
        <w:spacing w:before="0" w:after="0"/>
        <w:rPr>
          <w:rFonts w:ascii="Times New Roman" w:hAnsi="Times New Roman"/>
          <w:sz w:val="20"/>
        </w:rPr>
      </w:pPr>
      <w:r>
        <w:rPr>
          <w:rFonts w:ascii="Times New Roman" w:hAnsi="Times New Roman"/>
          <w:sz w:val="20"/>
        </w:rPr>
        <w:tab/>
        <w:t>Pozostałe warunki montażu obowiązują  jak w punkcie 5.8.</w:t>
      </w:r>
    </w:p>
    <w:p w:rsidR="00722A49" w:rsidRDefault="00722A49">
      <w:pPr>
        <w:pStyle w:val="Nagwek2"/>
      </w:pPr>
      <w:r>
        <w:t>5.10. Wykonanie urządzeń zabezpieczających ruch pieszych w formie poręczy</w:t>
      </w:r>
    </w:p>
    <w:p w:rsidR="00722A49" w:rsidRDefault="00722A49">
      <w:pPr>
        <w:pStyle w:val="StylIwony"/>
        <w:spacing w:before="0" w:after="0"/>
        <w:rPr>
          <w:rFonts w:ascii="Times New Roman" w:hAnsi="Times New Roman"/>
          <w:sz w:val="20"/>
        </w:rPr>
      </w:pPr>
      <w:r>
        <w:rPr>
          <w:rFonts w:ascii="Times New Roman" w:hAnsi="Times New Roman"/>
          <w:sz w:val="20"/>
        </w:rPr>
        <w:tab/>
        <w:t>Poręcze oddzielające ruch pieszy od kołowego winny być wykonane zgodnie z dokumentacją projektową lub SST.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W przypadku braku szczegółowych wskazań, za  zgodą Inżyniera można stosować poręcze zgodne z [47], [49] lub KB8-3.3(5)[48] typ P1 z płaskownika 50x10 mm (szczebliny, przeciągi) i 80x12 mm (pochwyt, słupki); typ 2A z pochwytem z ceownika 80E, słupkami z dwuteownika 80 oraz przeciągami z rur </w:t>
      </w:r>
      <w:r>
        <w:rPr>
          <w:rFonts w:ascii="Times New Roman" w:hAnsi="Times New Roman"/>
          <w:sz w:val="20"/>
        </w:rPr>
        <w:sym w:font="Courier New" w:char="03C6"/>
      </w:r>
      <w:r>
        <w:rPr>
          <w:rFonts w:ascii="Times New Roman" w:hAnsi="Times New Roman"/>
          <w:sz w:val="20"/>
        </w:rPr>
        <w:t xml:space="preserve"> 32x3; typ 2B jak typ 2A lecz z przeciągami z kątownika 45x45x5 mm; typ 3A z pochwytem z ceownika 80E, słupkami z dwuteownika 80 oraz przeciągami z rur </w:t>
      </w:r>
      <w:r>
        <w:rPr>
          <w:rFonts w:ascii="Times New Roman" w:hAnsi="Times New Roman"/>
          <w:sz w:val="20"/>
        </w:rPr>
        <w:sym w:font="Courier New" w:char="03C6"/>
      </w:r>
      <w:r>
        <w:rPr>
          <w:rFonts w:ascii="Times New Roman" w:hAnsi="Times New Roman"/>
          <w:sz w:val="20"/>
        </w:rPr>
        <w:t xml:space="preserve"> 32x3 oraz typ 3B jak wyżej lecz z przeciągami z kątownika 45x45x5 </w:t>
      </w:r>
      <w:proofErr w:type="spellStart"/>
      <w:r>
        <w:rPr>
          <w:rFonts w:ascii="Times New Roman" w:hAnsi="Times New Roman"/>
          <w:sz w:val="20"/>
        </w:rPr>
        <w:t>mm</w:t>
      </w:r>
      <w:proofErr w:type="spellEnd"/>
      <w:r>
        <w:rPr>
          <w:rFonts w:ascii="Times New Roman" w:hAnsi="Times New Roman"/>
          <w:sz w:val="20"/>
        </w:rPr>
        <w:t>. Długość segmentów: dla poręczy ze szczeblinami 1,0 m dla pozostałych 2,0 m. Wysokość poręczy wynosi 1,0 m. Poręcze powinny odpowiadać wymaganiom [53].</w:t>
      </w:r>
    </w:p>
    <w:p w:rsidR="00722A49" w:rsidRDefault="00722A49">
      <w:pPr>
        <w:pStyle w:val="StylIwony"/>
        <w:spacing w:before="0" w:after="0"/>
        <w:rPr>
          <w:rFonts w:ascii="Times New Roman" w:hAnsi="Times New Roman"/>
          <w:sz w:val="20"/>
        </w:rPr>
      </w:pPr>
      <w:r>
        <w:rPr>
          <w:rFonts w:ascii="Times New Roman" w:hAnsi="Times New Roman"/>
          <w:sz w:val="20"/>
        </w:rPr>
        <w:tab/>
        <w:t>Rozstaw dylatacji poręczy powinien być zgodny z dokumentacją projektową lub SST.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Maksymalną długość poręczy nie </w:t>
      </w:r>
      <w:proofErr w:type="spellStart"/>
      <w:r>
        <w:rPr>
          <w:rFonts w:ascii="Times New Roman" w:hAnsi="Times New Roman"/>
          <w:sz w:val="20"/>
        </w:rPr>
        <w:t>dylatowanych</w:t>
      </w:r>
      <w:proofErr w:type="spellEnd"/>
      <w:r>
        <w:rPr>
          <w:rFonts w:ascii="Times New Roman" w:hAnsi="Times New Roman"/>
          <w:sz w:val="20"/>
        </w:rPr>
        <w:t xml:space="preserve"> określa się na 50 m pod warunkiem zgody Inżyniera.</w:t>
      </w:r>
    </w:p>
    <w:p w:rsidR="00722A49" w:rsidRDefault="00722A49">
      <w:pPr>
        <w:pStyle w:val="StylIwony"/>
        <w:spacing w:after="0"/>
        <w:rPr>
          <w:rFonts w:ascii="Times New Roman" w:hAnsi="Times New Roman"/>
          <w:b/>
          <w:sz w:val="20"/>
        </w:rPr>
      </w:pPr>
      <w:r>
        <w:rPr>
          <w:rFonts w:ascii="Times New Roman" w:hAnsi="Times New Roman"/>
          <w:b/>
          <w:sz w:val="20"/>
        </w:rPr>
        <w:t>5.11. Wykonanie spawanych złącz elementów urządzeń zabezpieczających ruch</w:t>
      </w:r>
    </w:p>
    <w:p w:rsidR="00722A49" w:rsidRDefault="00722A49">
      <w:pPr>
        <w:pStyle w:val="StylIwony"/>
        <w:spacing w:before="0"/>
        <w:rPr>
          <w:rFonts w:ascii="Times New Roman" w:hAnsi="Times New Roman"/>
          <w:b/>
          <w:sz w:val="20"/>
        </w:rPr>
      </w:pPr>
      <w:r>
        <w:rPr>
          <w:rFonts w:ascii="Times New Roman" w:hAnsi="Times New Roman"/>
          <w:b/>
          <w:sz w:val="20"/>
        </w:rPr>
        <w:t xml:space="preserve">          pieszych</w:t>
      </w:r>
    </w:p>
    <w:p w:rsidR="00722A49" w:rsidRDefault="00722A49">
      <w:pPr>
        <w:pStyle w:val="StylIwony"/>
        <w:spacing w:before="0" w:after="0"/>
        <w:rPr>
          <w:rFonts w:ascii="Times New Roman" w:hAnsi="Times New Roman"/>
          <w:sz w:val="20"/>
        </w:rPr>
      </w:pPr>
      <w:r>
        <w:rPr>
          <w:rFonts w:ascii="Times New Roman" w:hAnsi="Times New Roman"/>
          <w:sz w:val="20"/>
        </w:rPr>
        <w:tab/>
        <w:t>Złącza spawane elementów urządzeń zabezpieczających ruch pieszych powinny odpowiadać wymaganiom PN-M-69011 [12].</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Wytrzymałość zmęczeniowa spoin powinna wynosić od 19 do 32 </w:t>
      </w:r>
      <w:proofErr w:type="spellStart"/>
      <w:r>
        <w:rPr>
          <w:rFonts w:ascii="Times New Roman" w:hAnsi="Times New Roman"/>
          <w:sz w:val="20"/>
        </w:rPr>
        <w:t>MPa</w:t>
      </w:r>
      <w:proofErr w:type="spellEnd"/>
      <w:r>
        <w:rPr>
          <w:rFonts w:ascii="Times New Roman" w:hAnsi="Times New Roman"/>
          <w:sz w:val="20"/>
        </w:rPr>
        <w:t xml:space="preserve">. Odchyłki wymiarów spoin nie powinny przekraczać </w:t>
      </w:r>
      <w:r>
        <w:rPr>
          <w:rFonts w:ascii="Times New Roman" w:hAnsi="Times New Roman"/>
          <w:sz w:val="20"/>
        </w:rPr>
        <w:sym w:font="Symbol" w:char="F0B1"/>
      </w:r>
      <w:r>
        <w:rPr>
          <w:rFonts w:ascii="Times New Roman" w:hAnsi="Times New Roman"/>
          <w:sz w:val="20"/>
        </w:rPr>
        <w:t xml:space="preserve"> 0,5 mm dla grubości spoiny do 6 mm i </w:t>
      </w:r>
      <w:r>
        <w:rPr>
          <w:rFonts w:ascii="Times New Roman" w:hAnsi="Times New Roman"/>
          <w:sz w:val="20"/>
        </w:rPr>
        <w:sym w:font="Symbol" w:char="F0B1"/>
      </w:r>
      <w:r>
        <w:rPr>
          <w:rFonts w:ascii="Times New Roman" w:hAnsi="Times New Roman"/>
          <w:sz w:val="20"/>
        </w:rPr>
        <w:t xml:space="preserve"> 1,0 mm dla spoiny powyżej 6 </w:t>
      </w:r>
      <w:proofErr w:type="spellStart"/>
      <w:r>
        <w:rPr>
          <w:rFonts w:ascii="Times New Roman" w:hAnsi="Times New Roman"/>
          <w:sz w:val="20"/>
        </w:rPr>
        <w:t>mm</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Odstęp, w złączach zakładkowych i </w:t>
      </w:r>
      <w:proofErr w:type="spellStart"/>
      <w:r>
        <w:rPr>
          <w:rFonts w:ascii="Times New Roman" w:hAnsi="Times New Roman"/>
          <w:sz w:val="20"/>
        </w:rPr>
        <w:t>nadkładkowych</w:t>
      </w:r>
      <w:proofErr w:type="spellEnd"/>
      <w:r>
        <w:rPr>
          <w:rFonts w:ascii="Times New Roman" w:hAnsi="Times New Roman"/>
          <w:sz w:val="20"/>
        </w:rPr>
        <w:t xml:space="preserve">, pomiędzy przylegającymi do siebie płaszczyznami nie powinien być większy niż 1 </w:t>
      </w:r>
      <w:proofErr w:type="spellStart"/>
      <w:r>
        <w:rPr>
          <w:rFonts w:ascii="Times New Roman" w:hAnsi="Times New Roman"/>
          <w:sz w:val="20"/>
        </w:rPr>
        <w:t>mm</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Złącza spawane nie powinny mieć wad większych niż podane w tablicy 19. Inżynier może dopuścić wady większe niż podane w tablicy 19 jeśli uzna, że nie mają one zasadniczego wpływu na cechy eksploatacyjne urządzeń zabezpieczających ruch pieszych.</w:t>
      </w:r>
    </w:p>
    <w:p w:rsidR="00722A49" w:rsidRDefault="00722A49">
      <w:pPr>
        <w:pStyle w:val="StylIwony"/>
        <w:rPr>
          <w:rFonts w:ascii="Times New Roman" w:hAnsi="Times New Roman"/>
          <w:sz w:val="20"/>
        </w:rPr>
      </w:pPr>
      <w:r>
        <w:rPr>
          <w:rFonts w:ascii="Times New Roman" w:hAnsi="Times New Roman"/>
          <w:sz w:val="20"/>
        </w:rPr>
        <w:t>Tablica 19. Dopuszczalne wymiary wad w złączach spawanych według PN-M-69775 [32]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756"/>
        <w:gridCol w:w="3685"/>
      </w:tblGrid>
      <w:tr w:rsidR="00722A49">
        <w:tc>
          <w:tcPr>
            <w:tcW w:w="3756" w:type="dxa"/>
            <w:tcBorders>
              <w:bottom w:val="double" w:sz="6" w:space="0" w:color="auto"/>
            </w:tcBorders>
          </w:tcPr>
          <w:p w:rsidR="00722A49" w:rsidRDefault="00722A49">
            <w:pPr>
              <w:pStyle w:val="StylIwony"/>
              <w:spacing w:before="60" w:after="60"/>
              <w:jc w:val="center"/>
              <w:rPr>
                <w:rFonts w:ascii="Times New Roman" w:hAnsi="Times New Roman"/>
                <w:sz w:val="20"/>
              </w:rPr>
            </w:pPr>
            <w:r>
              <w:rPr>
                <w:rFonts w:ascii="Times New Roman" w:hAnsi="Times New Roman"/>
                <w:sz w:val="20"/>
              </w:rPr>
              <w:tab/>
            </w:r>
            <w:r>
              <w:rPr>
                <w:rFonts w:ascii="Times New Roman" w:hAnsi="Times New Roman"/>
                <w:sz w:val="20"/>
              </w:rPr>
              <w:tab/>
              <w:t>Rodzaj wady</w:t>
            </w:r>
          </w:p>
        </w:tc>
        <w:tc>
          <w:tcPr>
            <w:tcW w:w="3685" w:type="dxa"/>
            <w:tcBorders>
              <w:bottom w:val="double" w:sz="6" w:space="0" w:color="auto"/>
            </w:tcBorders>
          </w:tcPr>
          <w:p w:rsidR="00722A49" w:rsidRDefault="00722A49">
            <w:pPr>
              <w:pStyle w:val="StylIwony"/>
              <w:spacing w:before="60" w:after="60"/>
              <w:jc w:val="center"/>
              <w:rPr>
                <w:rFonts w:ascii="Times New Roman" w:hAnsi="Times New Roman"/>
                <w:sz w:val="20"/>
              </w:rPr>
            </w:pPr>
            <w:r>
              <w:rPr>
                <w:rFonts w:ascii="Times New Roman" w:hAnsi="Times New Roman"/>
                <w:sz w:val="20"/>
              </w:rPr>
              <w:t>Dopuszczalny wymiar wady  w mm</w:t>
            </w:r>
          </w:p>
        </w:tc>
      </w:tr>
      <w:tr w:rsidR="00722A49">
        <w:tc>
          <w:tcPr>
            <w:tcW w:w="3756" w:type="dxa"/>
            <w:tcBorders>
              <w:top w:val="nil"/>
            </w:tcBorders>
          </w:tcPr>
          <w:p w:rsidR="00722A49" w:rsidRDefault="00722A49">
            <w:pPr>
              <w:pStyle w:val="StylIwony"/>
              <w:spacing w:before="60" w:after="0"/>
              <w:rPr>
                <w:rFonts w:ascii="Times New Roman" w:hAnsi="Times New Roman"/>
                <w:sz w:val="20"/>
              </w:rPr>
            </w:pPr>
            <w:r>
              <w:rPr>
                <w:rFonts w:ascii="Times New Roman" w:hAnsi="Times New Roman"/>
                <w:sz w:val="20"/>
              </w:rPr>
              <w:t>Brak przetopu</w:t>
            </w:r>
          </w:p>
          <w:p w:rsidR="00722A49" w:rsidRDefault="00722A49">
            <w:pPr>
              <w:pStyle w:val="StylIwony"/>
              <w:spacing w:before="0" w:after="0"/>
              <w:rPr>
                <w:rFonts w:ascii="Times New Roman" w:hAnsi="Times New Roman"/>
                <w:sz w:val="20"/>
              </w:rPr>
            </w:pPr>
            <w:r>
              <w:rPr>
                <w:rFonts w:ascii="Times New Roman" w:hAnsi="Times New Roman"/>
                <w:sz w:val="20"/>
              </w:rPr>
              <w:t>Podtopienie lica</w:t>
            </w:r>
          </w:p>
          <w:p w:rsidR="00722A49" w:rsidRDefault="00722A49">
            <w:pPr>
              <w:pStyle w:val="StylIwony"/>
              <w:spacing w:before="0" w:after="0"/>
              <w:rPr>
                <w:rFonts w:ascii="Times New Roman" w:hAnsi="Times New Roman"/>
                <w:sz w:val="20"/>
              </w:rPr>
            </w:pPr>
            <w:r>
              <w:rPr>
                <w:rFonts w:ascii="Times New Roman" w:hAnsi="Times New Roman"/>
                <w:sz w:val="20"/>
              </w:rPr>
              <w:t>Porowatość</w:t>
            </w:r>
          </w:p>
          <w:p w:rsidR="00722A49" w:rsidRDefault="00722A49">
            <w:pPr>
              <w:pStyle w:val="StylIwony"/>
              <w:spacing w:before="0" w:after="0"/>
              <w:rPr>
                <w:rFonts w:ascii="Times New Roman" w:hAnsi="Times New Roman"/>
                <w:sz w:val="20"/>
              </w:rPr>
            </w:pPr>
            <w:r>
              <w:rPr>
                <w:rFonts w:ascii="Times New Roman" w:hAnsi="Times New Roman"/>
                <w:sz w:val="20"/>
              </w:rPr>
              <w:t>Krater</w:t>
            </w:r>
          </w:p>
          <w:p w:rsidR="00722A49" w:rsidRDefault="00722A49">
            <w:pPr>
              <w:pStyle w:val="StylIwony"/>
              <w:spacing w:before="0" w:after="0"/>
              <w:rPr>
                <w:rFonts w:ascii="Times New Roman" w:hAnsi="Times New Roman"/>
                <w:sz w:val="20"/>
              </w:rPr>
            </w:pPr>
            <w:r>
              <w:rPr>
                <w:rFonts w:ascii="Times New Roman" w:hAnsi="Times New Roman"/>
                <w:sz w:val="20"/>
              </w:rPr>
              <w:t>Wklęśnięcie lica</w:t>
            </w:r>
          </w:p>
          <w:p w:rsidR="00722A49" w:rsidRDefault="00722A49">
            <w:pPr>
              <w:pStyle w:val="StylIwony"/>
              <w:spacing w:before="0" w:after="0"/>
              <w:rPr>
                <w:rFonts w:ascii="Times New Roman" w:hAnsi="Times New Roman"/>
                <w:sz w:val="20"/>
              </w:rPr>
            </w:pPr>
            <w:r>
              <w:rPr>
                <w:rFonts w:ascii="Times New Roman" w:hAnsi="Times New Roman"/>
                <w:sz w:val="20"/>
              </w:rPr>
              <w:t>Uszkodzenie mechaniczne</w:t>
            </w:r>
          </w:p>
          <w:p w:rsidR="00722A49" w:rsidRDefault="00722A49">
            <w:pPr>
              <w:pStyle w:val="StylIwony"/>
              <w:spacing w:before="0" w:after="0"/>
              <w:rPr>
                <w:rFonts w:ascii="Times New Roman" w:hAnsi="Times New Roman"/>
                <w:sz w:val="20"/>
              </w:rPr>
            </w:pPr>
            <w:r>
              <w:rPr>
                <w:rFonts w:ascii="Times New Roman" w:hAnsi="Times New Roman"/>
                <w:sz w:val="20"/>
              </w:rPr>
              <w:t>Różnica wysokości sąsiednich wgłębień</w:t>
            </w:r>
          </w:p>
          <w:p w:rsidR="00722A49" w:rsidRDefault="00722A49">
            <w:pPr>
              <w:pStyle w:val="StylIwony"/>
              <w:spacing w:before="0" w:after="0"/>
              <w:rPr>
                <w:rFonts w:ascii="Times New Roman" w:hAnsi="Times New Roman"/>
                <w:sz w:val="20"/>
              </w:rPr>
            </w:pPr>
            <w:r>
              <w:rPr>
                <w:rFonts w:ascii="Times New Roman" w:hAnsi="Times New Roman"/>
                <w:sz w:val="20"/>
              </w:rPr>
              <w:t>i wypukłości lica</w:t>
            </w:r>
          </w:p>
        </w:tc>
        <w:tc>
          <w:tcPr>
            <w:tcW w:w="3685" w:type="dxa"/>
            <w:tcBorders>
              <w:top w:val="nil"/>
            </w:tcBorders>
          </w:tcPr>
          <w:p w:rsidR="00722A49" w:rsidRDefault="00722A49">
            <w:pPr>
              <w:pStyle w:val="StylIwony"/>
              <w:spacing w:before="60" w:after="0"/>
              <w:jc w:val="center"/>
              <w:rPr>
                <w:rFonts w:ascii="Times New Roman" w:hAnsi="Times New Roman"/>
                <w:sz w:val="20"/>
              </w:rPr>
            </w:pPr>
            <w:r>
              <w:rPr>
                <w:rFonts w:ascii="Times New Roman" w:hAnsi="Times New Roman"/>
                <w:sz w:val="20"/>
              </w:rPr>
              <w:t>2,0</w:t>
            </w:r>
          </w:p>
          <w:p w:rsidR="00722A49" w:rsidRDefault="00722A49">
            <w:pPr>
              <w:pStyle w:val="StylIwony"/>
              <w:spacing w:before="0" w:after="0"/>
              <w:jc w:val="center"/>
              <w:rPr>
                <w:rFonts w:ascii="Times New Roman" w:hAnsi="Times New Roman"/>
                <w:sz w:val="20"/>
              </w:rPr>
            </w:pPr>
            <w:r>
              <w:rPr>
                <w:rFonts w:ascii="Times New Roman" w:hAnsi="Times New Roman"/>
                <w:sz w:val="20"/>
              </w:rPr>
              <w:t>1,5</w:t>
            </w:r>
          </w:p>
          <w:p w:rsidR="00722A49" w:rsidRDefault="00722A49">
            <w:pPr>
              <w:pStyle w:val="StylIwony"/>
              <w:spacing w:before="0" w:after="0"/>
              <w:jc w:val="center"/>
              <w:rPr>
                <w:rFonts w:ascii="Times New Roman" w:hAnsi="Times New Roman"/>
                <w:sz w:val="20"/>
              </w:rPr>
            </w:pPr>
            <w:r>
              <w:rPr>
                <w:rFonts w:ascii="Times New Roman" w:hAnsi="Times New Roman"/>
                <w:sz w:val="20"/>
              </w:rPr>
              <w:t>3,0</w:t>
            </w:r>
          </w:p>
          <w:p w:rsidR="00722A49" w:rsidRDefault="00722A49">
            <w:pPr>
              <w:pStyle w:val="StylIwony"/>
              <w:spacing w:before="0" w:after="0"/>
              <w:jc w:val="center"/>
              <w:rPr>
                <w:rFonts w:ascii="Times New Roman" w:hAnsi="Times New Roman"/>
                <w:sz w:val="20"/>
              </w:rPr>
            </w:pPr>
            <w:r>
              <w:rPr>
                <w:rFonts w:ascii="Times New Roman" w:hAnsi="Times New Roman"/>
                <w:sz w:val="20"/>
              </w:rPr>
              <w:t>1,5</w:t>
            </w:r>
          </w:p>
          <w:p w:rsidR="00722A49" w:rsidRDefault="00722A49">
            <w:pPr>
              <w:pStyle w:val="StylIwony"/>
              <w:spacing w:before="0" w:after="0"/>
              <w:jc w:val="center"/>
              <w:rPr>
                <w:rFonts w:ascii="Times New Roman" w:hAnsi="Times New Roman"/>
                <w:sz w:val="20"/>
              </w:rPr>
            </w:pPr>
            <w:r>
              <w:rPr>
                <w:rFonts w:ascii="Times New Roman" w:hAnsi="Times New Roman"/>
                <w:sz w:val="20"/>
              </w:rPr>
              <w:t>1,5</w:t>
            </w:r>
          </w:p>
          <w:p w:rsidR="00722A49" w:rsidRDefault="00722A49">
            <w:pPr>
              <w:pStyle w:val="StylIwony"/>
              <w:spacing w:before="0" w:after="0"/>
              <w:jc w:val="center"/>
              <w:rPr>
                <w:rFonts w:ascii="Times New Roman" w:hAnsi="Times New Roman"/>
                <w:sz w:val="20"/>
              </w:rPr>
            </w:pPr>
            <w:r>
              <w:rPr>
                <w:rFonts w:ascii="Times New Roman" w:hAnsi="Times New Roman"/>
                <w:sz w:val="20"/>
              </w:rPr>
              <w:t>1,0</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60"/>
              <w:jc w:val="center"/>
              <w:rPr>
                <w:rFonts w:ascii="Times New Roman" w:hAnsi="Times New Roman"/>
                <w:sz w:val="20"/>
              </w:rPr>
            </w:pPr>
            <w:r>
              <w:rPr>
                <w:rFonts w:ascii="Times New Roman" w:hAnsi="Times New Roman"/>
                <w:sz w:val="20"/>
              </w:rPr>
              <w:t>3,0</w:t>
            </w:r>
          </w:p>
        </w:tc>
      </w:tr>
    </w:tbl>
    <w:p w:rsidR="00722A49" w:rsidRDefault="00722A49">
      <w:pPr>
        <w:pStyle w:val="Nagwek2"/>
        <w:spacing w:before="240"/>
      </w:pPr>
      <w:r>
        <w:t>5.12. Wykonanie ogrodzeń łańcuchowych</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Ogrodzenia łańcuchowe winny być wykonane zgodnie z dokumentacją projektową lub SST. W przypadku braku szczegółowych wskazań za zgodą Inżyniera można wykonywać ogrodzenia łańcuchowe z rur stalowych według PN-H-74219 [11], PN-H-74220 [12] lub BN-73/0658-01 [43] oraz z łańcuchów ogniwowych według PN-M-84540 [38], PN-M-84541 [39], PN-M-84543 [41].</w:t>
      </w:r>
    </w:p>
    <w:p w:rsidR="00722A49" w:rsidRDefault="00722A49">
      <w:pPr>
        <w:pStyle w:val="StylIwony"/>
        <w:spacing w:before="0" w:after="0"/>
        <w:rPr>
          <w:rFonts w:ascii="Times New Roman" w:hAnsi="Times New Roman"/>
          <w:sz w:val="20"/>
        </w:rPr>
      </w:pPr>
      <w:r>
        <w:rPr>
          <w:rFonts w:ascii="Times New Roman" w:hAnsi="Times New Roman"/>
          <w:sz w:val="20"/>
        </w:rPr>
        <w:lastRenderedPageBreak/>
        <w:tab/>
        <w:t>Połączenie łańcuchów ze słupkami należy wykonać za pomocą przyspawanych uszek z prętów lub drutu, odgiętych koliście w stronę słupka.</w:t>
      </w:r>
    </w:p>
    <w:p w:rsidR="00722A49" w:rsidRDefault="00722A49">
      <w:pPr>
        <w:pStyle w:val="StylIwony"/>
        <w:spacing w:before="0" w:after="0"/>
        <w:rPr>
          <w:rFonts w:ascii="Times New Roman" w:hAnsi="Times New Roman"/>
          <w:sz w:val="20"/>
        </w:rPr>
      </w:pPr>
      <w:r>
        <w:rPr>
          <w:rFonts w:ascii="Times New Roman" w:hAnsi="Times New Roman"/>
          <w:sz w:val="20"/>
        </w:rPr>
        <w:tab/>
        <w:t>Jeśli dokumentacja projektowa lub SST nie określają inaczej, wysokość słupków wynosi 1,10 m, a rozstaw 1,50 lub 2,00 m [50]. Strzałka ugięcia łańcuchów wynosi 0,10 m.</w:t>
      </w:r>
    </w:p>
    <w:p w:rsidR="00722A49" w:rsidRDefault="00722A49">
      <w:pPr>
        <w:pStyle w:val="StylIwony"/>
        <w:spacing w:before="0" w:after="0"/>
        <w:rPr>
          <w:rFonts w:ascii="Times New Roman" w:hAnsi="Times New Roman"/>
          <w:sz w:val="20"/>
        </w:rPr>
      </w:pPr>
      <w:r>
        <w:rPr>
          <w:rFonts w:ascii="Times New Roman" w:hAnsi="Times New Roman"/>
          <w:sz w:val="20"/>
        </w:rPr>
        <w:tab/>
        <w:t>Jeśli linia barier łańcuchowych pokrywa się z urządzeniami podziemnymi zlokalizowanymi w chodniku, należy zrezygnować z posadowienia słupków na fundamencie betonowym wykonywanym „na mokro”, a starać się szukać innego rozwiązania (np. na płytach z blachy o grubościach od 5 do 10 mm i zagłębionymi ok. 0,5 m poniżej poziomu chodnika). Rozwiązania te winny uzyskać akceptację  Inżyniera.</w:t>
      </w:r>
    </w:p>
    <w:p w:rsidR="00722A49" w:rsidRDefault="00722A49">
      <w:pPr>
        <w:pStyle w:val="Nagwek2"/>
      </w:pPr>
      <w:r>
        <w:t>5.13.</w:t>
      </w:r>
      <w:r>
        <w:rPr>
          <w:b w:val="0"/>
        </w:rPr>
        <w:t xml:space="preserve"> </w:t>
      </w:r>
      <w:r>
        <w:t>Malowanie metalowych urządzeń zabezpieczających ruch pieszych</w:t>
      </w:r>
    </w:p>
    <w:p w:rsidR="00722A49" w:rsidRDefault="00722A49">
      <w:pPr>
        <w:pStyle w:val="StylIwony"/>
        <w:spacing w:before="0" w:after="0"/>
        <w:rPr>
          <w:rFonts w:ascii="Times New Roman" w:hAnsi="Times New Roman"/>
          <w:sz w:val="20"/>
        </w:rPr>
      </w:pPr>
      <w:r>
        <w:rPr>
          <w:rFonts w:ascii="Times New Roman" w:hAnsi="Times New Roman"/>
          <w:sz w:val="20"/>
        </w:rPr>
        <w:tab/>
        <w:t>Zaleca się przeprowadzać malowanie w okresie od maja do września, wyłącznie w dni pogodne, przy zalecanej temperaturze powietrza od 15 do 20</w:t>
      </w:r>
      <w:r>
        <w:rPr>
          <w:rFonts w:ascii="Times New Roman" w:hAnsi="Times New Roman"/>
          <w:sz w:val="20"/>
          <w:vertAlign w:val="superscript"/>
        </w:rPr>
        <w:t>o</w:t>
      </w:r>
      <w:r>
        <w:rPr>
          <w:rFonts w:ascii="Times New Roman" w:hAnsi="Times New Roman"/>
          <w:sz w:val="20"/>
        </w:rPr>
        <w:t>C; nie należy malować pędzlem lub wałkiem w temperaturze poniżej  +5</w:t>
      </w:r>
      <w:r>
        <w:rPr>
          <w:rFonts w:ascii="Times New Roman" w:hAnsi="Times New Roman"/>
          <w:sz w:val="20"/>
          <w:vertAlign w:val="superscript"/>
        </w:rPr>
        <w:t>o</w:t>
      </w:r>
      <w:r>
        <w:rPr>
          <w:rFonts w:ascii="Times New Roman" w:hAnsi="Times New Roman"/>
          <w:sz w:val="20"/>
        </w:rPr>
        <w:t>C, jak również malować metodą natryskową w temperaturze poniżej +15</w:t>
      </w:r>
      <w:r>
        <w:rPr>
          <w:rFonts w:ascii="Times New Roman" w:hAnsi="Times New Roman"/>
          <w:sz w:val="20"/>
          <w:vertAlign w:val="superscript"/>
        </w:rPr>
        <w:t>o</w:t>
      </w:r>
      <w:r>
        <w:rPr>
          <w:rFonts w:ascii="Times New Roman" w:hAnsi="Times New Roman"/>
          <w:sz w:val="20"/>
        </w:rPr>
        <w:t>C oraz podczas występującej mgły i rosy.</w:t>
      </w:r>
    </w:p>
    <w:p w:rsidR="00722A49" w:rsidRDefault="00722A49">
      <w:pPr>
        <w:pStyle w:val="StylIwony"/>
        <w:spacing w:before="0" w:after="0"/>
        <w:rPr>
          <w:rFonts w:ascii="Times New Roman" w:hAnsi="Times New Roman"/>
          <w:sz w:val="20"/>
        </w:rPr>
      </w:pPr>
      <w:r>
        <w:rPr>
          <w:rFonts w:ascii="Times New Roman" w:hAnsi="Times New Roman"/>
          <w:sz w:val="20"/>
        </w:rPr>
        <w:tab/>
        <w:t>Należy przestrzegać następujących zasad przy malowaniu urządzeń:</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z powierzchni stali należy usunąć bardzo starannie pył, kurz, pleśnie, tłuszcz, rdzę, zgorzelinę, ewentualnie starą łuszczącą się farbę i inne zabrudzenia zmniejszające przyczepność farby do podłoża; poprzez zmywanie, usuwanie przy użyciu szczotek stalowych, odrdzewiaczy chemicznych, materiałów ściernych, piaskowania, odpalania, ługowania lub przy zastosowaniu innych środków, zgodnie z wymaganiami PN-ISO-8501-1 [42] i PN-H-97052 [27],</w:t>
      </w:r>
    </w:p>
    <w:p w:rsidR="00722A49" w:rsidRDefault="00722A49" w:rsidP="00B67F09">
      <w:pPr>
        <w:pStyle w:val="StylIwony"/>
        <w:numPr>
          <w:ilvl w:val="0"/>
          <w:numId w:val="1"/>
        </w:numPr>
        <w:spacing w:before="0" w:after="0"/>
        <w:ind w:left="284" w:hanging="284"/>
        <w:rPr>
          <w:rFonts w:ascii="Times New Roman" w:hAnsi="Times New Roman"/>
          <w:sz w:val="20"/>
        </w:rPr>
      </w:pPr>
      <w:r>
        <w:rPr>
          <w:rFonts w:ascii="Times New Roman" w:hAnsi="Times New Roman"/>
          <w:sz w:val="20"/>
        </w:rPr>
        <w:t>przed malowaniem należy wypełnić wgłębienia i rysy na powierzchniach za pomocą kitów lub szpachlówek ogólnego stosowania, a następnie - wygładzić i zeszlifować podłoże pod farbę,</w:t>
      </w:r>
    </w:p>
    <w:p w:rsidR="00722A49" w:rsidRDefault="00722A49" w:rsidP="00B67F09">
      <w:pPr>
        <w:pStyle w:val="StylIwony"/>
        <w:numPr>
          <w:ilvl w:val="0"/>
          <w:numId w:val="1"/>
        </w:numPr>
        <w:spacing w:before="0" w:after="0"/>
        <w:ind w:left="284" w:hanging="284"/>
        <w:rPr>
          <w:rFonts w:ascii="Times New Roman" w:hAnsi="Times New Roman"/>
          <w:sz w:val="20"/>
        </w:rPr>
      </w:pPr>
      <w:r>
        <w:rPr>
          <w:rFonts w:ascii="Times New Roman" w:hAnsi="Times New Roman"/>
          <w:sz w:val="20"/>
        </w:rPr>
        <w:t>do malowania można stosować farby ogólnego stosowania przeznaczone do użytku zewnętrznego, dobrej jakości, z nieprzekroczonym okresem gwarancji, jako:</w:t>
      </w:r>
    </w:p>
    <w:p w:rsidR="00722A49" w:rsidRDefault="00722A49" w:rsidP="00B67F09">
      <w:pPr>
        <w:pStyle w:val="StylIwony"/>
        <w:numPr>
          <w:ilvl w:val="0"/>
          <w:numId w:val="6"/>
        </w:numPr>
        <w:spacing w:before="0" w:after="0"/>
        <w:rPr>
          <w:rFonts w:ascii="Times New Roman" w:hAnsi="Times New Roman"/>
          <w:sz w:val="20"/>
        </w:rPr>
      </w:pPr>
      <w:r>
        <w:rPr>
          <w:rFonts w:ascii="Times New Roman" w:hAnsi="Times New Roman"/>
          <w:sz w:val="20"/>
        </w:rPr>
        <w:t>farby do gruntowania przeciwrdzewnego (farby i lakiery przeciwkorozyjne),</w:t>
      </w:r>
    </w:p>
    <w:p w:rsidR="00722A49" w:rsidRDefault="00722A49" w:rsidP="00B67F09">
      <w:pPr>
        <w:pStyle w:val="StylIwony"/>
        <w:numPr>
          <w:ilvl w:val="0"/>
          <w:numId w:val="6"/>
        </w:numPr>
        <w:spacing w:before="0" w:after="0"/>
        <w:rPr>
          <w:rFonts w:ascii="Times New Roman" w:hAnsi="Times New Roman"/>
          <w:sz w:val="20"/>
        </w:rPr>
      </w:pPr>
      <w:r>
        <w:rPr>
          <w:rFonts w:ascii="Times New Roman" w:hAnsi="Times New Roman"/>
          <w:sz w:val="20"/>
        </w:rPr>
        <w:t>farby nawierzchniowe (np. lakiery, emalie, wyroby ftalowe, ftalowo-styrenowe, akrylowe itp.)</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 oraz</w:t>
      </w:r>
    </w:p>
    <w:p w:rsidR="00722A49" w:rsidRDefault="00722A49" w:rsidP="00B67F09">
      <w:pPr>
        <w:pStyle w:val="StylIwony"/>
        <w:numPr>
          <w:ilvl w:val="0"/>
          <w:numId w:val="7"/>
        </w:numPr>
        <w:spacing w:before="0" w:after="0"/>
        <w:rPr>
          <w:rFonts w:ascii="Times New Roman" w:hAnsi="Times New Roman"/>
          <w:sz w:val="20"/>
        </w:rPr>
      </w:pPr>
      <w:r>
        <w:rPr>
          <w:rFonts w:ascii="Times New Roman" w:hAnsi="Times New Roman"/>
          <w:sz w:val="20"/>
        </w:rPr>
        <w:t>rozcieńczalniki zalecone przez producenta stosowanej farby,</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farbę dłużej przechowywaną należy przygotować do malowania przez usunięcie „kożucha” (zestalonej substancji błonotwórczej na powierzchni farby), dokładne wymieszanie (połączenie lżejszych i cięższych składników farby), rozcieńczenie zbyt zgęstniałej farby, ewentualne przecedzenie (usunięcie nierozmieszanych resztek osadu i innych zanieczyszczeń),</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malowanie można przeprowadzać pędzlami, wałkami malarskimi lub ewentualnie metodą natryskową (pistoletami elektrycznymi, urządzeniami kompresorowymi itp.),</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z zasady malowanie należy wykonać dwuwarstwowo: farbą do gruntowania i farbą nawierzchniową, przy czym każdą następną warstwę można nałożyć po całkowitym wyschnięciu farby poprzedniej.</w:t>
      </w:r>
    </w:p>
    <w:p w:rsidR="00722A49" w:rsidRDefault="00722A49">
      <w:pPr>
        <w:pStyle w:val="StylIwony"/>
        <w:spacing w:before="0" w:after="0"/>
        <w:rPr>
          <w:rFonts w:ascii="Times New Roman" w:hAnsi="Times New Roman"/>
          <w:sz w:val="20"/>
        </w:rPr>
      </w:pPr>
      <w:r>
        <w:rPr>
          <w:rFonts w:ascii="Times New Roman" w:hAnsi="Times New Roman"/>
          <w:sz w:val="20"/>
        </w:rPr>
        <w:tab/>
        <w:t>Malowanie powinno odpowiadać wymaganiom PN-H-97053 [28].</w:t>
      </w:r>
    </w:p>
    <w:p w:rsidR="00722A49" w:rsidRDefault="00722A49">
      <w:pPr>
        <w:pStyle w:val="StylIwony"/>
        <w:spacing w:before="0" w:after="0"/>
        <w:rPr>
          <w:rFonts w:ascii="Times New Roman" w:hAnsi="Times New Roman"/>
          <w:sz w:val="20"/>
        </w:rPr>
      </w:pPr>
      <w:r>
        <w:rPr>
          <w:rFonts w:ascii="Times New Roman" w:hAnsi="Times New Roman"/>
          <w:sz w:val="20"/>
        </w:rPr>
        <w:tab/>
        <w:t>Rodzaj farby oraz liczbę jej warstw zastosowanych przy malowaniu określają SST lub Inżynier na wniosek Wykonawcy.</w:t>
      </w:r>
    </w:p>
    <w:p w:rsidR="00722A49" w:rsidRDefault="00722A49">
      <w:pPr>
        <w:pStyle w:val="StylIwony"/>
        <w:spacing w:before="0" w:after="0"/>
        <w:rPr>
          <w:rFonts w:ascii="Times New Roman" w:hAnsi="Times New Roman"/>
          <w:sz w:val="20"/>
        </w:rPr>
      </w:pPr>
      <w:r>
        <w:rPr>
          <w:rFonts w:ascii="Times New Roman" w:hAnsi="Times New Roman"/>
          <w:sz w:val="20"/>
        </w:rPr>
        <w:tab/>
        <w:t>Należy zwracać uwagę na dokładne pokrycie farbą miejsc stykania się słupka metalowego z betonem fundamentu, ze względu na najszybsze niszczenie się farby w tych miejscach i pojawianie się rdzawych zacieków sygnalizujących korozje słupka.</w:t>
      </w:r>
    </w:p>
    <w:p w:rsidR="00722A49" w:rsidRDefault="00722A49">
      <w:pPr>
        <w:pStyle w:val="StylIwony"/>
        <w:spacing w:before="0" w:after="0"/>
        <w:rPr>
          <w:rFonts w:ascii="Times New Roman" w:hAnsi="Times New Roman"/>
          <w:sz w:val="20"/>
        </w:rPr>
      </w:pPr>
      <w:r>
        <w:rPr>
          <w:rFonts w:ascii="Times New Roman" w:hAnsi="Times New Roman"/>
          <w:sz w:val="20"/>
        </w:rPr>
        <w:tab/>
        <w:t>Zaleca się stosowanie farb możliwie jak najmniej szkodliwych dla zdrowia ludzi i środowiska, z niską zawartością m.in. niearomatycznych rozpuszczalników. Przy stosowaniu farb nieznanego pochodzenia Wykonawca przedstawi do akceptacji Inżyniera badania na zawartość szkodliwych składników (np. trującego toluenu jako rozpuszczalnika).</w:t>
      </w:r>
    </w:p>
    <w:p w:rsidR="00722A49" w:rsidRDefault="00722A49">
      <w:pPr>
        <w:pStyle w:val="StylIwony"/>
        <w:spacing w:before="0" w:after="0"/>
        <w:rPr>
          <w:rFonts w:ascii="Times New Roman" w:hAnsi="Times New Roman"/>
          <w:sz w:val="20"/>
        </w:rPr>
      </w:pPr>
      <w:r>
        <w:rPr>
          <w:rFonts w:ascii="Times New Roman" w:hAnsi="Times New Roman"/>
          <w:sz w:val="20"/>
        </w:rPr>
        <w:tab/>
        <w:t>Wykonawca nie dopuści do skażenia farbami wód powierzchniowych    i gruntowych oraz kanalizacji. Zlewki poprodukcyjne, powstające przy myciu urządzeń i pędzli oraz z samej farby, należy usuwać do izolowanych zbiorników, w celu ich naturalnej lub sztucznej neutralizacji i detoksykacji.</w:t>
      </w:r>
    </w:p>
    <w:p w:rsidR="00722A49" w:rsidRDefault="00722A49">
      <w:pPr>
        <w:pStyle w:val="Nagwek1"/>
      </w:pPr>
      <w:bookmarkStart w:id="7" w:name="_Toc425562418"/>
      <w:r>
        <w:t>6. KONTROLA JAKOŚCI ROBÓT</w:t>
      </w:r>
      <w:bookmarkEnd w:id="7"/>
    </w:p>
    <w:p w:rsidR="00722A49" w:rsidRDefault="00722A49">
      <w:pPr>
        <w:pStyle w:val="Nagwek2"/>
      </w:pPr>
      <w:r>
        <w:t>6.1. Ogólne zasady kontroli jakości robót</w:t>
      </w:r>
    </w:p>
    <w:p w:rsidR="00722A49" w:rsidRDefault="00005CD8">
      <w:pPr>
        <w:pStyle w:val="StylIwony"/>
        <w:spacing w:before="0" w:after="0"/>
        <w:rPr>
          <w:rFonts w:ascii="Times New Roman" w:hAnsi="Times New Roman"/>
          <w:sz w:val="20"/>
        </w:rPr>
      </w:pPr>
      <w:r>
        <w:rPr>
          <w:rFonts w:ascii="Times New Roman" w:hAnsi="Times New Roman"/>
          <w:sz w:val="20"/>
        </w:rPr>
        <w:t xml:space="preserve">       </w:t>
      </w:r>
      <w:r w:rsidR="00722A49">
        <w:rPr>
          <w:rFonts w:ascii="Times New Roman" w:hAnsi="Times New Roman"/>
          <w:sz w:val="20"/>
        </w:rPr>
        <w:t xml:space="preserve">Ogólne zasady kontroli jakości robót podano w OST D-M-00.00.00 „Wymagania ogólne” </w:t>
      </w:r>
      <w:proofErr w:type="spellStart"/>
      <w:r w:rsidR="00722A49">
        <w:rPr>
          <w:rFonts w:ascii="Times New Roman" w:hAnsi="Times New Roman"/>
          <w:sz w:val="20"/>
        </w:rPr>
        <w:t>pkt</w:t>
      </w:r>
      <w:proofErr w:type="spellEnd"/>
      <w:r w:rsidR="00722A49">
        <w:rPr>
          <w:rFonts w:ascii="Times New Roman" w:hAnsi="Times New Roman"/>
          <w:sz w:val="20"/>
        </w:rPr>
        <w:t xml:space="preserve"> 6.</w:t>
      </w:r>
    </w:p>
    <w:p w:rsidR="00722A49" w:rsidRDefault="00722A49">
      <w:pPr>
        <w:pStyle w:val="Nagwek2"/>
      </w:pPr>
      <w:r>
        <w:lastRenderedPageBreak/>
        <w:t>6.2. Badania przed przystąpieniem do robót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Przed przystąpieniem do robót Wykonawca powinien uzyskać od producentów zaświadczenia o jakości (atesty) oraz wykonać badania materiałów przeznaczonych do wykonania robót i przedstawić ich wyniki Inżynierowi w celu akceptacji materiałów, zgodnie z wymaganiami określonymi w </w:t>
      </w:r>
      <w:proofErr w:type="spellStart"/>
      <w:r>
        <w:rPr>
          <w:rFonts w:ascii="Times New Roman" w:hAnsi="Times New Roman"/>
          <w:sz w:val="20"/>
        </w:rPr>
        <w:t>pkt</w:t>
      </w:r>
      <w:proofErr w:type="spellEnd"/>
      <w:r>
        <w:rPr>
          <w:rFonts w:ascii="Times New Roman" w:hAnsi="Times New Roman"/>
          <w:sz w:val="20"/>
        </w:rPr>
        <w:t xml:space="preserve"> 2.3.</w:t>
      </w:r>
    </w:p>
    <w:p w:rsidR="00722A49" w:rsidRDefault="00722A49">
      <w:pPr>
        <w:pStyle w:val="StylIwony"/>
        <w:spacing w:before="0" w:after="0"/>
        <w:rPr>
          <w:rFonts w:ascii="Times New Roman" w:hAnsi="Times New Roman"/>
          <w:sz w:val="20"/>
        </w:rPr>
      </w:pPr>
      <w:r>
        <w:rPr>
          <w:rFonts w:ascii="Times New Roman" w:hAnsi="Times New Roman"/>
          <w:sz w:val="20"/>
        </w:rPr>
        <w:tab/>
        <w:t>Do materiałów, których producenci są zobowiązani (przez właściwe normy PN i BN) dostarczyć zaświadczenia o jakości (atesty) należą:</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siatki ogrodzeniowe,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liny stalowe,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rury i kształtowniki,</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łańcuchy stalowe ogniwowe,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drut spawalniczy,</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pręty zbrojeniowe,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szkło płaskie zbrojone,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elementy betonowe i żelbetowe.</w:t>
      </w:r>
    </w:p>
    <w:p w:rsidR="00722A49" w:rsidRDefault="00722A49">
      <w:pPr>
        <w:pStyle w:val="StylIwony"/>
        <w:spacing w:before="0" w:after="0"/>
        <w:rPr>
          <w:rFonts w:ascii="Times New Roman" w:hAnsi="Times New Roman"/>
          <w:sz w:val="20"/>
        </w:rPr>
      </w:pPr>
      <w:r>
        <w:rPr>
          <w:rFonts w:ascii="Times New Roman" w:hAnsi="Times New Roman"/>
          <w:sz w:val="20"/>
        </w:rPr>
        <w:tab/>
        <w:t>Do materiałów, których badania powinien przeprowadzić Wykonawca należą materiały do wykonania fundamentów betonowych „na mokro”. Uwzględniając nieskomplikowany charakter robót fundamentowych, na wniosek Wykonawcy, Inżynier może zwolnić go z potrzeby wykonania badań materiałów dla tych robót.</w:t>
      </w:r>
    </w:p>
    <w:p w:rsidR="00722A49" w:rsidRDefault="00722A49">
      <w:pPr>
        <w:pStyle w:val="Nagwek2"/>
      </w:pPr>
      <w:r>
        <w:t>6.3. Badania i kontrola w czasie wykonywania robót</w:t>
      </w:r>
    </w:p>
    <w:p w:rsidR="00722A49" w:rsidRDefault="00722A49">
      <w:pPr>
        <w:pStyle w:val="StylIwony"/>
        <w:spacing w:before="0" w:after="0"/>
        <w:rPr>
          <w:rFonts w:ascii="Times New Roman" w:hAnsi="Times New Roman"/>
          <w:sz w:val="20"/>
        </w:rPr>
      </w:pPr>
      <w:r>
        <w:rPr>
          <w:rFonts w:ascii="Times New Roman" w:hAnsi="Times New Roman"/>
          <w:b/>
          <w:sz w:val="20"/>
        </w:rPr>
        <w:t xml:space="preserve">6.3.1. </w:t>
      </w:r>
      <w:r>
        <w:rPr>
          <w:rFonts w:ascii="Times New Roman" w:hAnsi="Times New Roman"/>
          <w:sz w:val="20"/>
        </w:rPr>
        <w:t>Badania materiałów w czasie wykonywania robót</w:t>
      </w:r>
    </w:p>
    <w:p w:rsidR="00722A49" w:rsidRDefault="00722A49">
      <w:pPr>
        <w:pStyle w:val="StylIwony"/>
        <w:spacing w:after="0"/>
        <w:rPr>
          <w:rFonts w:ascii="Times New Roman" w:hAnsi="Times New Roman"/>
          <w:sz w:val="20"/>
        </w:rPr>
      </w:pPr>
      <w:r>
        <w:rPr>
          <w:rFonts w:ascii="Times New Roman" w:hAnsi="Times New Roman"/>
          <w:sz w:val="20"/>
        </w:rPr>
        <w:tab/>
        <w:t>Wszystkie materiały dostarczone na budowę z zaświadczeniem o jakości (atestem) producenta powinny być sprawdzone w zakresie powierzchni wyrobu i jego wymiarów.</w:t>
      </w:r>
    </w:p>
    <w:p w:rsidR="00005CD8" w:rsidRDefault="00722A49" w:rsidP="001653E5">
      <w:pPr>
        <w:pStyle w:val="StylIwony"/>
        <w:spacing w:before="0" w:after="0"/>
        <w:rPr>
          <w:rFonts w:ascii="Times New Roman" w:hAnsi="Times New Roman"/>
          <w:sz w:val="20"/>
        </w:rPr>
      </w:pPr>
      <w:r>
        <w:rPr>
          <w:rFonts w:ascii="Times New Roman" w:hAnsi="Times New Roman"/>
          <w:sz w:val="20"/>
        </w:rPr>
        <w:tab/>
        <w:t>Częstotliwość badań i ocena ich wyników powinna być zgodna z zaleceniami tablicy 20.</w:t>
      </w:r>
    </w:p>
    <w:p w:rsidR="00722A49" w:rsidRDefault="00722A49">
      <w:pPr>
        <w:pStyle w:val="StylIwony"/>
        <w:spacing w:after="0"/>
        <w:rPr>
          <w:rFonts w:ascii="Times New Roman" w:hAnsi="Times New Roman"/>
          <w:sz w:val="20"/>
        </w:rPr>
      </w:pPr>
      <w:r>
        <w:rPr>
          <w:rFonts w:ascii="Times New Roman" w:hAnsi="Times New Roman"/>
          <w:sz w:val="20"/>
        </w:rPr>
        <w:t>Tablica 20. Częstotliwość badań przy sprawdzeniu powierzchni i wymiarów wyrobów</w:t>
      </w:r>
    </w:p>
    <w:p w:rsidR="00722A49" w:rsidRDefault="00722A49">
      <w:pPr>
        <w:pStyle w:val="StylIwony"/>
        <w:spacing w:before="0"/>
        <w:rPr>
          <w:rFonts w:ascii="Times New Roman" w:hAnsi="Times New Roman"/>
          <w:sz w:val="20"/>
        </w:rPr>
      </w:pPr>
      <w:r>
        <w:rPr>
          <w:rFonts w:ascii="Times New Roman" w:hAnsi="Times New Roman"/>
          <w:sz w:val="20"/>
        </w:rPr>
        <w:t xml:space="preserve">                   dostarczonych przez producentów</w:t>
      </w: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496"/>
        <w:gridCol w:w="1417"/>
        <w:gridCol w:w="1505"/>
        <w:gridCol w:w="2748"/>
        <w:gridCol w:w="1417"/>
      </w:tblGrid>
      <w:tr w:rsidR="00722A49">
        <w:tc>
          <w:tcPr>
            <w:tcW w:w="496" w:type="dxa"/>
            <w:tcBorders>
              <w:top w:val="single" w:sz="6" w:space="0" w:color="auto"/>
              <w:bottom w:val="double" w:sz="6" w:space="0" w:color="auto"/>
              <w:right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Lp.</w:t>
            </w:r>
          </w:p>
        </w:tc>
        <w:tc>
          <w:tcPr>
            <w:tcW w:w="1417"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Rodzaj badania</w:t>
            </w:r>
          </w:p>
        </w:tc>
        <w:tc>
          <w:tcPr>
            <w:tcW w:w="1505" w:type="dxa"/>
            <w:tcBorders>
              <w:top w:val="single" w:sz="6" w:space="0" w:color="auto"/>
              <w:left w:val="nil"/>
              <w:bottom w:val="double" w:sz="6" w:space="0" w:color="auto"/>
              <w:right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Liczba badań</w:t>
            </w:r>
          </w:p>
        </w:tc>
        <w:tc>
          <w:tcPr>
            <w:tcW w:w="2748"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Opis badań</w:t>
            </w:r>
          </w:p>
        </w:tc>
        <w:tc>
          <w:tcPr>
            <w:tcW w:w="1417" w:type="dxa"/>
            <w:tcBorders>
              <w:top w:val="single" w:sz="6" w:space="0" w:color="auto"/>
              <w:left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Ocena wyników badań</w:t>
            </w:r>
          </w:p>
        </w:tc>
      </w:tr>
      <w:tr w:rsidR="00722A49">
        <w:tc>
          <w:tcPr>
            <w:tcW w:w="496" w:type="dxa"/>
            <w:tcBorders>
              <w:top w:val="nil"/>
              <w:bottom w:val="single" w:sz="6" w:space="0" w:color="auto"/>
              <w:right w:val="single" w:sz="6" w:space="0" w:color="auto"/>
            </w:tcBorders>
          </w:tcPr>
          <w:p w:rsidR="00722A49" w:rsidRDefault="00722A49">
            <w:pPr>
              <w:pStyle w:val="StylIwony"/>
              <w:spacing w:before="60" w:after="0"/>
              <w:jc w:val="center"/>
              <w:rPr>
                <w:rFonts w:ascii="Times New Roman" w:hAnsi="Times New Roman"/>
                <w:sz w:val="20"/>
              </w:rPr>
            </w:pPr>
            <w:r>
              <w:rPr>
                <w:rFonts w:ascii="Times New Roman" w:hAnsi="Times New Roman"/>
                <w:sz w:val="20"/>
              </w:rPr>
              <w:t>1</w:t>
            </w:r>
          </w:p>
        </w:tc>
        <w:tc>
          <w:tcPr>
            <w:tcW w:w="1417" w:type="dxa"/>
            <w:tcBorders>
              <w:top w:val="nil"/>
              <w:left w:val="nil"/>
              <w:bottom w:val="nil"/>
              <w:right w:val="single" w:sz="6" w:space="0" w:color="auto"/>
            </w:tcBorders>
          </w:tcPr>
          <w:p w:rsidR="00722A49" w:rsidRDefault="00722A49">
            <w:pPr>
              <w:pStyle w:val="StylIwony"/>
              <w:spacing w:before="60" w:after="0"/>
              <w:rPr>
                <w:rFonts w:ascii="Times New Roman" w:hAnsi="Times New Roman"/>
                <w:sz w:val="20"/>
              </w:rPr>
            </w:pPr>
            <w:r>
              <w:rPr>
                <w:rFonts w:ascii="Times New Roman" w:hAnsi="Times New Roman"/>
                <w:sz w:val="20"/>
              </w:rPr>
              <w:t>Sprawdzenie powierzchni</w:t>
            </w:r>
          </w:p>
        </w:tc>
        <w:tc>
          <w:tcPr>
            <w:tcW w:w="1505" w:type="dxa"/>
            <w:tcBorders>
              <w:top w:val="nil"/>
              <w:left w:val="nil"/>
              <w:bottom w:val="nil"/>
              <w:right w:val="single" w:sz="6" w:space="0" w:color="auto"/>
            </w:tcBorders>
          </w:tcPr>
          <w:p w:rsidR="00722A49" w:rsidRDefault="00722A49">
            <w:pPr>
              <w:pStyle w:val="StylIwony"/>
              <w:spacing w:before="60" w:after="0"/>
              <w:jc w:val="left"/>
              <w:rPr>
                <w:rFonts w:ascii="Times New Roman" w:hAnsi="Times New Roman"/>
                <w:sz w:val="20"/>
              </w:rPr>
            </w:pPr>
            <w:r>
              <w:rPr>
                <w:rFonts w:ascii="Times New Roman" w:hAnsi="Times New Roman"/>
                <w:sz w:val="20"/>
              </w:rPr>
              <w:t xml:space="preserve">od 5 do 10 badań z </w:t>
            </w:r>
            <w:proofErr w:type="spellStart"/>
            <w:r>
              <w:rPr>
                <w:rFonts w:ascii="Times New Roman" w:hAnsi="Times New Roman"/>
                <w:sz w:val="20"/>
              </w:rPr>
              <w:t>wybra</w:t>
            </w:r>
            <w:proofErr w:type="spellEnd"/>
            <w:r>
              <w:rPr>
                <w:rFonts w:ascii="Times New Roman" w:hAnsi="Times New Roman"/>
                <w:sz w:val="20"/>
              </w:rPr>
              <w:t xml:space="preserve">-  </w:t>
            </w:r>
            <w:proofErr w:type="spellStart"/>
            <w:r>
              <w:rPr>
                <w:rFonts w:ascii="Times New Roman" w:hAnsi="Times New Roman"/>
                <w:sz w:val="20"/>
              </w:rPr>
              <w:t>nych</w:t>
            </w:r>
            <w:proofErr w:type="spellEnd"/>
            <w:r>
              <w:rPr>
                <w:rFonts w:ascii="Times New Roman" w:hAnsi="Times New Roman"/>
                <w:sz w:val="20"/>
              </w:rPr>
              <w:t xml:space="preserve"> losowo elementów w każdej </w:t>
            </w:r>
            <w:proofErr w:type="spellStart"/>
            <w:r>
              <w:rPr>
                <w:rFonts w:ascii="Times New Roman" w:hAnsi="Times New Roman"/>
                <w:sz w:val="20"/>
              </w:rPr>
              <w:t>dostar</w:t>
            </w:r>
            <w:proofErr w:type="spellEnd"/>
            <w:r>
              <w:rPr>
                <w:rFonts w:ascii="Times New Roman" w:hAnsi="Times New Roman"/>
                <w:sz w:val="20"/>
              </w:rPr>
              <w:t xml:space="preserve">-  </w:t>
            </w:r>
            <w:proofErr w:type="spellStart"/>
            <w:r>
              <w:rPr>
                <w:rFonts w:ascii="Times New Roman" w:hAnsi="Times New Roman"/>
                <w:sz w:val="20"/>
              </w:rPr>
              <w:t>czonej</w:t>
            </w:r>
            <w:proofErr w:type="spellEnd"/>
            <w:r>
              <w:rPr>
                <w:rFonts w:ascii="Times New Roman" w:hAnsi="Times New Roman"/>
                <w:sz w:val="20"/>
              </w:rPr>
              <w:t xml:space="preserve"> partii</w:t>
            </w:r>
          </w:p>
        </w:tc>
        <w:tc>
          <w:tcPr>
            <w:tcW w:w="2748" w:type="dxa"/>
            <w:tcBorders>
              <w:top w:val="nil"/>
              <w:left w:val="nil"/>
              <w:bottom w:val="nil"/>
              <w:right w:val="single" w:sz="6" w:space="0" w:color="auto"/>
            </w:tcBorders>
          </w:tcPr>
          <w:p w:rsidR="00722A49" w:rsidRDefault="00722A49">
            <w:pPr>
              <w:pStyle w:val="StylIwony"/>
              <w:spacing w:before="60" w:after="0"/>
              <w:jc w:val="left"/>
              <w:rPr>
                <w:rFonts w:ascii="Times New Roman" w:hAnsi="Times New Roman"/>
                <w:sz w:val="20"/>
              </w:rPr>
            </w:pPr>
            <w:r>
              <w:rPr>
                <w:rFonts w:ascii="Times New Roman" w:hAnsi="Times New Roman"/>
                <w:sz w:val="20"/>
              </w:rPr>
              <w:t>Powierzchnię zbadać nieuzbrojonym okiem. Do ew. sprawdzenia głębokości wad użyć dostępnych narzędzi (np. liniałów z czujnikiem, suwmiarek, mikrometrów itp.</w:t>
            </w:r>
          </w:p>
        </w:tc>
        <w:tc>
          <w:tcPr>
            <w:tcW w:w="1417" w:type="dxa"/>
            <w:tcBorders>
              <w:top w:val="nil"/>
              <w:left w:val="nil"/>
            </w:tcBorders>
          </w:tcPr>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p>
          <w:p w:rsidR="00722A49" w:rsidRDefault="00722A49">
            <w:pPr>
              <w:pStyle w:val="StylIwony"/>
              <w:spacing w:before="60" w:after="0"/>
              <w:jc w:val="left"/>
              <w:rPr>
                <w:rFonts w:ascii="Times New Roman" w:hAnsi="Times New Roman"/>
                <w:sz w:val="20"/>
              </w:rPr>
            </w:pPr>
            <w:r>
              <w:rPr>
                <w:rFonts w:ascii="Times New Roman" w:hAnsi="Times New Roman"/>
                <w:sz w:val="20"/>
              </w:rPr>
              <w:t xml:space="preserve">Wyniki badań powinny być zgodne z wymaganiami </w:t>
            </w:r>
          </w:p>
        </w:tc>
      </w:tr>
      <w:tr w:rsidR="00722A49">
        <w:tc>
          <w:tcPr>
            <w:tcW w:w="496" w:type="dxa"/>
            <w:tcBorders>
              <w:top w:val="nil"/>
              <w:right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w:t>
            </w:r>
          </w:p>
        </w:tc>
        <w:tc>
          <w:tcPr>
            <w:tcW w:w="1417"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Sprawdzenie wymiarów</w:t>
            </w:r>
          </w:p>
        </w:tc>
        <w:tc>
          <w:tcPr>
            <w:tcW w:w="1505" w:type="dxa"/>
            <w:tcBorders>
              <w:top w:val="nil"/>
              <w:left w:val="nil"/>
              <w:right w:val="nil"/>
            </w:tcBorders>
          </w:tcPr>
          <w:p w:rsidR="00722A49" w:rsidRDefault="00722A49">
            <w:pPr>
              <w:pStyle w:val="StylIwony"/>
              <w:spacing w:before="0" w:after="0"/>
              <w:rPr>
                <w:rFonts w:ascii="Times New Roman" w:hAnsi="Times New Roman"/>
                <w:sz w:val="20"/>
              </w:rPr>
            </w:pPr>
            <w:r>
              <w:rPr>
                <w:rFonts w:ascii="Times New Roman" w:hAnsi="Times New Roman"/>
                <w:sz w:val="20"/>
              </w:rPr>
              <w:t xml:space="preserve">wyrobów </w:t>
            </w:r>
            <w:proofErr w:type="spellStart"/>
            <w:r>
              <w:rPr>
                <w:rFonts w:ascii="Times New Roman" w:hAnsi="Times New Roman"/>
                <w:sz w:val="20"/>
              </w:rPr>
              <w:t>liczą-cej</w:t>
            </w:r>
            <w:proofErr w:type="spellEnd"/>
            <w:r>
              <w:rPr>
                <w:rFonts w:ascii="Times New Roman" w:hAnsi="Times New Roman"/>
                <w:sz w:val="20"/>
              </w:rPr>
              <w:t xml:space="preserve"> do 1000 elementów</w:t>
            </w:r>
          </w:p>
        </w:tc>
        <w:tc>
          <w:tcPr>
            <w:tcW w:w="2748"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p>
          <w:p w:rsidR="00722A49" w:rsidRDefault="00722A49">
            <w:pPr>
              <w:pStyle w:val="StylIwony"/>
              <w:spacing w:before="0" w:after="60"/>
              <w:rPr>
                <w:rFonts w:ascii="Times New Roman" w:hAnsi="Times New Roman"/>
                <w:sz w:val="20"/>
              </w:rPr>
            </w:pPr>
            <w:r>
              <w:rPr>
                <w:rFonts w:ascii="Times New Roman" w:hAnsi="Times New Roman"/>
                <w:sz w:val="20"/>
              </w:rPr>
              <w:t>Przeprowadzić uniwersalnymi przyrządami pomiarowymi lub sprawdzianami</w:t>
            </w:r>
          </w:p>
        </w:tc>
        <w:tc>
          <w:tcPr>
            <w:tcW w:w="1417" w:type="dxa"/>
            <w:tcBorders>
              <w:left w:val="nil"/>
            </w:tcBorders>
          </w:tcPr>
          <w:p w:rsidR="00722A49" w:rsidRDefault="00722A49">
            <w:pPr>
              <w:pStyle w:val="StylIwony"/>
              <w:spacing w:before="0" w:after="0"/>
              <w:rPr>
                <w:rFonts w:ascii="Times New Roman" w:hAnsi="Times New Roman"/>
                <w:sz w:val="20"/>
              </w:rPr>
            </w:pPr>
            <w:r>
              <w:rPr>
                <w:rFonts w:ascii="Times New Roman" w:hAnsi="Times New Roman"/>
                <w:sz w:val="20"/>
              </w:rPr>
              <w:t>punktu 2.3.</w:t>
            </w:r>
          </w:p>
        </w:tc>
      </w:tr>
    </w:tbl>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ab/>
        <w:t>W przypadkach budzących wątpliwości można zlecić uprawnionej jednostce zbadanie właściwości dostarczonych wyrobów i materiałów w zakresie wymagań podanych w punktach  od 2.3 do 2.11.</w:t>
      </w:r>
    </w:p>
    <w:p w:rsidR="00722A49" w:rsidRDefault="00722A49">
      <w:pPr>
        <w:pStyle w:val="StylIwony"/>
        <w:rPr>
          <w:rFonts w:ascii="Times New Roman" w:hAnsi="Times New Roman"/>
          <w:sz w:val="20"/>
        </w:rPr>
      </w:pPr>
      <w:r>
        <w:rPr>
          <w:rFonts w:ascii="Times New Roman" w:hAnsi="Times New Roman"/>
          <w:b/>
          <w:sz w:val="20"/>
        </w:rPr>
        <w:t xml:space="preserve">6.3.2. </w:t>
      </w:r>
      <w:r>
        <w:rPr>
          <w:rFonts w:ascii="Times New Roman" w:hAnsi="Times New Roman"/>
          <w:sz w:val="20"/>
        </w:rPr>
        <w:t>Kontrola w czasie wykonywania robót</w:t>
      </w:r>
    </w:p>
    <w:p w:rsidR="00722A49" w:rsidRDefault="00722A49">
      <w:pPr>
        <w:pStyle w:val="StylIwony"/>
        <w:spacing w:before="0" w:after="0"/>
        <w:rPr>
          <w:rFonts w:ascii="Times New Roman" w:hAnsi="Times New Roman"/>
          <w:sz w:val="20"/>
        </w:rPr>
      </w:pPr>
      <w:r>
        <w:rPr>
          <w:rFonts w:ascii="Times New Roman" w:hAnsi="Times New Roman"/>
          <w:sz w:val="20"/>
        </w:rPr>
        <w:tab/>
        <w:t>W czasie wykonywania urządzeń zabezpieczających ruch pieszych należy zbadać:</w:t>
      </w:r>
    </w:p>
    <w:p w:rsidR="00722A49" w:rsidRDefault="00722A49" w:rsidP="00B67F09">
      <w:pPr>
        <w:pStyle w:val="StylIwony"/>
        <w:numPr>
          <w:ilvl w:val="0"/>
          <w:numId w:val="8"/>
        </w:numPr>
        <w:spacing w:before="0" w:after="0"/>
        <w:rPr>
          <w:rFonts w:ascii="Times New Roman" w:hAnsi="Times New Roman"/>
          <w:sz w:val="20"/>
        </w:rPr>
      </w:pPr>
      <w:r>
        <w:rPr>
          <w:rFonts w:ascii="Times New Roman" w:hAnsi="Times New Roman"/>
          <w:sz w:val="20"/>
        </w:rPr>
        <w:t>zgodność wykonania urządzeń z dokumentacją projektową (lokalizacja, wymiary),</w:t>
      </w:r>
    </w:p>
    <w:p w:rsidR="00722A49" w:rsidRDefault="00722A49" w:rsidP="00B67F09">
      <w:pPr>
        <w:pStyle w:val="StylIwony"/>
        <w:numPr>
          <w:ilvl w:val="0"/>
          <w:numId w:val="8"/>
        </w:numPr>
        <w:spacing w:before="0" w:after="0"/>
        <w:rPr>
          <w:rFonts w:ascii="Times New Roman" w:hAnsi="Times New Roman"/>
          <w:sz w:val="20"/>
        </w:rPr>
      </w:pPr>
      <w:r>
        <w:rPr>
          <w:rFonts w:ascii="Times New Roman" w:hAnsi="Times New Roman"/>
          <w:sz w:val="20"/>
        </w:rPr>
        <w:t>zachowanie dopuszczalnych odchyłek wymiarów, zgodnie z punktami od 2.3 do 2.11,</w:t>
      </w:r>
    </w:p>
    <w:p w:rsidR="00722A49" w:rsidRDefault="00722A49" w:rsidP="00B67F09">
      <w:pPr>
        <w:pStyle w:val="StylIwony"/>
        <w:numPr>
          <w:ilvl w:val="0"/>
          <w:numId w:val="8"/>
        </w:numPr>
        <w:spacing w:before="0" w:after="0"/>
        <w:rPr>
          <w:rFonts w:ascii="Times New Roman" w:hAnsi="Times New Roman"/>
          <w:sz w:val="20"/>
        </w:rPr>
      </w:pPr>
      <w:r>
        <w:rPr>
          <w:rFonts w:ascii="Times New Roman" w:hAnsi="Times New Roman"/>
          <w:sz w:val="20"/>
        </w:rPr>
        <w:t>prawidłowość wykonania dołów pod słupki, zgodnie z punktem 5.3,</w:t>
      </w:r>
    </w:p>
    <w:p w:rsidR="00722A49" w:rsidRDefault="00722A49" w:rsidP="00B67F09">
      <w:pPr>
        <w:pStyle w:val="StylIwony"/>
        <w:numPr>
          <w:ilvl w:val="0"/>
          <w:numId w:val="8"/>
        </w:numPr>
        <w:spacing w:before="0" w:after="0"/>
        <w:rPr>
          <w:rFonts w:ascii="Times New Roman" w:hAnsi="Times New Roman"/>
          <w:sz w:val="20"/>
        </w:rPr>
      </w:pPr>
      <w:r>
        <w:rPr>
          <w:rFonts w:ascii="Times New Roman" w:hAnsi="Times New Roman"/>
          <w:sz w:val="20"/>
        </w:rPr>
        <w:t>poprawność wykonania fundamentów pod słupki zgodnie z punktem 5.4,</w:t>
      </w:r>
    </w:p>
    <w:p w:rsidR="00722A49" w:rsidRDefault="00722A49" w:rsidP="00B67F09">
      <w:pPr>
        <w:pStyle w:val="StylIwony"/>
        <w:numPr>
          <w:ilvl w:val="0"/>
          <w:numId w:val="8"/>
        </w:numPr>
        <w:spacing w:before="0" w:after="0"/>
        <w:rPr>
          <w:rFonts w:ascii="Times New Roman" w:hAnsi="Times New Roman"/>
          <w:sz w:val="20"/>
        </w:rPr>
      </w:pPr>
      <w:r>
        <w:rPr>
          <w:rFonts w:ascii="Times New Roman" w:hAnsi="Times New Roman"/>
          <w:sz w:val="20"/>
        </w:rPr>
        <w:t>poprawność ustawienia słupków, zgodnie z punktem 5.5 i 5.6,</w:t>
      </w:r>
    </w:p>
    <w:p w:rsidR="00722A49" w:rsidRDefault="00722A49" w:rsidP="00B67F09">
      <w:pPr>
        <w:pStyle w:val="StylIwony"/>
        <w:numPr>
          <w:ilvl w:val="0"/>
          <w:numId w:val="8"/>
        </w:numPr>
        <w:spacing w:before="0" w:after="0"/>
        <w:rPr>
          <w:rFonts w:ascii="Times New Roman" w:hAnsi="Times New Roman"/>
          <w:sz w:val="20"/>
        </w:rPr>
      </w:pPr>
      <w:r>
        <w:rPr>
          <w:rFonts w:ascii="Times New Roman" w:hAnsi="Times New Roman"/>
          <w:sz w:val="20"/>
        </w:rPr>
        <w:t>prawidłowość wykonania siatki zabezpieczającej zgodnie z punktem  5.7 lub 5.8.</w:t>
      </w:r>
    </w:p>
    <w:p w:rsidR="00722A49" w:rsidRDefault="00722A49">
      <w:pPr>
        <w:pStyle w:val="StylIwony"/>
        <w:spacing w:before="0" w:after="0"/>
        <w:rPr>
          <w:rFonts w:ascii="Times New Roman" w:hAnsi="Times New Roman"/>
          <w:sz w:val="20"/>
        </w:rPr>
      </w:pPr>
      <w:r>
        <w:rPr>
          <w:rFonts w:ascii="Times New Roman" w:hAnsi="Times New Roman"/>
          <w:sz w:val="20"/>
        </w:rPr>
        <w:tab/>
        <w:t>W przypadku wykonania spawanych złącz elementów urządzeń:</w:t>
      </w:r>
    </w:p>
    <w:p w:rsidR="00722A49" w:rsidRDefault="00722A49" w:rsidP="00B67F09">
      <w:pPr>
        <w:pStyle w:val="StylIwony"/>
        <w:numPr>
          <w:ilvl w:val="0"/>
          <w:numId w:val="9"/>
        </w:numPr>
        <w:spacing w:before="0" w:after="0"/>
        <w:rPr>
          <w:rFonts w:ascii="Times New Roman" w:hAnsi="Times New Roman"/>
          <w:sz w:val="20"/>
        </w:rPr>
      </w:pPr>
      <w:r>
        <w:rPr>
          <w:rFonts w:ascii="Times New Roman" w:hAnsi="Times New Roman"/>
          <w:sz w:val="20"/>
        </w:rPr>
        <w:t>przed oględzinami, spoinę i przylegające do niej elementy łączone  (od 10 do 20 mm z każdej strony) należy dokładnie oczyścić z żużla, zgorzeliny, odprysków, rdzy, farb i innych zanieczyszczeń utrudniających prowadzenie obserwacji i pomiarów,</w:t>
      </w:r>
    </w:p>
    <w:p w:rsidR="00722A49" w:rsidRDefault="00722A49" w:rsidP="00B67F09">
      <w:pPr>
        <w:pStyle w:val="StylIwony"/>
        <w:numPr>
          <w:ilvl w:val="0"/>
          <w:numId w:val="9"/>
        </w:numPr>
        <w:spacing w:before="0" w:after="0"/>
        <w:rPr>
          <w:rFonts w:ascii="Times New Roman" w:hAnsi="Times New Roman"/>
          <w:sz w:val="20"/>
        </w:rPr>
      </w:pPr>
      <w:r>
        <w:rPr>
          <w:rFonts w:ascii="Times New Roman" w:hAnsi="Times New Roman"/>
          <w:sz w:val="20"/>
        </w:rPr>
        <w:lastRenderedPageBreak/>
        <w:t>oględziny złączy należy przeprowadzić wizualnie z ewentualnym użyciem lupy o powiększeniu od 2 do 4 razy; do pomiarów spoin powinny być stosowane wzorniki, przymiary oraz uniwersalne spoinomierze,</w:t>
      </w:r>
    </w:p>
    <w:p w:rsidR="00722A49" w:rsidRDefault="00722A49" w:rsidP="00B67F09">
      <w:pPr>
        <w:pStyle w:val="StylIwony"/>
        <w:numPr>
          <w:ilvl w:val="0"/>
          <w:numId w:val="9"/>
        </w:numPr>
        <w:spacing w:before="0" w:after="0"/>
        <w:rPr>
          <w:rFonts w:ascii="Times New Roman" w:hAnsi="Times New Roman"/>
          <w:sz w:val="20"/>
        </w:rPr>
      </w:pPr>
      <w:r>
        <w:rPr>
          <w:rFonts w:ascii="Times New Roman" w:hAnsi="Times New Roman"/>
          <w:sz w:val="20"/>
        </w:rPr>
        <w:t>w przypadkach wątpliwych można zlecić uprawnionej jednostce zbadanie wytrzymałości zmęczeniowej spoin, zgodnie z PN-M-06515 [29],</w:t>
      </w:r>
    </w:p>
    <w:p w:rsidR="00722A49" w:rsidRDefault="00722A49" w:rsidP="00B67F09">
      <w:pPr>
        <w:pStyle w:val="StylIwony"/>
        <w:numPr>
          <w:ilvl w:val="0"/>
          <w:numId w:val="9"/>
        </w:numPr>
        <w:spacing w:before="0" w:after="0"/>
        <w:rPr>
          <w:rFonts w:ascii="Times New Roman" w:hAnsi="Times New Roman"/>
          <w:sz w:val="20"/>
        </w:rPr>
      </w:pPr>
      <w:r>
        <w:rPr>
          <w:rFonts w:ascii="Times New Roman" w:hAnsi="Times New Roman"/>
          <w:sz w:val="20"/>
        </w:rPr>
        <w:t>złącza o wadach większych niż dopuszczalne powinny być naprawione powtórnym spawaniem.</w:t>
      </w:r>
    </w:p>
    <w:p w:rsidR="00722A49" w:rsidRDefault="00722A49">
      <w:pPr>
        <w:pStyle w:val="Nagwek1"/>
      </w:pPr>
      <w:bookmarkStart w:id="8" w:name="_Toc425562419"/>
      <w:r>
        <w:t>7. OBMIAR ROBÓT</w:t>
      </w:r>
      <w:bookmarkEnd w:id="8"/>
    </w:p>
    <w:p w:rsidR="00722A49" w:rsidRDefault="00722A49">
      <w:pPr>
        <w:pStyle w:val="Nagwek2"/>
      </w:pPr>
      <w:r>
        <w:t>7.1. Ogólne zasady obmiaru robót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Ogólne zasady obmiaru robót podano w OST D-M-00.00.00 „Wymagania ogólne” </w:t>
      </w:r>
      <w:proofErr w:type="spellStart"/>
      <w:r>
        <w:rPr>
          <w:rFonts w:ascii="Times New Roman" w:hAnsi="Times New Roman"/>
          <w:sz w:val="20"/>
        </w:rPr>
        <w:t>pkt</w:t>
      </w:r>
      <w:proofErr w:type="spellEnd"/>
      <w:r>
        <w:rPr>
          <w:rFonts w:ascii="Times New Roman" w:hAnsi="Times New Roman"/>
          <w:sz w:val="20"/>
        </w:rPr>
        <w:t xml:space="preserve"> 7.</w:t>
      </w:r>
    </w:p>
    <w:p w:rsidR="00722A49" w:rsidRDefault="00722A49">
      <w:pPr>
        <w:pStyle w:val="Nagwek2"/>
      </w:pPr>
      <w:r>
        <w:t>7.2. Jednostka obmiarowa</w:t>
      </w:r>
    </w:p>
    <w:p w:rsidR="00722A49" w:rsidRDefault="00722A49">
      <w:pPr>
        <w:pStyle w:val="StylIwony"/>
        <w:spacing w:before="0" w:after="0"/>
        <w:rPr>
          <w:rFonts w:ascii="Times New Roman" w:hAnsi="Times New Roman"/>
          <w:sz w:val="20"/>
        </w:rPr>
      </w:pPr>
      <w:r>
        <w:rPr>
          <w:rFonts w:ascii="Times New Roman" w:hAnsi="Times New Roman"/>
          <w:sz w:val="20"/>
        </w:rPr>
        <w:tab/>
        <w:t>Jednostką obmiarową urządzenia zabezpieczającego ruch pieszych (siatek, barierek, płotków, barier łańcuchowych)  jest m (metr). Obmiar polega na określeniu rzeczywistej długości urządzenia zabezpieczającego ruch pieszych.</w:t>
      </w:r>
    </w:p>
    <w:p w:rsidR="00722A49" w:rsidRDefault="00722A49">
      <w:pPr>
        <w:pStyle w:val="StylIwony"/>
        <w:spacing w:before="0" w:after="0"/>
        <w:ind w:firstLine="709"/>
        <w:rPr>
          <w:rFonts w:ascii="Times New Roman" w:hAnsi="Times New Roman"/>
          <w:sz w:val="20"/>
        </w:rPr>
      </w:pPr>
      <w:r>
        <w:rPr>
          <w:rFonts w:ascii="Times New Roman" w:hAnsi="Times New Roman"/>
          <w:sz w:val="20"/>
        </w:rPr>
        <w:t xml:space="preserve"> Jednostką obmiarową przy zaporach z kwietników betonowych jest szt. (sztuka).</w:t>
      </w:r>
    </w:p>
    <w:p w:rsidR="00722A49" w:rsidRDefault="00722A49">
      <w:pPr>
        <w:pStyle w:val="Nagwek1"/>
      </w:pPr>
      <w:bookmarkStart w:id="9" w:name="_Toc425562420"/>
      <w:r>
        <w:t>8. ODBIÓR ROBÓT</w:t>
      </w:r>
      <w:bookmarkEnd w:id="9"/>
    </w:p>
    <w:p w:rsidR="00722A49" w:rsidRDefault="00722A49">
      <w:pPr>
        <w:pStyle w:val="StylIwony"/>
        <w:spacing w:before="0" w:after="0"/>
        <w:rPr>
          <w:rFonts w:ascii="Times New Roman" w:hAnsi="Times New Roman"/>
          <w:sz w:val="20"/>
        </w:rPr>
      </w:pPr>
      <w:r>
        <w:rPr>
          <w:rFonts w:ascii="Times New Roman" w:hAnsi="Times New Roman"/>
          <w:sz w:val="20"/>
        </w:rPr>
        <w:tab/>
        <w:t xml:space="preserve">Ogólne zasady odbioru robót podano w OST D-M-00.00.00 „Wymagania ogólne” </w:t>
      </w:r>
      <w:proofErr w:type="spellStart"/>
      <w:r>
        <w:rPr>
          <w:rFonts w:ascii="Times New Roman" w:hAnsi="Times New Roman"/>
          <w:sz w:val="20"/>
        </w:rPr>
        <w:t>pkt</w:t>
      </w:r>
      <w:proofErr w:type="spellEnd"/>
      <w:r>
        <w:rPr>
          <w:rFonts w:ascii="Times New Roman" w:hAnsi="Times New Roman"/>
          <w:sz w:val="20"/>
        </w:rPr>
        <w:t xml:space="preserve"> 8.</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Roboty uznaje się za wykonane zgodnie z dokumentacją projektową, SST i wymaganiami Inżyniera, jeżeli wszystkie pomiary i badania z zachowaniem tolerancji wg </w:t>
      </w:r>
      <w:proofErr w:type="spellStart"/>
      <w:r>
        <w:rPr>
          <w:rFonts w:ascii="Times New Roman" w:hAnsi="Times New Roman"/>
          <w:sz w:val="20"/>
        </w:rPr>
        <w:t>pkt</w:t>
      </w:r>
      <w:proofErr w:type="spellEnd"/>
      <w:r>
        <w:rPr>
          <w:rFonts w:ascii="Times New Roman" w:hAnsi="Times New Roman"/>
          <w:sz w:val="20"/>
        </w:rPr>
        <w:t xml:space="preserve"> 6, dały wyniki pozytywne.</w:t>
      </w:r>
    </w:p>
    <w:p w:rsidR="00722A49" w:rsidRDefault="00722A49">
      <w:pPr>
        <w:pStyle w:val="Nagwek1"/>
      </w:pPr>
      <w:bookmarkStart w:id="10" w:name="_Toc425562421"/>
      <w:r>
        <w:t>9. PODSTAWA PŁATNOŚCI</w:t>
      </w:r>
      <w:bookmarkEnd w:id="10"/>
    </w:p>
    <w:p w:rsidR="00722A49" w:rsidRDefault="00722A49">
      <w:pPr>
        <w:pStyle w:val="Nagwek2"/>
      </w:pPr>
      <w:r>
        <w:t>9.1. Ogólne ustalenia dotyczące podstawy płatności</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Ogólne ustalenia dotyczące podstawy płatności podano w OST D-M-00.00.00 „Wymagania ogólne” </w:t>
      </w:r>
      <w:proofErr w:type="spellStart"/>
      <w:r>
        <w:rPr>
          <w:rFonts w:ascii="Times New Roman" w:hAnsi="Times New Roman"/>
          <w:sz w:val="20"/>
        </w:rPr>
        <w:t>pkt</w:t>
      </w:r>
      <w:proofErr w:type="spellEnd"/>
      <w:r>
        <w:rPr>
          <w:rFonts w:ascii="Times New Roman" w:hAnsi="Times New Roman"/>
          <w:sz w:val="20"/>
        </w:rPr>
        <w:t xml:space="preserve"> 9.</w:t>
      </w:r>
    </w:p>
    <w:p w:rsidR="00722A49" w:rsidRDefault="00722A49">
      <w:pPr>
        <w:pStyle w:val="Nagwek2"/>
      </w:pPr>
      <w:r>
        <w:t>9.2. Cena jednostek obmiarowych</w:t>
      </w:r>
    </w:p>
    <w:p w:rsidR="00722A49" w:rsidRDefault="00722A49">
      <w:pPr>
        <w:pStyle w:val="StylIwony"/>
        <w:spacing w:before="0" w:after="0"/>
        <w:rPr>
          <w:rFonts w:ascii="Times New Roman" w:hAnsi="Times New Roman"/>
          <w:sz w:val="20"/>
        </w:rPr>
      </w:pPr>
      <w:r>
        <w:rPr>
          <w:rFonts w:ascii="Times New Roman" w:hAnsi="Times New Roman"/>
          <w:sz w:val="20"/>
        </w:rPr>
        <w:tab/>
        <w:t>Cena 1 m wykonania ogrodzeń ochronnych sztywnych obejmuje: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prace pomiarowe i roboty przygotowawcze,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dostarczenie na miejsce wbudowania elementów konstrukcji barier, płotków, poręczy, paneli lub innych ogrodzeń sztywnych oraz materiałów pomocniczych,</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dostarczenie na plac budowy składników oraz przygotowanie masy betonowej w przypadkach jej użycia,</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zainstalowanie urządzeń bezpieczeństwa w sposób zapewniający stabilność,</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doprowadzenie terenu wokół wykonanych urządzeń do stanu przewidzianego w dokumentacji projektowej lub według zaleceń Inżyniera,</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przeprowadzenie badań i pomiarów kontrolnych.</w:t>
      </w:r>
    </w:p>
    <w:p w:rsidR="00722A49" w:rsidRDefault="00722A49">
      <w:pPr>
        <w:pStyle w:val="StylIwony"/>
        <w:spacing w:before="0" w:after="0"/>
        <w:rPr>
          <w:rFonts w:ascii="Times New Roman" w:hAnsi="Times New Roman"/>
          <w:sz w:val="20"/>
        </w:rPr>
      </w:pPr>
      <w:r>
        <w:rPr>
          <w:rFonts w:ascii="Times New Roman" w:hAnsi="Times New Roman"/>
          <w:sz w:val="20"/>
        </w:rPr>
        <w:tab/>
        <w:t>Cena 1 m barier ochronnych łańcuchowych obejmuje: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prace pomiarowe przy wytyczeniu linii barier oraz rozstawu słupków,</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dostarczenie na miejsce wbudowania elementów barier łańcuchowych,</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wykopanie dołków pod słupki,</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dostarczenie na miejsce wbudowania elementów konstrukcji barier, płotków, poręczy, paneli oraz innych ogrodzeń sztywnych, oraz materiałów pomocniczych,</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zainstalowanie słupków w fundamencie betonowym i założenie łańcuchów,</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doprowadzenie terenu wzdłuż wykonanych barier do stanu pierwotnego (np. ponowne ułożenie rozebranego chodnika) przewidzianego w dokumentacji projektowej albo według zaleceń Inżyniera,</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przeprowadzenie badań i pomiarów kontrolnych.</w:t>
      </w:r>
    </w:p>
    <w:p w:rsidR="00722A49" w:rsidRDefault="00722A49">
      <w:pPr>
        <w:pStyle w:val="StylIwony"/>
        <w:spacing w:before="0" w:after="0"/>
        <w:rPr>
          <w:rFonts w:ascii="Times New Roman" w:hAnsi="Times New Roman"/>
          <w:sz w:val="20"/>
        </w:rPr>
      </w:pPr>
      <w:r>
        <w:rPr>
          <w:rFonts w:ascii="Times New Roman" w:hAnsi="Times New Roman"/>
          <w:sz w:val="20"/>
        </w:rPr>
        <w:tab/>
        <w:t>Cena elementów zapór ochronnych z kwietników betonowych (żelbetowych) obejmuje: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wyznaczenie linii ustawienia kwietników zgodnie z dokumentacją projektową lub wskazaniami Inżyniera,</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dostarczenie kwietników na miejsce ustawienia,</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ustawienie kwietników za pomocą dźwigu zgodnie z uprzednio wyznaczoną lokalizacją.</w:t>
      </w:r>
    </w:p>
    <w:p w:rsidR="00722A49" w:rsidRDefault="00722A49">
      <w:pPr>
        <w:pStyle w:val="Nagwek1"/>
      </w:pPr>
      <w:bookmarkStart w:id="11" w:name="_Toc425562422"/>
      <w:r>
        <w:lastRenderedPageBreak/>
        <w:t>10. PRZEPISY ZWIĄZANE</w:t>
      </w:r>
      <w:bookmarkEnd w:id="11"/>
    </w:p>
    <w:p w:rsidR="00722A49" w:rsidRDefault="00722A49">
      <w:pPr>
        <w:pStyle w:val="Nagwek2"/>
      </w:pPr>
      <w:r>
        <w:t>10.1. Normy</w:t>
      </w:r>
    </w:p>
    <w:tbl>
      <w:tblPr>
        <w:tblW w:w="0" w:type="auto"/>
        <w:tblLayout w:type="fixed"/>
        <w:tblCellMar>
          <w:left w:w="70" w:type="dxa"/>
          <w:right w:w="70" w:type="dxa"/>
        </w:tblCellMar>
        <w:tblLook w:val="0000"/>
      </w:tblPr>
      <w:tblGrid>
        <w:gridCol w:w="496"/>
        <w:gridCol w:w="1701"/>
        <w:gridCol w:w="5386"/>
      </w:tblGrid>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1.</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PN-B-03264</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Konstrukcje żelbetowe. Obliczenia statyczne   i projektowanie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2.</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PN-H-04651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Ochrona przed korozją. Klasyfikacja i określenie agresywności korozyjnej środowisk</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3.</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PN-B-06250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Beton zwykły</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4.</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PN-B-06251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Roboty betonowe i żelbetowe. Wymagania techniczne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5.</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PN-B-06712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Kruszywa mineralne do betonu</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6.</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PN-B-10285</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Roboty malarskie budowlane farbami, lakierami i emaliami na spoinach bezwodnych</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7.</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PN-B-13051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Szkło płaskie zbrojone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8.</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PN-B-19701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Cement. Cement powszechnego użytku. Skład, wymagania                   i ocena zgodności</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9.</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PN-B-23010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Domieszki do betonu. Klasyfikacja i określenia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10.</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PN-B-32250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Materiały budowlane. Woda do betonów   i zapraw</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11.</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PN-H-74219</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Rury stalowe bez szwu walcowane na gorąco ogólnego zastosowania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12.</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PN-H-74220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Rury stalowe bez szwu ciągnione i walcowane na zimno ogólnego przeznaczenia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13.</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PN-H-82200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Cynk</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14.</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PN-H-84018</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niskostopowa o podwyższonej wytrzymałości. Gatunki</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15.</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PN-H-84019</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węglowa konstrukcyjna wyższej jakości ogólnego przeznaczenia. Gatunki</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16.</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PN-H-84020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niestopowa konstrukcyjna ogólnego przeznaczenia. Gatunki</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17.</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PN-H-84023-07</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określonego zastosowania. Stal na rury</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18.</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PN-H-84030-02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stopowa konstrukcyjna. Stal do nawęglania. Gatunki</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19.</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PN-H-93010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Kształtowniki walcowane na gorąco</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20.</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PN-H-93200-02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Walcówka i pręty stalowe okrągłe walcowane na gorąco. Walcówka i pręty ogólnego zastosowania. Wymiary</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21.</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PN-H-93401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walcowana. Kątowniki równoramienne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22.</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PN-H-93402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Kątowniki nierównoramienne stalowe walcowane na gorąco</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23.</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PN-H-93403</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Ceowniki walcowane. Wymiary</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24.</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PN-H-93406</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Teowniki walcowane na gorąco</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25.</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PN-H-93407</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Dwuteowniki walcowane na gorąco</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26.</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PN-H-97051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Ochrona przed korozją. Przygotowanie powierzchni stali, staliwa i żeliwa do malowania. Ogólne wytyczne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27.</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PN-H-97052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Ochrona przed korozją. Ocena przygotowania powierzchni stali, staliwa i żeliwa do malowania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28.</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PN-H-97053</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Ochrona przed korozją. Malowanie konstrukcji stalowych. Ogólne wytyczne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29.</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PN-M-06515</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Dźwignice. Ogólne zasady projektowania ustrojów nośnych</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30.</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PN-M-69011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Spawalnictwo. Złącza spawane w konstrukcjach spawanych. Podział i wymagania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31.</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PN-M-69420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Spawalnictwo. Druty lite do spawania i napawania stali</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32.</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PN-M-69775</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Spawalnictwo. Wadliwość złączy spawanych. Oznaczanie klasy wadliwości na podstawie oględzin zewnętrznych</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33.</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PN-M-80026</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Druty okrągłe ze stali niskowęglowej ogólnego przeznaczenia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34.</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PN-M-80201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Liny stalowe z drutu okrągłego. Wymagania i badania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35.</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PN-M-80202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Liny stalowe 1 x 7</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36.</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PN-M-82054</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Śruby, wkręty i nakrętki stalowe. Ogólne wymagania i badania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37.</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PN-M-82054-03</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Śruby, wkręty i nakrętki stalowe. Właściwości mechaniczne śrub i wkrętów</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38.</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PN-M-84540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Łańcuchy techniczne ogniwowe o ogniwach krótkich</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39.</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PN-M-84541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Łańcuchy techniczne ogniwowe o ogniwach średnich</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40.</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PN-M-84542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Łańcuchy techniczne ogniwowe. Wymagania i badania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41.</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PN-M-84543</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Łańcuchy techniczne ogniwowe o ogniwach długich</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42.</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PN-ISO-8501-1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 xml:space="preserve">Przygotowanie podłoży stalowych przed nakładaniem farb i podobnych produktów. Stopnie skorodowania i stopnie przygotowania niezabezpieczonych podłoży stalowych oraz </w:t>
            </w:r>
            <w:r>
              <w:rPr>
                <w:rFonts w:ascii="Times New Roman" w:hAnsi="Times New Roman"/>
                <w:sz w:val="20"/>
              </w:rPr>
              <w:lastRenderedPageBreak/>
              <w:t>podłoży stalowych po całkowitym usunięciu wcześniej nałożonych powłok</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lastRenderedPageBreak/>
              <w:t>43.</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BN-73/0658-01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Rury stalowe profilowe ciągnione na zimno. Wymiary</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44.</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BN-89/1076-02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Ochrona przed korozją. Powłoki metalizacyjne cynkowe i aluminiowe na konstrukcjach stalowych, staliwnych i żeliwnych. Wymagania i badania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45</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BN-83/5032-02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Siatki metalowe. Siatki plecione ślimakowe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46</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BN-88/6731-08</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Cement. Transport i przechowywanie.</w:t>
            </w:r>
          </w:p>
        </w:tc>
      </w:tr>
    </w:tbl>
    <w:p w:rsidR="00722A49" w:rsidRDefault="00722A49">
      <w:pPr>
        <w:pStyle w:val="StylIwony"/>
        <w:rPr>
          <w:rFonts w:ascii="Times New Roman" w:hAnsi="Times New Roman"/>
          <w:b/>
          <w:sz w:val="20"/>
        </w:rPr>
      </w:pPr>
      <w:r>
        <w:rPr>
          <w:rFonts w:ascii="Times New Roman" w:hAnsi="Times New Roman"/>
          <w:b/>
          <w:sz w:val="20"/>
        </w:rPr>
        <w:t>10.2. Inne dokumenty</w:t>
      </w:r>
    </w:p>
    <w:tbl>
      <w:tblPr>
        <w:tblW w:w="0" w:type="auto"/>
        <w:tblLayout w:type="fixed"/>
        <w:tblCellMar>
          <w:left w:w="70" w:type="dxa"/>
          <w:right w:w="70" w:type="dxa"/>
        </w:tblCellMar>
        <w:tblLook w:val="0000"/>
      </w:tblPr>
      <w:tblGrid>
        <w:gridCol w:w="496"/>
        <w:gridCol w:w="7087"/>
      </w:tblGrid>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47.</w:t>
            </w:r>
          </w:p>
        </w:tc>
        <w:tc>
          <w:tcPr>
            <w:tcW w:w="7087" w:type="dxa"/>
          </w:tcPr>
          <w:p w:rsidR="00722A49" w:rsidRDefault="00722A49">
            <w:pPr>
              <w:pStyle w:val="StylIwony"/>
              <w:spacing w:before="0" w:after="0"/>
              <w:rPr>
                <w:rFonts w:ascii="Times New Roman" w:hAnsi="Times New Roman"/>
                <w:sz w:val="20"/>
              </w:rPr>
            </w:pPr>
            <w:r>
              <w:rPr>
                <w:rFonts w:ascii="Times New Roman" w:hAnsi="Times New Roman"/>
                <w:sz w:val="20"/>
              </w:rPr>
              <w:t xml:space="preserve">Poręcze mostowe - Ministerstwo Komunikacji, Centralne Biuro Studiów i Projektów Dróg i Mostów </w:t>
            </w:r>
            <w:proofErr w:type="spellStart"/>
            <w:r>
              <w:rPr>
                <w:rFonts w:ascii="Times New Roman" w:hAnsi="Times New Roman"/>
                <w:sz w:val="20"/>
              </w:rPr>
              <w:t>Transprojekt</w:t>
            </w:r>
            <w:proofErr w:type="spellEnd"/>
            <w:r>
              <w:rPr>
                <w:rFonts w:ascii="Times New Roman" w:hAnsi="Times New Roman"/>
                <w:sz w:val="20"/>
              </w:rPr>
              <w:t xml:space="preserve"> - Warszawa, 1976.</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48.</w:t>
            </w:r>
          </w:p>
        </w:tc>
        <w:tc>
          <w:tcPr>
            <w:tcW w:w="7087" w:type="dxa"/>
          </w:tcPr>
          <w:p w:rsidR="00722A49" w:rsidRDefault="00722A49">
            <w:pPr>
              <w:pStyle w:val="StylIwony"/>
              <w:spacing w:before="0" w:after="0"/>
              <w:rPr>
                <w:rFonts w:ascii="Times New Roman" w:hAnsi="Times New Roman"/>
                <w:sz w:val="20"/>
              </w:rPr>
            </w:pPr>
            <w:r>
              <w:rPr>
                <w:rFonts w:ascii="Times New Roman" w:hAnsi="Times New Roman"/>
                <w:sz w:val="20"/>
              </w:rPr>
              <w:t>Katalog budownictwa, Karta KB 8-3.3 (5), listopad 1965.</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49.</w:t>
            </w:r>
          </w:p>
        </w:tc>
        <w:tc>
          <w:tcPr>
            <w:tcW w:w="7087" w:type="dxa"/>
          </w:tcPr>
          <w:p w:rsidR="00722A49" w:rsidRDefault="00722A49">
            <w:pPr>
              <w:pStyle w:val="StylIwony"/>
              <w:spacing w:before="0" w:after="0"/>
              <w:rPr>
                <w:rFonts w:ascii="Times New Roman" w:hAnsi="Times New Roman"/>
                <w:sz w:val="20"/>
              </w:rPr>
            </w:pPr>
            <w:r>
              <w:rPr>
                <w:rFonts w:ascii="Times New Roman" w:hAnsi="Times New Roman"/>
                <w:sz w:val="20"/>
              </w:rPr>
              <w:t>Leszek Mikołajków, „Urządzenia bezpieczeństwa ruchu na obiektach mostowych”. Wydawnictwa Komunikacji i Łączności, Warszawa 1988.</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50.</w:t>
            </w:r>
          </w:p>
        </w:tc>
        <w:tc>
          <w:tcPr>
            <w:tcW w:w="7087" w:type="dxa"/>
          </w:tcPr>
          <w:p w:rsidR="00722A49" w:rsidRDefault="00722A49">
            <w:pPr>
              <w:pStyle w:val="StylIwony"/>
              <w:spacing w:before="0" w:after="0"/>
              <w:rPr>
                <w:rFonts w:ascii="Times New Roman" w:hAnsi="Times New Roman"/>
                <w:sz w:val="20"/>
              </w:rPr>
            </w:pPr>
            <w:r>
              <w:rPr>
                <w:rFonts w:ascii="Times New Roman" w:hAnsi="Times New Roman"/>
                <w:sz w:val="20"/>
              </w:rPr>
              <w:t>Instrukcja o znakach drogowych pionowych. Tom I - Zasady stosowania znaków                    i urządzeń bezpieczeństwa ruchu. Zał. nr 1 do zarządzenia Ministra Transportu i Gospodarki Morskiej z dnia 3 marca 1994 r. (Monitor Polski Nr 16, poz. 120).</w:t>
            </w:r>
          </w:p>
        </w:tc>
      </w:tr>
    </w:tbl>
    <w:p w:rsidR="00722A49" w:rsidRDefault="00722A49"/>
    <w:sectPr w:rsidR="00722A49" w:rsidSect="00EA7FAA">
      <w:headerReference w:type="even" r:id="rId8"/>
      <w:headerReference w:type="first" r:id="rId9"/>
      <w:pgSz w:w="11907" w:h="16840" w:code="9"/>
      <w:pgMar w:top="1418" w:right="1418" w:bottom="1418" w:left="2268" w:header="2268" w:footer="2835"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C7B" w:rsidRDefault="006F3C7B">
      <w:r>
        <w:separator/>
      </w:r>
    </w:p>
  </w:endnote>
  <w:endnote w:type="continuationSeparator" w:id="0">
    <w:p w:rsidR="006F3C7B" w:rsidRDefault="006F3C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Bookman Old Style">
    <w:panose1 w:val="02050604050505020204"/>
    <w:charset w:val="EE"/>
    <w:family w:val="roman"/>
    <w:pitch w:val="variable"/>
    <w:sig w:usb0="00000287" w:usb1="00000000" w:usb2="00000000" w:usb3="00000000" w:csb0="0000009F" w:csb1="00000000"/>
    <w:embedRegular r:id="rId1" w:fontKey="{608F88BF-A48D-4DB4-AEA1-75496DC367BE}"/>
  </w:font>
  <w:font w:name="Century Gothic">
    <w:panose1 w:val="020B0502020202020204"/>
    <w:charset w:val="EE"/>
    <w:family w:val="swiss"/>
    <w:pitch w:val="variable"/>
    <w:sig w:usb0="00000287" w:usb1="00000000" w:usb2="00000000" w:usb3="00000000" w:csb0="0000009F" w:csb1="00000000"/>
    <w:embedRegular r:id="rId2" w:fontKey="{0E883A9B-A5D7-4C20-8CDC-BF16094D1CD2}"/>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embedRegular r:id="rId3" w:fontKey="{0B232415-FAFA-4B4B-ABAD-8D5E6B723765}"/>
  </w:font>
  <w:font w:name="Calibri">
    <w:panose1 w:val="020F0502020204030204"/>
    <w:charset w:val="EE"/>
    <w:family w:val="swiss"/>
    <w:pitch w:val="variable"/>
    <w:sig w:usb0="E00002FF" w:usb1="4000ACFF" w:usb2="00000001" w:usb3="00000000" w:csb0="0000019F" w:csb1="00000000"/>
    <w:embedRegular r:id="rId4" w:fontKey="{DDC4F13C-B929-4698-800B-6E496562BEC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C7B" w:rsidRDefault="006F3C7B">
      <w:r>
        <w:separator/>
      </w:r>
    </w:p>
  </w:footnote>
  <w:footnote w:type="continuationSeparator" w:id="0">
    <w:p w:rsidR="006F3C7B" w:rsidRDefault="006F3C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B38" w:rsidRPr="00EA7FAA" w:rsidRDefault="00783B38" w:rsidP="00EA7FAA">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B38" w:rsidRDefault="00783B38">
    <w:pPr>
      <w:pStyle w:val="Nagwek"/>
      <w:rPr>
        <w:sz w:val="23"/>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180E44"/>
    <w:lvl w:ilvl="0">
      <w:numFmt w:val="bullet"/>
      <w:lvlText w:val="*"/>
      <w:lvlJc w:val="left"/>
    </w:lvl>
  </w:abstractNum>
  <w:abstractNum w:abstractNumId="1">
    <w:nsid w:val="03992C8A"/>
    <w:multiLevelType w:val="singleLevel"/>
    <w:tmpl w:val="717E7380"/>
    <w:lvl w:ilvl="0">
      <w:start w:val="1"/>
      <w:numFmt w:val="lowerLetter"/>
      <w:lvlText w:val="%1)"/>
      <w:legacy w:legacy="1" w:legacySpace="0" w:legacyIndent="283"/>
      <w:lvlJc w:val="left"/>
      <w:pPr>
        <w:ind w:left="983" w:hanging="283"/>
      </w:pPr>
    </w:lvl>
  </w:abstractNum>
  <w:abstractNum w:abstractNumId="2">
    <w:nsid w:val="473862E3"/>
    <w:multiLevelType w:val="singleLevel"/>
    <w:tmpl w:val="D35AACAE"/>
    <w:lvl w:ilvl="0">
      <w:start w:val="3"/>
      <w:numFmt w:val="lowerLetter"/>
      <w:lvlText w:val="%1)"/>
      <w:legacy w:legacy="1" w:legacySpace="0" w:legacyIndent="283"/>
      <w:lvlJc w:val="left"/>
      <w:pPr>
        <w:ind w:left="983" w:hanging="283"/>
      </w:pPr>
    </w:lvl>
  </w:abstractNum>
  <w:abstractNum w:abstractNumId="3">
    <w:nsid w:val="4B9A1089"/>
    <w:multiLevelType w:val="singleLevel"/>
    <w:tmpl w:val="717E7380"/>
    <w:lvl w:ilvl="0">
      <w:start w:val="1"/>
      <w:numFmt w:val="lowerLetter"/>
      <w:lvlText w:val="%1)"/>
      <w:legacy w:legacy="1" w:legacySpace="0" w:legacyIndent="283"/>
      <w:lvlJc w:val="left"/>
      <w:pPr>
        <w:ind w:left="283" w:hanging="283"/>
      </w:pPr>
    </w:lvl>
  </w:abstractNum>
  <w:abstractNum w:abstractNumId="4">
    <w:nsid w:val="4D557F38"/>
    <w:multiLevelType w:val="singleLevel"/>
    <w:tmpl w:val="EFAC4D2C"/>
    <w:lvl w:ilvl="0">
      <w:start w:val="1"/>
      <w:numFmt w:val="decimal"/>
      <w:lvlText w:val="%1."/>
      <w:legacy w:legacy="1" w:legacySpace="0" w:legacyIndent="283"/>
      <w:lvlJc w:val="left"/>
      <w:pPr>
        <w:ind w:left="283" w:hanging="283"/>
      </w:pPr>
    </w:lvl>
  </w:abstractNum>
  <w:abstractNum w:abstractNumId="5">
    <w:nsid w:val="7D951915"/>
    <w:multiLevelType w:val="singleLevel"/>
    <w:tmpl w:val="717E7380"/>
    <w:lvl w:ilvl="0">
      <w:start w:val="1"/>
      <w:numFmt w:val="lowerLetter"/>
      <w:lvlText w:val="%1)"/>
      <w:legacy w:legacy="1" w:legacySpace="0" w:legacyIndent="283"/>
      <w:lvlJc w:val="left"/>
      <w:pPr>
        <w:ind w:left="283" w:hanging="283"/>
      </w:pPr>
    </w:lvl>
  </w:abstractNum>
  <w:abstractNum w:abstractNumId="6">
    <w:nsid w:val="7DD11CB8"/>
    <w:multiLevelType w:val="singleLevel"/>
    <w:tmpl w:val="717E7380"/>
    <w:lvl w:ilvl="0">
      <w:start w:val="1"/>
      <w:numFmt w:val="lowerLetter"/>
      <w:lvlText w:val="%1)"/>
      <w:legacy w:legacy="1" w:legacySpace="0" w:legacyIndent="283"/>
      <w:lvlJc w:val="left"/>
      <w:pPr>
        <w:ind w:left="283" w:hanging="283"/>
      </w:pPr>
    </w:lvl>
  </w:abstractNum>
  <w:abstractNum w:abstractNumId="7">
    <w:nsid w:val="7F326728"/>
    <w:multiLevelType w:val="singleLevel"/>
    <w:tmpl w:val="717E7380"/>
    <w:lvl w:ilvl="0">
      <w:start w:val="1"/>
      <w:numFmt w:val="lowerLetter"/>
      <w:lvlText w:val="%1)"/>
      <w:legacy w:legacy="1" w:legacySpace="0" w:legacyIndent="283"/>
      <w:lvlJc w:val="left"/>
      <w:pPr>
        <w:ind w:left="283" w:hanging="283"/>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4"/>
  </w:num>
  <w:num w:numId="3">
    <w:abstractNumId w:val="7"/>
  </w:num>
  <w:num w:numId="4">
    <w:abstractNumId w:val="3"/>
  </w:num>
  <w:num w:numId="5">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6">
    <w:abstractNumId w:val="1"/>
  </w:num>
  <w:num w:numId="7">
    <w:abstractNumId w:val="2"/>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TrueTypeFonts/>
  <w:proofState w:spelling="clean"/>
  <w:attachedTemplate r:id="rId1"/>
  <w:defaultTabStop w:val="709"/>
  <w:hyphenationZone w:val="425"/>
  <w:drawingGridHorizontalSpacing w:val="100"/>
  <w:drawingGridVerticalSpacing w:val="120"/>
  <w:displayHorizontalDrawingGridEvery w:val="2"/>
  <w:displayVerticalDrawingGridEvery w:val="0"/>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B67F09"/>
    <w:rsid w:val="00005CD8"/>
    <w:rsid w:val="000E0575"/>
    <w:rsid w:val="001653E5"/>
    <w:rsid w:val="00191CAA"/>
    <w:rsid w:val="00641D3E"/>
    <w:rsid w:val="006F3C7B"/>
    <w:rsid w:val="00722A49"/>
    <w:rsid w:val="00783B38"/>
    <w:rsid w:val="007B74BD"/>
    <w:rsid w:val="00A342DB"/>
    <w:rsid w:val="00B37D7E"/>
    <w:rsid w:val="00B67F09"/>
    <w:rsid w:val="00C07AEB"/>
    <w:rsid w:val="00E6321E"/>
    <w:rsid w:val="00EA7FAA"/>
    <w:rsid w:val="00F01DEF"/>
    <w:rsid w:val="00F12B5C"/>
    <w:rsid w:val="00FA5CDF"/>
    <w:rsid w:val="00FA7B2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tekst"/>
    <w:qFormat/>
    <w:rsid w:val="00A342DB"/>
    <w:pPr>
      <w:overflowPunct w:val="0"/>
      <w:autoSpaceDE w:val="0"/>
      <w:autoSpaceDN w:val="0"/>
      <w:adjustRightInd w:val="0"/>
      <w:jc w:val="both"/>
      <w:textAlignment w:val="baseline"/>
    </w:pPr>
  </w:style>
  <w:style w:type="paragraph" w:styleId="Nagwek1">
    <w:name w:val="heading 1"/>
    <w:basedOn w:val="Normalny"/>
    <w:next w:val="Normalny"/>
    <w:qFormat/>
    <w:rsid w:val="00A342DB"/>
    <w:pPr>
      <w:keepNext/>
      <w:keepLines/>
      <w:suppressAutoHyphens/>
      <w:spacing w:before="240" w:after="120"/>
      <w:outlineLvl w:val="0"/>
    </w:pPr>
    <w:rPr>
      <w:b/>
      <w:caps/>
      <w:kern w:val="28"/>
    </w:rPr>
  </w:style>
  <w:style w:type="paragraph" w:styleId="Nagwek2">
    <w:name w:val="heading 2"/>
    <w:basedOn w:val="Normalny"/>
    <w:next w:val="Normalny"/>
    <w:qFormat/>
    <w:rsid w:val="00A342DB"/>
    <w:pPr>
      <w:keepNext/>
      <w:spacing w:before="120" w:after="120"/>
      <w:outlineLvl w:val="1"/>
    </w:pPr>
    <w:rPr>
      <w:b/>
    </w:rPr>
  </w:style>
  <w:style w:type="paragraph" w:styleId="Nagwek3">
    <w:name w:val="heading 3"/>
    <w:basedOn w:val="Normalny"/>
    <w:next w:val="Normalny"/>
    <w:qFormat/>
    <w:rsid w:val="00A342DB"/>
    <w:pPr>
      <w:keepNext/>
      <w:spacing w:before="60" w:after="60"/>
      <w:outlineLvl w:val="2"/>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semiHidden/>
    <w:rsid w:val="00A342DB"/>
    <w:pPr>
      <w:tabs>
        <w:tab w:val="right" w:leader="dot" w:pos="7371"/>
      </w:tabs>
      <w:spacing w:before="120" w:after="120"/>
      <w:jc w:val="left"/>
    </w:pPr>
    <w:rPr>
      <w:b/>
      <w:caps/>
    </w:rPr>
  </w:style>
  <w:style w:type="paragraph" w:styleId="Spistreci2">
    <w:name w:val="toc 2"/>
    <w:basedOn w:val="Normalny"/>
    <w:next w:val="Normalny"/>
    <w:semiHidden/>
    <w:rsid w:val="00A342DB"/>
    <w:pPr>
      <w:tabs>
        <w:tab w:val="right" w:leader="dot" w:pos="7371"/>
      </w:tabs>
      <w:ind w:left="200"/>
      <w:jc w:val="left"/>
    </w:pPr>
  </w:style>
  <w:style w:type="paragraph" w:styleId="Spistreci3">
    <w:name w:val="toc 3"/>
    <w:basedOn w:val="Normalny"/>
    <w:next w:val="Normalny"/>
    <w:semiHidden/>
    <w:rsid w:val="00A342DB"/>
    <w:pPr>
      <w:tabs>
        <w:tab w:val="right" w:leader="dot" w:pos="7371"/>
      </w:tabs>
      <w:ind w:left="400"/>
      <w:jc w:val="left"/>
    </w:pPr>
  </w:style>
  <w:style w:type="paragraph" w:styleId="Spistreci4">
    <w:name w:val="toc 4"/>
    <w:basedOn w:val="Normalny"/>
    <w:next w:val="Normalny"/>
    <w:semiHidden/>
    <w:rsid w:val="00A342DB"/>
    <w:pPr>
      <w:tabs>
        <w:tab w:val="right" w:leader="dot" w:pos="7371"/>
      </w:tabs>
      <w:ind w:left="600"/>
      <w:jc w:val="left"/>
    </w:pPr>
    <w:rPr>
      <w:sz w:val="18"/>
    </w:rPr>
  </w:style>
  <w:style w:type="paragraph" w:styleId="Spistreci5">
    <w:name w:val="toc 5"/>
    <w:basedOn w:val="Normalny"/>
    <w:next w:val="Normalny"/>
    <w:semiHidden/>
    <w:rsid w:val="00A342DB"/>
    <w:pPr>
      <w:tabs>
        <w:tab w:val="right" w:leader="dot" w:pos="7371"/>
      </w:tabs>
      <w:ind w:left="800"/>
      <w:jc w:val="left"/>
    </w:pPr>
    <w:rPr>
      <w:sz w:val="18"/>
    </w:rPr>
  </w:style>
  <w:style w:type="paragraph" w:styleId="Spistreci6">
    <w:name w:val="toc 6"/>
    <w:basedOn w:val="Normalny"/>
    <w:next w:val="Normalny"/>
    <w:semiHidden/>
    <w:rsid w:val="00A342DB"/>
    <w:pPr>
      <w:tabs>
        <w:tab w:val="right" w:leader="dot" w:pos="7371"/>
      </w:tabs>
      <w:ind w:left="1000"/>
      <w:jc w:val="left"/>
    </w:pPr>
    <w:rPr>
      <w:sz w:val="18"/>
    </w:rPr>
  </w:style>
  <w:style w:type="paragraph" w:styleId="Spistreci7">
    <w:name w:val="toc 7"/>
    <w:basedOn w:val="Normalny"/>
    <w:next w:val="Normalny"/>
    <w:semiHidden/>
    <w:rsid w:val="00A342DB"/>
    <w:pPr>
      <w:tabs>
        <w:tab w:val="right" w:leader="dot" w:pos="7371"/>
      </w:tabs>
      <w:ind w:left="1200"/>
      <w:jc w:val="left"/>
    </w:pPr>
    <w:rPr>
      <w:sz w:val="18"/>
    </w:rPr>
  </w:style>
  <w:style w:type="paragraph" w:styleId="Spistreci8">
    <w:name w:val="toc 8"/>
    <w:basedOn w:val="Normalny"/>
    <w:next w:val="Normalny"/>
    <w:semiHidden/>
    <w:rsid w:val="00A342DB"/>
    <w:pPr>
      <w:tabs>
        <w:tab w:val="right" w:leader="dot" w:pos="7371"/>
      </w:tabs>
      <w:ind w:left="1400"/>
      <w:jc w:val="left"/>
    </w:pPr>
    <w:rPr>
      <w:sz w:val="18"/>
    </w:rPr>
  </w:style>
  <w:style w:type="paragraph" w:styleId="Spistreci9">
    <w:name w:val="toc 9"/>
    <w:basedOn w:val="Normalny"/>
    <w:next w:val="Normalny"/>
    <w:semiHidden/>
    <w:rsid w:val="00A342DB"/>
    <w:pPr>
      <w:tabs>
        <w:tab w:val="right" w:leader="dot" w:pos="7371"/>
      </w:tabs>
      <w:ind w:left="1600"/>
      <w:jc w:val="left"/>
    </w:pPr>
    <w:rPr>
      <w:sz w:val="18"/>
    </w:rPr>
  </w:style>
  <w:style w:type="character" w:styleId="Numerstrony">
    <w:name w:val="page number"/>
    <w:basedOn w:val="Domylnaczcionkaakapitu"/>
    <w:semiHidden/>
    <w:rsid w:val="00A342DB"/>
  </w:style>
  <w:style w:type="paragraph" w:customStyle="1" w:styleId="StylIwony">
    <w:name w:val="Styl Iwony"/>
    <w:basedOn w:val="Normalny"/>
    <w:rsid w:val="00A342DB"/>
    <w:pPr>
      <w:spacing w:before="120" w:after="120"/>
    </w:pPr>
    <w:rPr>
      <w:rFonts w:ascii="Bookman Old Style" w:hAnsi="Bookman Old Style"/>
      <w:sz w:val="24"/>
    </w:rPr>
  </w:style>
  <w:style w:type="paragraph" w:styleId="Nagwek">
    <w:name w:val="header"/>
    <w:basedOn w:val="Normalny"/>
    <w:semiHidden/>
    <w:rsid w:val="00A342DB"/>
    <w:pPr>
      <w:tabs>
        <w:tab w:val="center" w:pos="4536"/>
        <w:tab w:val="right" w:pos="9072"/>
      </w:tabs>
      <w:jc w:val="left"/>
    </w:pPr>
    <w:rPr>
      <w:rFonts w:ascii="Century Gothic" w:hAnsi="Century Gothic"/>
      <w:sz w:val="24"/>
    </w:rPr>
  </w:style>
  <w:style w:type="paragraph" w:styleId="Stopka">
    <w:name w:val="footer"/>
    <w:basedOn w:val="Normalny"/>
    <w:semiHidden/>
    <w:rsid w:val="00A342DB"/>
    <w:pPr>
      <w:tabs>
        <w:tab w:val="center" w:pos="4536"/>
        <w:tab w:val="right" w:pos="9072"/>
      </w:tabs>
    </w:pPr>
  </w:style>
  <w:style w:type="paragraph" w:styleId="Tekstprzypisudolnego">
    <w:name w:val="footnote text"/>
    <w:basedOn w:val="Normalny"/>
    <w:semiHidden/>
    <w:rsid w:val="00A342DB"/>
  </w:style>
  <w:style w:type="paragraph" w:customStyle="1" w:styleId="tekstost">
    <w:name w:val="tekst ost"/>
    <w:basedOn w:val="Normalny"/>
    <w:rsid w:val="00A342DB"/>
  </w:style>
  <w:style w:type="character" w:styleId="Odwoanieprzypisudolnego">
    <w:name w:val="footnote reference"/>
    <w:basedOn w:val="Domylnaczcionkaakapitu"/>
    <w:semiHidden/>
    <w:rsid w:val="00A342DB"/>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Szablony\ost%20199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E4DE084-86DB-429A-A47D-182DBA1DF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ost 1998</Template>
  <TotalTime>13</TotalTime>
  <Pages>20</Pages>
  <Words>8023</Words>
  <Characters>48140</Characters>
  <Application>Microsoft Office Word</Application>
  <DocSecurity>0</DocSecurity>
  <Lines>401</Lines>
  <Paragraphs>112</Paragraphs>
  <ScaleCrop>false</ScaleCrop>
  <HeadingPairs>
    <vt:vector size="4" baseType="variant">
      <vt:variant>
        <vt:lpstr>Tytuł</vt:lpstr>
      </vt:variant>
      <vt:variant>
        <vt:i4>1</vt:i4>
      </vt:variant>
      <vt:variant>
        <vt:lpstr>D-07.06.02</vt:lpstr>
      </vt:variant>
      <vt:variant>
        <vt:i4>0</vt:i4>
      </vt:variant>
    </vt:vector>
  </HeadingPairs>
  <TitlesOfParts>
    <vt:vector size="1" baseType="lpstr">
      <vt:lpstr>D-07.06.02</vt:lpstr>
    </vt:vector>
  </TitlesOfParts>
  <Company>Warszawa      Skaryszewska 19</Company>
  <LinksUpToDate>false</LinksUpToDate>
  <CharactersWithSpaces>56051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D-07.06.02</dc:title>
  <dc:subject>ost</dc:subject>
  <dc:creator>BZD BDIM Sp. z o.o.</dc:creator>
  <cp:keywords>specyfikacje, drogi, drogownictwo, ost</cp:keywords>
  <dc:description>Urządzenia zabezpieczające ruch pieszych_x000d_
1998</dc:description>
  <cp:lastModifiedBy>Kompuer</cp:lastModifiedBy>
  <cp:revision>5</cp:revision>
  <cp:lastPrinted>1998-04-22T11:57:00Z</cp:lastPrinted>
  <dcterms:created xsi:type="dcterms:W3CDTF">2012-05-22T05:30:00Z</dcterms:created>
  <dcterms:modified xsi:type="dcterms:W3CDTF">2015-08-08T07:17:00Z</dcterms:modified>
</cp:coreProperties>
</file>