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Standardowytekst"/>
        <w:rPr>
          <w:sz w:val="28"/>
        </w:rPr>
      </w:pPr>
    </w:p>
    <w:p w:rsidR="00A0389E" w:rsidRDefault="00A0389E">
      <w:pPr>
        <w:pStyle w:val="Standardowytekst"/>
        <w:jc w:val="center"/>
        <w:rPr>
          <w:sz w:val="28"/>
        </w:rPr>
      </w:pPr>
    </w:p>
    <w:p w:rsidR="00A0389E" w:rsidRDefault="00A0389E">
      <w:pPr>
        <w:pStyle w:val="Standardowytekst"/>
        <w:jc w:val="center"/>
        <w:rPr>
          <w:sz w:val="28"/>
        </w:rPr>
      </w:pPr>
    </w:p>
    <w:p w:rsidR="00A0389E" w:rsidRDefault="00A0389E">
      <w:pPr>
        <w:pStyle w:val="Standardowytekst"/>
        <w:jc w:val="center"/>
        <w:rPr>
          <w:b/>
          <w:sz w:val="28"/>
        </w:rPr>
      </w:pPr>
      <w:r>
        <w:rPr>
          <w:sz w:val="28"/>
        </w:rPr>
        <w:t>SZCZEGÓŁOWE SPECYFIKACJE TECHNICZNE</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r>
        <w:rPr>
          <w:b/>
          <w:sz w:val="28"/>
        </w:rPr>
        <w:t>D-01.02.01</w:t>
      </w:r>
    </w:p>
    <w:p w:rsidR="00A0389E" w:rsidRDefault="00A0389E">
      <w:pPr>
        <w:pStyle w:val="Standardowytekst"/>
        <w:jc w:val="center"/>
        <w:rPr>
          <w:b/>
          <w:sz w:val="28"/>
        </w:rPr>
      </w:pPr>
    </w:p>
    <w:p w:rsidR="00A0389E" w:rsidRDefault="00A0389E">
      <w:pPr>
        <w:pStyle w:val="Standardowytekst"/>
        <w:jc w:val="center"/>
        <w:rPr>
          <w:b/>
          <w:sz w:val="28"/>
        </w:rPr>
      </w:pPr>
      <w:r>
        <w:rPr>
          <w:b/>
          <w:sz w:val="28"/>
        </w:rPr>
        <w:t>USUNIĘCIE DRZEW I KRZAKÓW</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rPr>
          <w:sz w:val="24"/>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4E2A70">
      <w:pPr>
        <w:pStyle w:val="Spistreci1"/>
        <w:spacing w:before="0" w:after="0"/>
        <w:ind w:left="142"/>
        <w:rPr>
          <w:noProof/>
        </w:rPr>
      </w:pPr>
      <w:r w:rsidRPr="004E2A70">
        <w:rPr>
          <w:sz w:val="24"/>
        </w:rPr>
        <w:fldChar w:fldCharType="begin"/>
      </w:r>
      <w:r w:rsidR="00A0389E">
        <w:rPr>
          <w:sz w:val="24"/>
        </w:rPr>
        <w:instrText xml:space="preserve"> TOC \o "1-1" </w:instrText>
      </w:r>
      <w:r w:rsidRPr="004E2A70">
        <w:rPr>
          <w:sz w:val="24"/>
        </w:rPr>
        <w:fldChar w:fldCharType="separate"/>
      </w:r>
      <w:r w:rsidR="00A0389E">
        <w:rPr>
          <w:noProof/>
        </w:rPr>
        <w:t>1. WSTĘP</w:t>
      </w:r>
      <w:r w:rsidR="00A0389E">
        <w:rPr>
          <w:b w:val="0"/>
          <w:noProof/>
        </w:rPr>
        <w:tab/>
      </w:r>
    </w:p>
    <w:p w:rsidR="00A0389E" w:rsidRDefault="00A0389E">
      <w:pPr>
        <w:pStyle w:val="Spistreci1"/>
        <w:spacing w:before="0" w:after="0"/>
        <w:ind w:left="142"/>
        <w:rPr>
          <w:noProof/>
        </w:rPr>
      </w:pPr>
      <w:r>
        <w:rPr>
          <w:noProof/>
        </w:rPr>
        <w:t>2. MATERIAŁY</w:t>
      </w:r>
      <w:r>
        <w:rPr>
          <w:b w:val="0"/>
          <w:noProof/>
        </w:rPr>
        <w:tab/>
      </w:r>
    </w:p>
    <w:p w:rsidR="00A0389E" w:rsidRDefault="00A0389E">
      <w:pPr>
        <w:pStyle w:val="Spistreci1"/>
        <w:spacing w:before="0" w:after="0"/>
        <w:ind w:left="142"/>
        <w:rPr>
          <w:noProof/>
        </w:rPr>
      </w:pPr>
      <w:r>
        <w:rPr>
          <w:noProof/>
        </w:rPr>
        <w:t>3. SPRZĘT</w:t>
      </w:r>
      <w:r>
        <w:rPr>
          <w:b w:val="0"/>
          <w:noProof/>
        </w:rPr>
        <w:tab/>
      </w:r>
    </w:p>
    <w:p w:rsidR="00A0389E" w:rsidRDefault="00A0389E">
      <w:pPr>
        <w:pStyle w:val="Spistreci1"/>
        <w:spacing w:before="0" w:after="0"/>
        <w:ind w:left="142"/>
        <w:rPr>
          <w:noProof/>
        </w:rPr>
      </w:pPr>
      <w:r>
        <w:rPr>
          <w:noProof/>
        </w:rPr>
        <w:t>4. TRANSPORT</w:t>
      </w:r>
      <w:r>
        <w:rPr>
          <w:b w:val="0"/>
          <w:noProof/>
        </w:rPr>
        <w:tab/>
      </w:r>
    </w:p>
    <w:p w:rsidR="00A0389E" w:rsidRDefault="00A0389E">
      <w:pPr>
        <w:pStyle w:val="Spistreci1"/>
        <w:spacing w:before="0" w:after="0"/>
        <w:ind w:left="142"/>
        <w:rPr>
          <w:noProof/>
        </w:rPr>
      </w:pPr>
      <w:r>
        <w:rPr>
          <w:noProof/>
        </w:rPr>
        <w:t>5. WYKONANIE ROBÓT</w:t>
      </w:r>
      <w:r>
        <w:rPr>
          <w:b w:val="0"/>
          <w:noProof/>
        </w:rPr>
        <w:tab/>
      </w:r>
    </w:p>
    <w:p w:rsidR="00A0389E" w:rsidRDefault="00A0389E">
      <w:pPr>
        <w:pStyle w:val="Spistreci1"/>
        <w:spacing w:before="0" w:after="0"/>
        <w:ind w:left="142"/>
        <w:rPr>
          <w:noProof/>
        </w:rPr>
      </w:pPr>
      <w:r>
        <w:rPr>
          <w:noProof/>
        </w:rPr>
        <w:t>6. KONTROLA JAKOŚCI ROBÓT</w:t>
      </w:r>
      <w:r>
        <w:rPr>
          <w:b w:val="0"/>
          <w:noProof/>
        </w:rPr>
        <w:tab/>
      </w:r>
    </w:p>
    <w:p w:rsidR="00A0389E" w:rsidRDefault="00A0389E">
      <w:pPr>
        <w:pStyle w:val="Spistreci1"/>
        <w:spacing w:before="0" w:after="0"/>
        <w:ind w:left="142"/>
        <w:rPr>
          <w:noProof/>
        </w:rPr>
      </w:pPr>
      <w:r>
        <w:rPr>
          <w:noProof/>
        </w:rPr>
        <w:t>7. OBMIAR ROBÓT</w:t>
      </w:r>
      <w:r>
        <w:rPr>
          <w:b w:val="0"/>
          <w:noProof/>
        </w:rPr>
        <w:tab/>
      </w:r>
    </w:p>
    <w:p w:rsidR="00A0389E" w:rsidRDefault="00A0389E">
      <w:pPr>
        <w:pStyle w:val="Spistreci1"/>
        <w:spacing w:before="0" w:after="0"/>
        <w:ind w:left="142"/>
        <w:rPr>
          <w:noProof/>
        </w:rPr>
      </w:pPr>
      <w:r>
        <w:rPr>
          <w:noProof/>
        </w:rPr>
        <w:t>8. ODBIÓR ROBÓT</w:t>
      </w:r>
      <w:r>
        <w:rPr>
          <w:b w:val="0"/>
          <w:noProof/>
        </w:rPr>
        <w:tab/>
      </w:r>
    </w:p>
    <w:p w:rsidR="00A0389E" w:rsidRDefault="00A0389E">
      <w:pPr>
        <w:pStyle w:val="Spistreci1"/>
        <w:spacing w:before="0" w:after="0"/>
        <w:ind w:left="142"/>
        <w:rPr>
          <w:b w:val="0"/>
          <w:noProof/>
        </w:rPr>
      </w:pPr>
      <w:r>
        <w:rPr>
          <w:noProof/>
        </w:rPr>
        <w:t>9. PODSTAWA PŁATNOŚCI</w:t>
      </w:r>
      <w:r>
        <w:rPr>
          <w:b w:val="0"/>
          <w:noProof/>
        </w:rPr>
        <w:tab/>
      </w:r>
    </w:p>
    <w:p w:rsidR="00A0389E" w:rsidRDefault="00A0389E">
      <w:r>
        <w:rPr>
          <w:b/>
        </w:rPr>
        <w:t xml:space="preserve">10. PRZEPISY ZWIĄZANE </w:t>
      </w:r>
      <w:r>
        <w:t>.............................................................................................</w:t>
      </w:r>
    </w:p>
    <w:p w:rsidR="00A0389E" w:rsidRDefault="00A0389E">
      <w:pPr>
        <w:pStyle w:val="Spistreci1"/>
        <w:spacing w:before="0" w:after="0"/>
        <w:rPr>
          <w:noProof/>
        </w:rPr>
      </w:pPr>
    </w:p>
    <w:p w:rsidR="00A0389E" w:rsidRDefault="00A0389E">
      <w:pPr>
        <w:pStyle w:val="Spistreci1"/>
        <w:spacing w:before="0" w:after="0"/>
        <w:ind w:left="142"/>
        <w:rPr>
          <w:noProof/>
        </w:rPr>
      </w:pPr>
    </w:p>
    <w:p w:rsidR="00A0389E" w:rsidRDefault="004E2A70">
      <w:pPr>
        <w:tabs>
          <w:tab w:val="left" w:pos="0"/>
        </w:tabs>
      </w:pPr>
      <w:r>
        <w:rPr>
          <w:sz w:val="24"/>
        </w:rPr>
        <w:fldChar w:fldCharType="end"/>
      </w: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Nagwek1"/>
      </w:pPr>
      <w:r>
        <w:lastRenderedPageBreak/>
        <w:t>1. WSTĘP</w:t>
      </w:r>
    </w:p>
    <w:p w:rsidR="00A0389E" w:rsidRDefault="00A0389E">
      <w:pPr>
        <w:pStyle w:val="Nagwek2"/>
      </w:pPr>
      <w:r>
        <w:t>1.1. Przedmiot SST</w:t>
      </w:r>
    </w:p>
    <w:p w:rsidR="00A0389E" w:rsidRDefault="00A0389E">
      <w:pPr>
        <w:tabs>
          <w:tab w:val="left" w:pos="0"/>
        </w:tabs>
      </w:pPr>
      <w:r>
        <w:rPr>
          <w:b/>
        </w:rPr>
        <w:tab/>
      </w:r>
      <w:r>
        <w:t>Przedmiotem niniejszej ogólnej specyfikacji technicznej (SST) są wymagania dotyczące wykonania i odbioru robót związanych z usunięciem drzew i krzaków.</w:t>
      </w:r>
    </w:p>
    <w:p w:rsidR="00A0389E" w:rsidRDefault="00A0389E">
      <w:pPr>
        <w:pStyle w:val="Nagwek2"/>
      </w:pPr>
      <w:r>
        <w:t>1.2. Zakres stosowania SST</w:t>
      </w:r>
    </w:p>
    <w:p w:rsidR="00A0389E" w:rsidRDefault="00A0389E" w:rsidP="005C06B5">
      <w:pPr>
        <w:pStyle w:val="tekstost"/>
      </w:pPr>
      <w:r>
        <w:tab/>
        <w:t xml:space="preserve">Szczegółowa specyfikacja techniczna (SST) stanowi obowiązujący dokument przetargowy i kontraktowy przy zlecaniu i realizacji robót na drogach -  </w:t>
      </w:r>
      <w:r w:rsidR="005C06B5">
        <w:t xml:space="preserve">przebudowa ulicy  </w:t>
      </w:r>
      <w:r w:rsidR="008353E7">
        <w:t>SŁOWACKIEGO w Czempiniu.</w:t>
      </w:r>
    </w:p>
    <w:p w:rsidR="00A0389E" w:rsidRDefault="00A0389E">
      <w:pPr>
        <w:pStyle w:val="Nagwek2"/>
      </w:pPr>
      <w:r>
        <w:t>1.3. Zakres robót objętych SST</w:t>
      </w:r>
    </w:p>
    <w:p w:rsidR="00A0389E" w:rsidRDefault="00A0389E">
      <w:pPr>
        <w:tabs>
          <w:tab w:val="left" w:pos="0"/>
        </w:tabs>
      </w:pPr>
      <w:r>
        <w:rPr>
          <w:b/>
        </w:rPr>
        <w:tab/>
      </w:r>
      <w:r>
        <w:t>Ustalenia zawarte w niniejszej specyfikacji dotyczą zasad prowadzenia robót związanych z usunięciem drzew i krzaków, wykonywanych w ramach robót przygotowawczych.</w:t>
      </w:r>
    </w:p>
    <w:p w:rsidR="00A0389E" w:rsidRDefault="00A0389E">
      <w:pPr>
        <w:pStyle w:val="Nagwek2"/>
      </w:pPr>
      <w:r>
        <w:t>1.4. Określenia podstawowe</w:t>
      </w:r>
    </w:p>
    <w:p w:rsidR="00A0389E" w:rsidRDefault="00A0389E">
      <w:pPr>
        <w:tabs>
          <w:tab w:val="left" w:pos="0"/>
        </w:tabs>
      </w:pPr>
      <w:r>
        <w:tab/>
        <w:t xml:space="preserve">Stosowane określenia podstawowe są zgodne z obowiązującymi, odpowiednimi polskimi normami oraz z definicjami podanymi w SST D-M-00.00.00 „Wymagania ogólne” </w:t>
      </w:r>
      <w:proofErr w:type="spellStart"/>
      <w:r>
        <w:t>pkt</w:t>
      </w:r>
      <w:proofErr w:type="spellEnd"/>
      <w:r>
        <w:t xml:space="preserve"> 1.4.</w:t>
      </w:r>
    </w:p>
    <w:p w:rsidR="00A0389E" w:rsidRDefault="00A0389E">
      <w:pPr>
        <w:pStyle w:val="Nagwek2"/>
      </w:pPr>
      <w:r>
        <w:t>1.5. Ogólne wymagania dotyczące robót</w:t>
      </w:r>
    </w:p>
    <w:p w:rsidR="00A0389E" w:rsidRDefault="00A0389E">
      <w:pPr>
        <w:tabs>
          <w:tab w:val="left" w:pos="0"/>
        </w:tabs>
      </w:pPr>
      <w:r>
        <w:tab/>
        <w:t xml:space="preserve">Ogólne wymagania dotyczące robót podano w SST D-M-00.00.00 „Wymagania ogólne” </w:t>
      </w:r>
      <w:proofErr w:type="spellStart"/>
      <w:r>
        <w:t>pkt</w:t>
      </w:r>
      <w:proofErr w:type="spellEnd"/>
      <w:r>
        <w:t xml:space="preserve"> 1.5.</w:t>
      </w:r>
    </w:p>
    <w:p w:rsidR="00A0389E" w:rsidRDefault="00A0389E">
      <w:pPr>
        <w:pStyle w:val="Nagwek1"/>
      </w:pPr>
      <w:r>
        <w:t>2. MATERIAŁY</w:t>
      </w:r>
    </w:p>
    <w:p w:rsidR="00A0389E" w:rsidRDefault="00A0389E">
      <w:pPr>
        <w:tabs>
          <w:tab w:val="left" w:pos="0"/>
        </w:tabs>
      </w:pPr>
      <w:r>
        <w:rPr>
          <w:b/>
        </w:rPr>
        <w:tab/>
      </w:r>
      <w:r>
        <w:t>Nie występują.</w:t>
      </w:r>
    </w:p>
    <w:p w:rsidR="00A0389E" w:rsidRDefault="00A0389E">
      <w:pPr>
        <w:pStyle w:val="Nagwek1"/>
      </w:pPr>
      <w:r>
        <w:t>3. SPRZĘT</w:t>
      </w:r>
    </w:p>
    <w:p w:rsidR="00A0389E" w:rsidRDefault="00A0389E">
      <w:pPr>
        <w:pStyle w:val="Nagwek2"/>
      </w:pPr>
      <w:r>
        <w:t>3.1. Ogólne wymagania dotyczące sprzętu</w:t>
      </w:r>
    </w:p>
    <w:p w:rsidR="00A0389E" w:rsidRDefault="00A0389E">
      <w:pPr>
        <w:tabs>
          <w:tab w:val="left" w:pos="0"/>
        </w:tabs>
      </w:pPr>
      <w:r>
        <w:tab/>
        <w:t xml:space="preserve">Ogólne wymagania dotyczące sprzętu podano w SST D-M-00.00.00 „Wymagania ogólne” </w:t>
      </w:r>
      <w:proofErr w:type="spellStart"/>
      <w:r>
        <w:t>pkt</w:t>
      </w:r>
      <w:proofErr w:type="spellEnd"/>
      <w:r>
        <w:t xml:space="preserve"> 3.</w:t>
      </w:r>
    </w:p>
    <w:p w:rsidR="00A0389E" w:rsidRDefault="00A0389E">
      <w:pPr>
        <w:pStyle w:val="Nagwek2"/>
      </w:pPr>
      <w:r>
        <w:t>3.2. Sprzęt do usuwania drzew i krzaków</w:t>
      </w:r>
    </w:p>
    <w:p w:rsidR="00A0389E" w:rsidRDefault="00A0389E">
      <w:pPr>
        <w:tabs>
          <w:tab w:val="left" w:pos="0"/>
        </w:tabs>
      </w:pPr>
      <w:r>
        <w:tab/>
        <w:t>Do wykonywania robót związanych z usunięciem drzew i krzaków należy stosować:</w:t>
      </w:r>
    </w:p>
    <w:p w:rsidR="00A0389E" w:rsidRDefault="00A0389E" w:rsidP="00654D71">
      <w:pPr>
        <w:numPr>
          <w:ilvl w:val="0"/>
          <w:numId w:val="1"/>
        </w:numPr>
        <w:tabs>
          <w:tab w:val="left" w:pos="0"/>
        </w:tabs>
        <w:rPr>
          <w:b/>
        </w:rPr>
      </w:pPr>
      <w:r>
        <w:t>piły mechaniczne,</w:t>
      </w:r>
    </w:p>
    <w:p w:rsidR="00A0389E" w:rsidRDefault="00A0389E" w:rsidP="00654D71">
      <w:pPr>
        <w:numPr>
          <w:ilvl w:val="0"/>
          <w:numId w:val="1"/>
        </w:numPr>
        <w:tabs>
          <w:tab w:val="left" w:pos="0"/>
        </w:tabs>
        <w:rPr>
          <w:b/>
        </w:rPr>
      </w:pPr>
      <w:r>
        <w:t>specjalne maszyny przeznaczone do karczowania pni oraz ich usunięcia z pasa drogowego,</w:t>
      </w:r>
    </w:p>
    <w:p w:rsidR="00A0389E" w:rsidRDefault="00A0389E" w:rsidP="00654D71">
      <w:pPr>
        <w:numPr>
          <w:ilvl w:val="0"/>
          <w:numId w:val="1"/>
        </w:numPr>
        <w:tabs>
          <w:tab w:val="left" w:pos="0"/>
        </w:tabs>
        <w:rPr>
          <w:b/>
        </w:rPr>
      </w:pPr>
      <w:r>
        <w:t>spycharki,</w:t>
      </w:r>
    </w:p>
    <w:p w:rsidR="00A0389E" w:rsidRDefault="00A0389E" w:rsidP="00654D71">
      <w:pPr>
        <w:numPr>
          <w:ilvl w:val="0"/>
          <w:numId w:val="1"/>
        </w:numPr>
        <w:tabs>
          <w:tab w:val="left" w:pos="0"/>
        </w:tabs>
        <w:rPr>
          <w:b/>
        </w:rPr>
      </w:pPr>
      <w:r>
        <w:t>koparki lub ciągniki ze specjalnym osprzętem do prowadzenia prac związanych z wyrębem drzew.</w:t>
      </w:r>
    </w:p>
    <w:p w:rsidR="00A0389E" w:rsidRDefault="00A0389E">
      <w:pPr>
        <w:pStyle w:val="Nagwek1"/>
      </w:pPr>
      <w:r>
        <w:t>4. TRANSPORT</w:t>
      </w:r>
    </w:p>
    <w:p w:rsidR="00A0389E" w:rsidRDefault="00A0389E">
      <w:pPr>
        <w:pStyle w:val="Nagwek2"/>
      </w:pPr>
      <w:r>
        <w:t>4.1. Ogólne wymagania dotyczące transportu</w:t>
      </w:r>
    </w:p>
    <w:p w:rsidR="00A0389E" w:rsidRDefault="00A0389E">
      <w:pPr>
        <w:tabs>
          <w:tab w:val="left" w:pos="0"/>
        </w:tabs>
      </w:pPr>
      <w:r>
        <w:tab/>
        <w:t xml:space="preserve">Ogólne wymagania dotyczące transportu podano w SST D-M-00.00.00 „Wymagania ogólne” </w:t>
      </w:r>
      <w:proofErr w:type="spellStart"/>
      <w:r>
        <w:t>pkt</w:t>
      </w:r>
      <w:proofErr w:type="spellEnd"/>
      <w:r>
        <w:t xml:space="preserve"> 4.</w:t>
      </w:r>
    </w:p>
    <w:p w:rsidR="00A0389E" w:rsidRDefault="00A0389E">
      <w:pPr>
        <w:pStyle w:val="Nagwek2"/>
      </w:pPr>
      <w:r>
        <w:t>4.2. Transport pni i karpiny</w:t>
      </w:r>
    </w:p>
    <w:p w:rsidR="00A0389E" w:rsidRDefault="00A0389E">
      <w:pPr>
        <w:tabs>
          <w:tab w:val="left" w:pos="0"/>
        </w:tabs>
      </w:pPr>
      <w:r>
        <w:tab/>
        <w:t>Pnie, karpinę oraz gałęzie należy przewozić transportem samochodowym.</w:t>
      </w:r>
    </w:p>
    <w:p w:rsidR="00A0389E" w:rsidRDefault="00A0389E">
      <w:pPr>
        <w:tabs>
          <w:tab w:val="left" w:pos="0"/>
        </w:tabs>
      </w:pPr>
      <w:r>
        <w:tab/>
        <w:t>Pnie przedstawiające wartość jako materiał użytkowy (np. budowlany, meblarski itp.) powinny być transportowane w sposób nie powodujący ich uszkodzeń.</w:t>
      </w:r>
    </w:p>
    <w:p w:rsidR="00A0389E" w:rsidRDefault="00A0389E">
      <w:pPr>
        <w:pStyle w:val="Nagwek1"/>
      </w:pPr>
      <w:r>
        <w:t>5. WYKONANIE ROBÓT</w:t>
      </w:r>
    </w:p>
    <w:p w:rsidR="00A0389E" w:rsidRDefault="00A0389E">
      <w:pPr>
        <w:pStyle w:val="Nagwek2"/>
      </w:pPr>
      <w:r>
        <w:t>5.1. Ogólne zasady wykonania robót</w:t>
      </w:r>
    </w:p>
    <w:p w:rsidR="00A0389E" w:rsidRDefault="00A0389E">
      <w:pPr>
        <w:tabs>
          <w:tab w:val="left" w:pos="0"/>
        </w:tabs>
      </w:pPr>
      <w:r>
        <w:tab/>
        <w:t xml:space="preserve">Ogólne zasady wykonania robót podano w SST D-M-00.00.00 „Wymagania ogólne” </w:t>
      </w:r>
      <w:proofErr w:type="spellStart"/>
      <w:r>
        <w:t>pkt</w:t>
      </w:r>
      <w:proofErr w:type="spellEnd"/>
      <w:r>
        <w:t xml:space="preserve"> 5.</w:t>
      </w:r>
    </w:p>
    <w:p w:rsidR="00A0389E" w:rsidRDefault="00A0389E">
      <w:pPr>
        <w:pStyle w:val="Nagwek2"/>
      </w:pPr>
      <w:r>
        <w:lastRenderedPageBreak/>
        <w:t>5.2. Zasady oczyszczania terenu z drzew i krzaków</w:t>
      </w:r>
    </w:p>
    <w:p w:rsidR="00A0389E" w:rsidRDefault="00A0389E">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0389E" w:rsidRDefault="00A0389E">
      <w:pPr>
        <w:tabs>
          <w:tab w:val="left" w:pos="0"/>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drzew i krzaków.</w:t>
      </w:r>
    </w:p>
    <w:p w:rsidR="00A0389E" w:rsidRDefault="00A0389E">
      <w:pPr>
        <w:tabs>
          <w:tab w:val="left" w:pos="0"/>
        </w:tabs>
      </w:pPr>
      <w:r>
        <w:tab/>
        <w:t>Zgoda na prace związane z usunięciem drzew i krzaków powinna być uzyskana przez  Zamawiającego.</w:t>
      </w:r>
    </w:p>
    <w:p w:rsidR="00A0389E" w:rsidRDefault="00A0389E">
      <w:pPr>
        <w:tabs>
          <w:tab w:val="left" w:pos="0"/>
        </w:tabs>
      </w:pPr>
      <w:r>
        <w:tab/>
        <w:t>Wycinkę drzew o właściwościach materiału użytkowego należy wykonywać w tzw. sezonie rębnym, ustalonym przez Inżyniera.</w:t>
      </w:r>
    </w:p>
    <w:p w:rsidR="00A0389E" w:rsidRDefault="00A0389E">
      <w:pPr>
        <w:tabs>
          <w:tab w:val="left" w:pos="0"/>
        </w:tabs>
      </w:pPr>
      <w:r>
        <w:tab/>
        <w:t xml:space="preserve">W miejscach </w:t>
      </w:r>
      <w:proofErr w:type="spellStart"/>
      <w:r>
        <w:t>dokopów</w:t>
      </w:r>
      <w:proofErr w:type="spellEnd"/>
      <w: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0389E" w:rsidRDefault="00A0389E">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A0389E" w:rsidRDefault="00A0389E">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0389E" w:rsidRDefault="00A0389E">
      <w:pPr>
        <w:pStyle w:val="Nagwek2"/>
      </w:pPr>
      <w:r>
        <w:t>5.3. Usunięcie drzew i krzaków</w:t>
      </w:r>
    </w:p>
    <w:p w:rsidR="00A0389E" w:rsidRDefault="00A0389E">
      <w:pPr>
        <w:tabs>
          <w:tab w:val="left" w:pos="0"/>
        </w:tabs>
        <w:rPr>
          <w:b/>
        </w:rPr>
      </w:pPr>
      <w:r>
        <w:rPr>
          <w:b/>
        </w:rPr>
        <w:tab/>
      </w:r>
      <w:r>
        <w:t>Pnie drzew i krzaków znajdujące się w pasie robót ziemnych, powinny być wykarczowane, za wyjątkiem następujących przypadków:</w:t>
      </w:r>
    </w:p>
    <w:p w:rsidR="00A0389E" w:rsidRDefault="00A0389E" w:rsidP="00654D71">
      <w:pPr>
        <w:numPr>
          <w:ilvl w:val="0"/>
          <w:numId w:val="2"/>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A0389E" w:rsidRDefault="00A0389E" w:rsidP="00654D71">
      <w:pPr>
        <w:numPr>
          <w:ilvl w:val="0"/>
          <w:numId w:val="2"/>
        </w:numPr>
        <w:tabs>
          <w:tab w:val="left" w:pos="0"/>
        </w:tabs>
      </w:pPr>
      <w:r>
        <w:t>w obrębie wyokrąglenia skarpy wykopu przecinającego się z terenem. W tym przypadku pnie powinny być ścięte równo z powierzchnią skarpy albo poniżej jej poziomu.</w:t>
      </w:r>
    </w:p>
    <w:p w:rsidR="00A0389E" w:rsidRDefault="00A0389E">
      <w:pPr>
        <w:tabs>
          <w:tab w:val="left" w:pos="0"/>
        </w:tabs>
      </w:pPr>
      <w:r>
        <w:tab/>
        <w:t>Poza miejscami wykopów doły po wykarczowanych pniach należy wypełnić gruntem przydatnym do budowy nasypów i zagęścić, zgodnie z wymaganiami zawartymi w OST D-02.00.00 „Roboty ziemne”.</w:t>
      </w:r>
    </w:p>
    <w:p w:rsidR="00A0389E" w:rsidRDefault="00A0389E">
      <w:pPr>
        <w:tabs>
          <w:tab w:val="left" w:pos="0"/>
        </w:tabs>
      </w:pPr>
      <w:r>
        <w:tab/>
        <w:t>Doły w obrębie przewidywanych wykopów, należy tymczasowo zabezpieczyć przed gromadzeniem się w nich wody.</w:t>
      </w:r>
    </w:p>
    <w:p w:rsidR="00A0389E" w:rsidRDefault="00A0389E">
      <w:pPr>
        <w:tabs>
          <w:tab w:val="left" w:pos="0"/>
        </w:tabs>
      </w:pPr>
      <w:r>
        <w:tab/>
        <w:t>Wykonawca ma obowiązek prowadzenia robót w taki sposób, aby drzewa przedstawiające wartość jako materiał użytkowy (np. budowlany, meblarski itp.) nie utraciły tej właściwości w czasie robót.</w:t>
      </w:r>
    </w:p>
    <w:p w:rsidR="00A0389E" w:rsidRDefault="00A0389E">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A0389E" w:rsidRDefault="00A0389E">
      <w:pPr>
        <w:pStyle w:val="Nagwek2"/>
      </w:pPr>
      <w:r>
        <w:t>5.4. Zniszczenie pozostałości po usuniętej roślinności</w:t>
      </w:r>
    </w:p>
    <w:p w:rsidR="00A0389E" w:rsidRDefault="00A0389E">
      <w:pPr>
        <w:tabs>
          <w:tab w:val="left" w:pos="0"/>
        </w:tabs>
      </w:pPr>
      <w:r>
        <w:tab/>
        <w:t>Sposób zniszczenia pozostałości po usuniętej roślinności powinien być zgodny z ustaleniami SST lub wskazaniami Inżyniera.</w:t>
      </w:r>
    </w:p>
    <w:p w:rsidR="00A0389E" w:rsidRDefault="00A0389E">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0389E" w:rsidRDefault="00A0389E">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A0389E" w:rsidRDefault="00A0389E">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0389E" w:rsidRDefault="00A0389E">
      <w:pPr>
        <w:tabs>
          <w:tab w:val="left" w:pos="0"/>
        </w:tabs>
      </w:pPr>
      <w:r>
        <w:tab/>
        <w:t xml:space="preserve">Jeżeli warunki atmosferyczne lub inne względy zmusiły Wykonawcę do odstąpienia od spalania lub jego przerwania, a nagromadzony materiał do spalenia stanowi przeszkodę w </w:t>
      </w:r>
      <w:r>
        <w:lastRenderedPageBreak/>
        <w:t>prowadzeniu innych prac, Wykonawca powinien usunąć go w miejsce tymczasowego składowania lub w inne miejsce zaakceptowane przez Inżyniera, w którym będzie możliwe dalsze spalanie.</w:t>
      </w:r>
    </w:p>
    <w:p w:rsidR="00A0389E" w:rsidRDefault="00A0389E">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A0389E" w:rsidRDefault="00A0389E">
      <w:pPr>
        <w:pStyle w:val="Nagwek1"/>
      </w:pPr>
      <w:r>
        <w:t>6. KONTROLA JAKOŚCI ROBÓT</w:t>
      </w:r>
    </w:p>
    <w:p w:rsidR="00A0389E" w:rsidRDefault="00A0389E">
      <w:pPr>
        <w:pStyle w:val="Nagwek2"/>
      </w:pPr>
      <w:r>
        <w:t>6.1. Ogólne zasady kontroli jakości robót</w:t>
      </w:r>
    </w:p>
    <w:p w:rsidR="00A0389E" w:rsidRDefault="00A0389E">
      <w:pPr>
        <w:tabs>
          <w:tab w:val="left" w:pos="0"/>
        </w:tabs>
      </w:pPr>
      <w:r>
        <w:tab/>
        <w:t xml:space="preserve">Ogólne zasady kontroli jakości robót podano w SST D-M-00.00.00 „Wymagania ogólne” </w:t>
      </w:r>
      <w:proofErr w:type="spellStart"/>
      <w:r>
        <w:t>pkt</w:t>
      </w:r>
      <w:proofErr w:type="spellEnd"/>
      <w:r>
        <w:t xml:space="preserve"> 6.</w:t>
      </w:r>
    </w:p>
    <w:p w:rsidR="00A0389E" w:rsidRDefault="00A0389E">
      <w:pPr>
        <w:pStyle w:val="Nagwek2"/>
      </w:pPr>
      <w:r>
        <w:t>6.2. Kontrola robót przy usuwaniu drzew i krzaków</w:t>
      </w:r>
    </w:p>
    <w:p w:rsidR="00A0389E" w:rsidRDefault="00A0389E">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A0389E" w:rsidRDefault="00A0389E">
      <w:pPr>
        <w:pStyle w:val="Nagwek1"/>
      </w:pPr>
      <w:r>
        <w:t>7. OBMIAR ROBÓT</w:t>
      </w:r>
    </w:p>
    <w:p w:rsidR="00A0389E" w:rsidRDefault="00A0389E">
      <w:pPr>
        <w:pStyle w:val="Nagwek2"/>
      </w:pPr>
      <w:r>
        <w:t>7.1. Ogólne zasady obmiaru robót</w:t>
      </w:r>
    </w:p>
    <w:p w:rsidR="00A0389E" w:rsidRDefault="00A0389E">
      <w:pPr>
        <w:tabs>
          <w:tab w:val="left" w:pos="0"/>
        </w:tabs>
      </w:pPr>
      <w:r>
        <w:rPr>
          <w:b/>
        </w:rPr>
        <w:tab/>
      </w:r>
      <w:r>
        <w:t xml:space="preserve">Ogólne zasady obmiaru robót podano w SST D-M-00.00.00 „Wymagania ogólne” </w:t>
      </w:r>
      <w:proofErr w:type="spellStart"/>
      <w:r>
        <w:t>pkt</w:t>
      </w:r>
      <w:proofErr w:type="spellEnd"/>
      <w:r>
        <w:t xml:space="preserve"> 7.</w:t>
      </w:r>
    </w:p>
    <w:p w:rsidR="00A0389E" w:rsidRDefault="00A0389E">
      <w:pPr>
        <w:pStyle w:val="Nagwek2"/>
      </w:pPr>
      <w:r>
        <w:t>7.2. Jednostka obmiarowa</w:t>
      </w:r>
    </w:p>
    <w:p w:rsidR="00A0389E" w:rsidRDefault="00A0389E">
      <w:pPr>
        <w:tabs>
          <w:tab w:val="left" w:pos="0"/>
        </w:tabs>
      </w:pPr>
      <w:r>
        <w:tab/>
        <w:t>Jednostką obmiarową robót związanych z usunięciem drzew i krzaków jest:</w:t>
      </w:r>
    </w:p>
    <w:p w:rsidR="00A0389E" w:rsidRDefault="00A0389E" w:rsidP="00654D71">
      <w:pPr>
        <w:numPr>
          <w:ilvl w:val="0"/>
          <w:numId w:val="1"/>
        </w:numPr>
        <w:tabs>
          <w:tab w:val="left" w:pos="0"/>
        </w:tabs>
        <w:ind w:left="283"/>
      </w:pPr>
      <w:r>
        <w:t>dla drzew</w:t>
      </w:r>
      <w:r>
        <w:tab/>
        <w:t>- sztuka,</w:t>
      </w:r>
    </w:p>
    <w:p w:rsidR="00A0389E" w:rsidRDefault="00A0389E" w:rsidP="00654D71">
      <w:pPr>
        <w:numPr>
          <w:ilvl w:val="0"/>
          <w:numId w:val="1"/>
        </w:numPr>
        <w:tabs>
          <w:tab w:val="left" w:pos="0"/>
        </w:tabs>
        <w:ind w:left="283"/>
      </w:pPr>
      <w:r>
        <w:t>dla krzaków</w:t>
      </w:r>
      <w:r>
        <w:tab/>
        <w:t>- hektar.</w:t>
      </w:r>
    </w:p>
    <w:p w:rsidR="00A0389E" w:rsidRDefault="00A0389E" w:rsidP="00654D71">
      <w:pPr>
        <w:pStyle w:val="Nagwek1"/>
        <w:numPr>
          <w:ilvl w:val="12"/>
          <w:numId w:val="0"/>
        </w:numPr>
      </w:pPr>
      <w:r>
        <w:t>8. ODBIÓR ROBÓT</w:t>
      </w:r>
    </w:p>
    <w:p w:rsidR="00A0389E" w:rsidRDefault="00A0389E" w:rsidP="00654D71">
      <w:pPr>
        <w:pStyle w:val="Nagwek2"/>
        <w:numPr>
          <w:ilvl w:val="12"/>
          <w:numId w:val="0"/>
        </w:numPr>
      </w:pPr>
      <w:r>
        <w:t>8.1. Ogólne zasady odbioru robót</w:t>
      </w:r>
    </w:p>
    <w:p w:rsidR="00A0389E" w:rsidRDefault="00A0389E" w:rsidP="00654D71">
      <w:pPr>
        <w:numPr>
          <w:ilvl w:val="12"/>
          <w:numId w:val="0"/>
        </w:numPr>
        <w:tabs>
          <w:tab w:val="left" w:pos="0"/>
        </w:tabs>
      </w:pPr>
      <w:r>
        <w:rPr>
          <w:b/>
        </w:rPr>
        <w:tab/>
      </w:r>
      <w:r>
        <w:t xml:space="preserve">Ogólne zasady odbioru robót podano w SST D-M-00.00.00 „Wymagania ogólne” </w:t>
      </w:r>
      <w:proofErr w:type="spellStart"/>
      <w:r>
        <w:t>pkt</w:t>
      </w:r>
      <w:proofErr w:type="spellEnd"/>
      <w:r>
        <w:t xml:space="preserve"> 8.</w:t>
      </w:r>
    </w:p>
    <w:p w:rsidR="00A0389E" w:rsidRDefault="00A0389E" w:rsidP="00654D71">
      <w:pPr>
        <w:pStyle w:val="Nagwek2"/>
        <w:numPr>
          <w:ilvl w:val="12"/>
          <w:numId w:val="0"/>
        </w:numPr>
      </w:pPr>
      <w:r>
        <w:t>8.2. Odbiór robót zanikających i ulegających zakryciu</w:t>
      </w:r>
    </w:p>
    <w:p w:rsidR="00A0389E" w:rsidRDefault="00A0389E" w:rsidP="00654D71">
      <w:pPr>
        <w:numPr>
          <w:ilvl w:val="12"/>
          <w:numId w:val="0"/>
        </w:numPr>
        <w:tabs>
          <w:tab w:val="left" w:pos="0"/>
        </w:tabs>
      </w:pPr>
      <w:r>
        <w:tab/>
        <w:t>Odbiorowi robót zanikających i ulegających zakryciu podlega sprawdzenie dołów po wykarczowanych pniach, przed ich zasypaniem.</w:t>
      </w:r>
    </w:p>
    <w:p w:rsidR="00A0389E" w:rsidRDefault="00A0389E" w:rsidP="00654D71">
      <w:pPr>
        <w:pStyle w:val="Nagwek1"/>
        <w:numPr>
          <w:ilvl w:val="12"/>
          <w:numId w:val="0"/>
        </w:numPr>
      </w:pPr>
      <w:r>
        <w:t>9. PODSTAWA PŁATNOŚCI</w:t>
      </w:r>
    </w:p>
    <w:p w:rsidR="00A0389E" w:rsidRDefault="00A0389E" w:rsidP="00654D71">
      <w:pPr>
        <w:pStyle w:val="Nagwek2"/>
        <w:numPr>
          <w:ilvl w:val="12"/>
          <w:numId w:val="0"/>
        </w:numPr>
      </w:pPr>
      <w:r>
        <w:t>9.1. Ogólne ustalenia dotyczące podstawy płatności</w:t>
      </w:r>
    </w:p>
    <w:p w:rsidR="00A0389E" w:rsidRDefault="00A0389E" w:rsidP="00654D71">
      <w:pPr>
        <w:numPr>
          <w:ilvl w:val="12"/>
          <w:numId w:val="0"/>
        </w:numPr>
        <w:tabs>
          <w:tab w:val="left" w:pos="0"/>
        </w:tabs>
      </w:pPr>
      <w:r>
        <w:tab/>
        <w:t xml:space="preserve">Ogólne ustalenia dotyczące podstawy płatności podano w SST D-M-00.00.00 „Wymagania ogólne” </w:t>
      </w:r>
      <w:proofErr w:type="spellStart"/>
      <w:r>
        <w:t>pkt</w:t>
      </w:r>
      <w:proofErr w:type="spellEnd"/>
      <w:r>
        <w:t xml:space="preserve"> 9.</w:t>
      </w:r>
    </w:p>
    <w:p w:rsidR="00A0389E" w:rsidRDefault="00A0389E" w:rsidP="00654D71">
      <w:pPr>
        <w:pStyle w:val="Nagwek2"/>
        <w:numPr>
          <w:ilvl w:val="12"/>
          <w:numId w:val="0"/>
        </w:numPr>
      </w:pPr>
      <w:r>
        <w:t>9.2. Cena jednostki obmiarowej</w:t>
      </w:r>
    </w:p>
    <w:p w:rsidR="00A0389E" w:rsidRDefault="00A0389E" w:rsidP="00654D71">
      <w:pPr>
        <w:numPr>
          <w:ilvl w:val="12"/>
          <w:numId w:val="0"/>
        </w:numPr>
        <w:tabs>
          <w:tab w:val="left" w:pos="0"/>
        </w:tabs>
      </w:pPr>
      <w:r>
        <w:rPr>
          <w:b/>
        </w:rPr>
        <w:tab/>
      </w:r>
      <w:r>
        <w:t xml:space="preserve">Płatność należy przyjmować na podstawie jednostek obmiarowych według </w:t>
      </w:r>
      <w:proofErr w:type="spellStart"/>
      <w:r>
        <w:t>pkt</w:t>
      </w:r>
      <w:proofErr w:type="spellEnd"/>
      <w:r>
        <w:t xml:space="preserve"> 7.</w:t>
      </w:r>
    </w:p>
    <w:p w:rsidR="00A0389E" w:rsidRDefault="00A0389E" w:rsidP="00654D71">
      <w:pPr>
        <w:numPr>
          <w:ilvl w:val="12"/>
          <w:numId w:val="0"/>
        </w:numPr>
        <w:tabs>
          <w:tab w:val="left" w:pos="0"/>
        </w:tabs>
      </w:pPr>
      <w:r>
        <w:tab/>
        <w:t>Cena wykonania robót obejmuje:</w:t>
      </w:r>
    </w:p>
    <w:p w:rsidR="00A0389E" w:rsidRDefault="00A0389E" w:rsidP="00654D71">
      <w:pPr>
        <w:numPr>
          <w:ilvl w:val="0"/>
          <w:numId w:val="1"/>
        </w:numPr>
        <w:tabs>
          <w:tab w:val="left" w:pos="0"/>
        </w:tabs>
        <w:ind w:left="283"/>
      </w:pPr>
      <w:r>
        <w:t>wycięcie i wykarczowanie drzew i krzaków,</w:t>
      </w:r>
    </w:p>
    <w:p w:rsidR="00A0389E" w:rsidRDefault="00A0389E" w:rsidP="00654D71">
      <w:pPr>
        <w:numPr>
          <w:ilvl w:val="0"/>
          <w:numId w:val="1"/>
        </w:numPr>
        <w:tabs>
          <w:tab w:val="left" w:pos="0"/>
        </w:tabs>
        <w:ind w:left="283"/>
      </w:pPr>
      <w:r>
        <w:t>wywiezienie pni, karpiny i gałęzi poza teren budowy lub przerobienie gałęzi na korę drzewną, względnie spalenie na miejscu pozostałości po wykarczowaniu,</w:t>
      </w:r>
    </w:p>
    <w:p w:rsidR="00A0389E" w:rsidRDefault="00A0389E" w:rsidP="00654D71">
      <w:pPr>
        <w:numPr>
          <w:ilvl w:val="0"/>
          <w:numId w:val="1"/>
        </w:numPr>
        <w:tabs>
          <w:tab w:val="left" w:pos="0"/>
        </w:tabs>
        <w:ind w:left="283"/>
      </w:pPr>
      <w:r>
        <w:t>zasypanie dołów,</w:t>
      </w:r>
    </w:p>
    <w:p w:rsidR="00654D71" w:rsidRDefault="00A0389E" w:rsidP="00654D71">
      <w:pPr>
        <w:numPr>
          <w:ilvl w:val="0"/>
          <w:numId w:val="1"/>
        </w:numPr>
        <w:tabs>
          <w:tab w:val="left" w:pos="0"/>
        </w:tabs>
        <w:ind w:left="283"/>
      </w:pPr>
      <w:r>
        <w:t>uporządkowanie miejsca prowadzonych robót.</w:t>
      </w:r>
    </w:p>
    <w:p w:rsidR="00654D71" w:rsidRDefault="00654D71" w:rsidP="00654D71">
      <w:pPr>
        <w:numPr>
          <w:ilvl w:val="0"/>
          <w:numId w:val="1"/>
        </w:numPr>
        <w:tabs>
          <w:tab w:val="left" w:pos="0"/>
        </w:tabs>
        <w:ind w:left="283"/>
      </w:pPr>
    </w:p>
    <w:p w:rsidR="00A0389E" w:rsidRDefault="00A0389E" w:rsidP="00654D71">
      <w:pPr>
        <w:tabs>
          <w:tab w:val="left" w:pos="0"/>
        </w:tabs>
        <w:rPr>
          <w:sz w:val="24"/>
        </w:rPr>
      </w:pPr>
      <w:r w:rsidRPr="00654D71">
        <w:rPr>
          <w:b/>
        </w:rPr>
        <w:t>10. przepisy związane</w:t>
      </w:r>
      <w:r w:rsidR="00654D71">
        <w:rPr>
          <w:b/>
        </w:rPr>
        <w:t xml:space="preserve">      </w:t>
      </w:r>
      <w:r w:rsidR="00654D71" w:rsidRPr="00654D71">
        <w:t xml:space="preserve"> </w:t>
      </w:r>
      <w:r w:rsidR="00654D71">
        <w:t>Nie występują</w:t>
      </w:r>
      <w:r>
        <w:tab/>
      </w:r>
    </w:p>
    <w:p w:rsidR="00A0389E" w:rsidRPr="00654D71" w:rsidRDefault="00A0389E" w:rsidP="00654D71"/>
    <w:sectPr w:rsidR="00A0389E" w:rsidRPr="00654D71" w:rsidSect="007F6100">
      <w:pgSz w:w="11907" w:h="16840" w:code="9"/>
      <w:pgMar w:top="1418" w:right="1418" w:bottom="1418" w:left="2268" w:header="1418" w:footer="141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8B898"/>
    <w:lvl w:ilvl="0">
      <w:numFmt w:val="bullet"/>
      <w:lvlText w:val="*"/>
      <w:lvlJc w:val="left"/>
    </w:lvl>
  </w:abstractNum>
  <w:abstractNum w:abstractNumId="1">
    <w:nsid w:val="16126A8B"/>
    <w:multiLevelType w:val="singleLevel"/>
    <w:tmpl w:val="2E9A2696"/>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36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654D71"/>
    <w:rsid w:val="00001379"/>
    <w:rsid w:val="000402EC"/>
    <w:rsid w:val="00465141"/>
    <w:rsid w:val="004E2A70"/>
    <w:rsid w:val="005C06B5"/>
    <w:rsid w:val="00654D71"/>
    <w:rsid w:val="007F6100"/>
    <w:rsid w:val="008353E7"/>
    <w:rsid w:val="0089669E"/>
    <w:rsid w:val="00A0389E"/>
    <w:rsid w:val="00CF48B2"/>
    <w:rsid w:val="00E35956"/>
    <w:rsid w:val="00F53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F6100"/>
    <w:pPr>
      <w:overflowPunct w:val="0"/>
      <w:autoSpaceDE w:val="0"/>
      <w:autoSpaceDN w:val="0"/>
      <w:adjustRightInd w:val="0"/>
      <w:jc w:val="both"/>
      <w:textAlignment w:val="baseline"/>
    </w:pPr>
  </w:style>
  <w:style w:type="paragraph" w:styleId="Nagwek1">
    <w:name w:val="heading 1"/>
    <w:basedOn w:val="Normalny"/>
    <w:next w:val="Normalny"/>
    <w:qFormat/>
    <w:rsid w:val="007F6100"/>
    <w:pPr>
      <w:keepNext/>
      <w:keepLines/>
      <w:suppressAutoHyphens/>
      <w:spacing w:before="240" w:after="120"/>
      <w:outlineLvl w:val="0"/>
    </w:pPr>
    <w:rPr>
      <w:b/>
      <w:caps/>
      <w:kern w:val="28"/>
    </w:rPr>
  </w:style>
  <w:style w:type="paragraph" w:styleId="Nagwek2">
    <w:name w:val="heading 2"/>
    <w:basedOn w:val="Normalny"/>
    <w:next w:val="Normalny"/>
    <w:qFormat/>
    <w:rsid w:val="007F6100"/>
    <w:pPr>
      <w:keepNext/>
      <w:spacing w:before="120" w:after="120"/>
      <w:outlineLvl w:val="1"/>
    </w:pPr>
    <w:rPr>
      <w:b/>
    </w:rPr>
  </w:style>
  <w:style w:type="paragraph" w:styleId="Nagwek3">
    <w:name w:val="heading 3"/>
    <w:basedOn w:val="Normalny"/>
    <w:next w:val="Normalny"/>
    <w:qFormat/>
    <w:rsid w:val="007F610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F6100"/>
    <w:pPr>
      <w:tabs>
        <w:tab w:val="right" w:leader="dot" w:pos="7371"/>
      </w:tabs>
      <w:spacing w:before="120" w:after="120"/>
      <w:jc w:val="left"/>
    </w:pPr>
    <w:rPr>
      <w:b/>
      <w:caps/>
    </w:rPr>
  </w:style>
  <w:style w:type="paragraph" w:styleId="Spistreci2">
    <w:name w:val="toc 2"/>
    <w:basedOn w:val="Normalny"/>
    <w:next w:val="Normalny"/>
    <w:semiHidden/>
    <w:rsid w:val="007F6100"/>
    <w:pPr>
      <w:tabs>
        <w:tab w:val="right" w:leader="dot" w:pos="7371"/>
      </w:tabs>
      <w:ind w:left="200"/>
      <w:jc w:val="left"/>
    </w:pPr>
  </w:style>
  <w:style w:type="paragraph" w:styleId="Spistreci3">
    <w:name w:val="toc 3"/>
    <w:basedOn w:val="Normalny"/>
    <w:next w:val="Normalny"/>
    <w:semiHidden/>
    <w:rsid w:val="007F6100"/>
    <w:pPr>
      <w:tabs>
        <w:tab w:val="right" w:leader="dot" w:pos="7371"/>
      </w:tabs>
      <w:ind w:left="400"/>
      <w:jc w:val="left"/>
    </w:pPr>
  </w:style>
  <w:style w:type="paragraph" w:styleId="Spistreci4">
    <w:name w:val="toc 4"/>
    <w:basedOn w:val="Normalny"/>
    <w:next w:val="Normalny"/>
    <w:semiHidden/>
    <w:rsid w:val="007F6100"/>
    <w:pPr>
      <w:tabs>
        <w:tab w:val="right" w:leader="dot" w:pos="7371"/>
      </w:tabs>
      <w:ind w:left="600"/>
      <w:jc w:val="left"/>
    </w:pPr>
    <w:rPr>
      <w:sz w:val="18"/>
    </w:rPr>
  </w:style>
  <w:style w:type="paragraph" w:styleId="Spistreci5">
    <w:name w:val="toc 5"/>
    <w:basedOn w:val="Normalny"/>
    <w:next w:val="Normalny"/>
    <w:semiHidden/>
    <w:rsid w:val="007F6100"/>
    <w:pPr>
      <w:tabs>
        <w:tab w:val="right" w:leader="dot" w:pos="7371"/>
      </w:tabs>
      <w:ind w:left="800"/>
      <w:jc w:val="left"/>
    </w:pPr>
    <w:rPr>
      <w:sz w:val="18"/>
    </w:rPr>
  </w:style>
  <w:style w:type="paragraph" w:styleId="Spistreci6">
    <w:name w:val="toc 6"/>
    <w:basedOn w:val="Normalny"/>
    <w:next w:val="Normalny"/>
    <w:semiHidden/>
    <w:rsid w:val="007F6100"/>
    <w:pPr>
      <w:tabs>
        <w:tab w:val="right" w:leader="dot" w:pos="7371"/>
      </w:tabs>
      <w:ind w:left="1000"/>
      <w:jc w:val="left"/>
    </w:pPr>
    <w:rPr>
      <w:sz w:val="18"/>
    </w:rPr>
  </w:style>
  <w:style w:type="paragraph" w:styleId="Spistreci7">
    <w:name w:val="toc 7"/>
    <w:basedOn w:val="Normalny"/>
    <w:next w:val="Normalny"/>
    <w:semiHidden/>
    <w:rsid w:val="007F6100"/>
    <w:pPr>
      <w:tabs>
        <w:tab w:val="right" w:leader="dot" w:pos="7371"/>
      </w:tabs>
      <w:ind w:left="1200"/>
      <w:jc w:val="left"/>
    </w:pPr>
    <w:rPr>
      <w:sz w:val="18"/>
    </w:rPr>
  </w:style>
  <w:style w:type="paragraph" w:styleId="Spistreci8">
    <w:name w:val="toc 8"/>
    <w:basedOn w:val="Normalny"/>
    <w:next w:val="Normalny"/>
    <w:semiHidden/>
    <w:rsid w:val="007F6100"/>
    <w:pPr>
      <w:tabs>
        <w:tab w:val="right" w:leader="dot" w:pos="7371"/>
      </w:tabs>
      <w:ind w:left="1400"/>
      <w:jc w:val="left"/>
    </w:pPr>
    <w:rPr>
      <w:sz w:val="18"/>
    </w:rPr>
  </w:style>
  <w:style w:type="paragraph" w:styleId="Spistreci9">
    <w:name w:val="toc 9"/>
    <w:basedOn w:val="Normalny"/>
    <w:next w:val="Normalny"/>
    <w:semiHidden/>
    <w:rsid w:val="007F6100"/>
    <w:pPr>
      <w:tabs>
        <w:tab w:val="right" w:leader="dot" w:pos="7371"/>
      </w:tabs>
      <w:ind w:left="1600"/>
      <w:jc w:val="left"/>
    </w:pPr>
    <w:rPr>
      <w:sz w:val="18"/>
    </w:rPr>
  </w:style>
  <w:style w:type="character" w:styleId="Numerstrony">
    <w:name w:val="page number"/>
    <w:basedOn w:val="Domylnaczcionkaakapitu"/>
    <w:rsid w:val="007F6100"/>
  </w:style>
  <w:style w:type="paragraph" w:customStyle="1" w:styleId="StylIwony">
    <w:name w:val="Styl Iwony"/>
    <w:basedOn w:val="Normalny"/>
    <w:rsid w:val="007F6100"/>
    <w:pPr>
      <w:spacing w:before="120" w:after="120"/>
    </w:pPr>
    <w:rPr>
      <w:rFonts w:ascii="Bookman Old Style" w:hAnsi="Bookman Old Style"/>
      <w:sz w:val="24"/>
    </w:rPr>
  </w:style>
  <w:style w:type="paragraph" w:styleId="Nagwek">
    <w:name w:val="header"/>
    <w:basedOn w:val="Normalny"/>
    <w:rsid w:val="007F6100"/>
    <w:pPr>
      <w:tabs>
        <w:tab w:val="center" w:pos="4536"/>
        <w:tab w:val="right" w:pos="9072"/>
      </w:tabs>
      <w:jc w:val="left"/>
    </w:pPr>
    <w:rPr>
      <w:rFonts w:ascii="Century Gothic" w:hAnsi="Century Gothic"/>
      <w:sz w:val="24"/>
    </w:rPr>
  </w:style>
  <w:style w:type="paragraph" w:styleId="Stopka">
    <w:name w:val="footer"/>
    <w:basedOn w:val="Normalny"/>
    <w:rsid w:val="007F6100"/>
    <w:pPr>
      <w:tabs>
        <w:tab w:val="center" w:pos="4536"/>
        <w:tab w:val="right" w:pos="9072"/>
      </w:tabs>
    </w:pPr>
  </w:style>
  <w:style w:type="paragraph" w:styleId="Tekstprzypisudolnego">
    <w:name w:val="footnote text"/>
    <w:basedOn w:val="Normalny"/>
    <w:semiHidden/>
    <w:rsid w:val="007F6100"/>
  </w:style>
  <w:style w:type="paragraph" w:customStyle="1" w:styleId="tekstost">
    <w:name w:val="tekst ost"/>
    <w:basedOn w:val="Normalny"/>
    <w:rsid w:val="007F6100"/>
  </w:style>
  <w:style w:type="character" w:styleId="Odwoanieprzypisudolnego">
    <w:name w:val="footnote reference"/>
    <w:basedOn w:val="Domylnaczcionkaakapitu"/>
    <w:semiHidden/>
    <w:rsid w:val="007F6100"/>
    <w:rPr>
      <w:vertAlign w:val="superscript"/>
    </w:rPr>
  </w:style>
  <w:style w:type="paragraph" w:customStyle="1" w:styleId="Standardowytekst">
    <w:name w:val="Standardowy.tekst"/>
    <w:rsid w:val="007F610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2</TotalTime>
  <Pages>4</Pages>
  <Words>1261</Words>
  <Characters>7568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BZD BDIM Sp. z o.o.</dc:creator>
  <cp:keywords>specyfikacje, drogi, drogownictwo, ost</cp:keywords>
  <dc:description>Roboty przygotowawcze_x000d_
1998</dc:description>
  <cp:lastModifiedBy>Kompuer</cp:lastModifiedBy>
  <cp:revision>5</cp:revision>
  <cp:lastPrinted>2006-05-05T07:56:00Z</cp:lastPrinted>
  <dcterms:created xsi:type="dcterms:W3CDTF">2012-05-22T05:25:00Z</dcterms:created>
  <dcterms:modified xsi:type="dcterms:W3CDTF">2015-08-08T06:59:00Z</dcterms:modified>
</cp:coreProperties>
</file>