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7" w:rsidRPr="00D05E69" w:rsidRDefault="00863B9D" w:rsidP="002A66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XLVIII/367/17</w:t>
      </w:r>
    </w:p>
    <w:p w:rsidR="002A6627" w:rsidRPr="00D05E69" w:rsidRDefault="002A6627" w:rsidP="002A6627">
      <w:pPr>
        <w:spacing w:line="360" w:lineRule="auto"/>
        <w:jc w:val="center"/>
        <w:rPr>
          <w:b/>
          <w:sz w:val="28"/>
          <w:szCs w:val="28"/>
        </w:rPr>
      </w:pPr>
      <w:r w:rsidRPr="00D05E69">
        <w:rPr>
          <w:b/>
          <w:sz w:val="28"/>
          <w:szCs w:val="28"/>
        </w:rPr>
        <w:t>Rady Miejskiej w Czempiniu</w:t>
      </w:r>
    </w:p>
    <w:p w:rsidR="002A6627" w:rsidRPr="00D05E69" w:rsidRDefault="00863B9D" w:rsidP="002A66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25 </w:t>
      </w:r>
      <w:r w:rsidR="002A6627">
        <w:rPr>
          <w:b/>
          <w:sz w:val="28"/>
          <w:szCs w:val="28"/>
        </w:rPr>
        <w:t xml:space="preserve">września </w:t>
      </w:r>
      <w:r w:rsidR="002A6627" w:rsidRPr="00D05E69">
        <w:rPr>
          <w:b/>
          <w:sz w:val="28"/>
          <w:szCs w:val="28"/>
        </w:rPr>
        <w:t>201</w:t>
      </w:r>
      <w:r w:rsidR="002A6627">
        <w:rPr>
          <w:b/>
          <w:sz w:val="28"/>
          <w:szCs w:val="28"/>
        </w:rPr>
        <w:t>7</w:t>
      </w:r>
      <w:r w:rsidR="002A6627" w:rsidRPr="00D05E69">
        <w:rPr>
          <w:b/>
          <w:sz w:val="28"/>
          <w:szCs w:val="28"/>
        </w:rPr>
        <w:t xml:space="preserve"> r.</w:t>
      </w:r>
    </w:p>
    <w:p w:rsidR="002A6627" w:rsidRPr="00D05E69" w:rsidRDefault="002A6627" w:rsidP="002A6627">
      <w:pPr>
        <w:spacing w:line="360" w:lineRule="auto"/>
        <w:jc w:val="center"/>
        <w:rPr>
          <w:b/>
          <w:sz w:val="28"/>
          <w:szCs w:val="28"/>
        </w:rPr>
      </w:pPr>
    </w:p>
    <w:p w:rsidR="002A6627" w:rsidRDefault="00863B9D" w:rsidP="002A662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w </w:t>
      </w:r>
      <w:r w:rsidR="002A6627">
        <w:rPr>
          <w:rFonts w:eastAsiaTheme="minorHAnsi"/>
          <w:b/>
          <w:bCs/>
          <w:sz w:val="28"/>
          <w:szCs w:val="28"/>
          <w:lang w:eastAsia="en-US"/>
        </w:rPr>
        <w:t>sp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rawie </w:t>
      </w:r>
      <w:r w:rsidR="007452FB">
        <w:rPr>
          <w:rFonts w:eastAsiaTheme="minorHAnsi"/>
          <w:b/>
          <w:bCs/>
          <w:sz w:val="28"/>
          <w:szCs w:val="28"/>
          <w:lang w:eastAsia="en-US"/>
        </w:rPr>
        <w:t>zmiany uchwały numer XLII</w:t>
      </w:r>
      <w:r w:rsidR="002A6627">
        <w:rPr>
          <w:rFonts w:eastAsiaTheme="minorHAnsi"/>
          <w:b/>
          <w:bCs/>
          <w:sz w:val="28"/>
          <w:szCs w:val="28"/>
          <w:lang w:eastAsia="en-US"/>
        </w:rPr>
        <w:t xml:space="preserve">/318/14 Rady Miejskiej </w:t>
      </w:r>
      <w:r w:rsidR="007452FB">
        <w:rPr>
          <w:rFonts w:eastAsiaTheme="minorHAnsi"/>
          <w:b/>
          <w:bCs/>
          <w:sz w:val="28"/>
          <w:szCs w:val="28"/>
          <w:lang w:eastAsia="en-US"/>
        </w:rPr>
        <w:br/>
      </w:r>
      <w:r w:rsidR="002A6627">
        <w:rPr>
          <w:rFonts w:eastAsiaTheme="minorHAnsi"/>
          <w:b/>
          <w:bCs/>
          <w:sz w:val="28"/>
          <w:szCs w:val="28"/>
          <w:lang w:eastAsia="en-US"/>
        </w:rPr>
        <w:t>w Czempiniu z dnia 3 marca 2014 roku</w:t>
      </w:r>
      <w:r w:rsidR="007452FB">
        <w:rPr>
          <w:rFonts w:eastAsiaTheme="minorHAnsi"/>
          <w:b/>
          <w:bCs/>
          <w:sz w:val="28"/>
          <w:szCs w:val="28"/>
          <w:lang w:eastAsia="en-US"/>
        </w:rPr>
        <w:t xml:space="preserve"> w sprawie </w:t>
      </w:r>
      <w:r w:rsidR="002A6627">
        <w:rPr>
          <w:rFonts w:eastAsiaTheme="minorHAnsi"/>
          <w:b/>
          <w:bCs/>
          <w:sz w:val="28"/>
          <w:szCs w:val="28"/>
          <w:lang w:eastAsia="en-US"/>
        </w:rPr>
        <w:t xml:space="preserve">ustalenia stawek opłat za zajmowanie pasa drogowego dróg gminnych na cele niezwiązane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 w:rsidR="002A6627">
        <w:rPr>
          <w:rFonts w:eastAsiaTheme="minorHAnsi"/>
          <w:b/>
          <w:bCs/>
          <w:sz w:val="28"/>
          <w:szCs w:val="28"/>
          <w:lang w:eastAsia="en-US"/>
        </w:rPr>
        <w:t>z potrzebami zarządzania drogami lub potrzebami ruchu drogowego</w:t>
      </w:r>
      <w:r w:rsidR="007452F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A6627" w:rsidRDefault="002A6627" w:rsidP="002A66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A6627" w:rsidRPr="00A455C0" w:rsidRDefault="002A6627" w:rsidP="002A66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A6627" w:rsidRPr="0091502D" w:rsidRDefault="002A6627" w:rsidP="0091502D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 w:rsidRPr="006A2DE7">
        <w:rPr>
          <w:rFonts w:eastAsiaTheme="minorHAnsi"/>
          <w:iCs/>
          <w:lang w:eastAsia="en-US"/>
        </w:rPr>
        <w:t>Na podstawie art. 18 ust. 2 pkt 15 ustawy z dnia 8 marca 1990 r. o samorz</w:t>
      </w:r>
      <w:r>
        <w:rPr>
          <w:rFonts w:eastAsiaTheme="minorHAnsi"/>
          <w:lang w:eastAsia="en-US"/>
        </w:rPr>
        <w:t>ą</w:t>
      </w:r>
      <w:r w:rsidRPr="006A2DE7">
        <w:rPr>
          <w:rFonts w:eastAsiaTheme="minorHAnsi"/>
          <w:iCs/>
          <w:lang w:eastAsia="en-US"/>
        </w:rPr>
        <w:t>dzie gminnym (Dz. U. z 2016 r.</w:t>
      </w:r>
      <w:r>
        <w:rPr>
          <w:rFonts w:eastAsiaTheme="minorHAnsi"/>
          <w:iCs/>
          <w:lang w:eastAsia="en-US"/>
        </w:rPr>
        <w:t xml:space="preserve">, </w:t>
      </w:r>
      <w:r w:rsidRPr="006A2DE7">
        <w:rPr>
          <w:rFonts w:eastAsiaTheme="minorHAnsi"/>
          <w:iCs/>
          <w:lang w:eastAsia="en-US"/>
        </w:rPr>
        <w:t xml:space="preserve">poz. 446 </w:t>
      </w:r>
      <w:r w:rsidR="00443648">
        <w:rPr>
          <w:rFonts w:eastAsiaTheme="minorHAnsi"/>
          <w:iCs/>
          <w:lang w:eastAsia="en-US"/>
        </w:rPr>
        <w:t>z pózn. zm.)</w:t>
      </w:r>
      <w:r>
        <w:rPr>
          <w:rFonts w:eastAsiaTheme="minorHAnsi"/>
          <w:iCs/>
          <w:lang w:eastAsia="en-US"/>
        </w:rPr>
        <w:t xml:space="preserve"> oraz art. 40 ust. 8 ustawy z dnia 21 marca 1985 ro</w:t>
      </w:r>
      <w:r w:rsidR="00443648">
        <w:rPr>
          <w:rFonts w:eastAsiaTheme="minorHAnsi"/>
          <w:iCs/>
          <w:lang w:eastAsia="en-US"/>
        </w:rPr>
        <w:t>ku o drogach  publicznych (</w:t>
      </w:r>
      <w:r>
        <w:rPr>
          <w:rFonts w:eastAsiaTheme="minorHAnsi"/>
          <w:iCs/>
          <w:lang w:eastAsia="en-US"/>
        </w:rPr>
        <w:t>Dz.</w:t>
      </w:r>
      <w:r w:rsidR="00443648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U. z 2016</w:t>
      </w:r>
      <w:r w:rsidR="0091502D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r., poz. 1440, ze zm.) </w:t>
      </w:r>
      <w:r w:rsidRPr="0091502D">
        <w:rPr>
          <w:rFonts w:eastAsiaTheme="minorHAnsi"/>
          <w:bCs/>
          <w:lang w:eastAsia="en-US"/>
        </w:rPr>
        <w:t xml:space="preserve">Rada Miejska </w:t>
      </w:r>
      <w:r w:rsidR="0091502D" w:rsidRPr="0091502D">
        <w:rPr>
          <w:rFonts w:eastAsiaTheme="minorHAnsi"/>
          <w:bCs/>
          <w:lang w:eastAsia="en-US"/>
        </w:rPr>
        <w:br/>
      </w:r>
      <w:r w:rsidRPr="0091502D">
        <w:rPr>
          <w:rFonts w:eastAsiaTheme="minorHAnsi"/>
          <w:bCs/>
          <w:lang w:eastAsia="en-US"/>
        </w:rPr>
        <w:t>w Czempiniu uchwala</w:t>
      </w:r>
      <w:r w:rsidR="0091502D" w:rsidRPr="0091502D">
        <w:rPr>
          <w:rFonts w:eastAsiaTheme="minorHAnsi"/>
          <w:bCs/>
          <w:lang w:eastAsia="en-US"/>
        </w:rPr>
        <w:t>, co następuje</w:t>
      </w:r>
      <w:r w:rsidRPr="0091502D">
        <w:rPr>
          <w:rFonts w:eastAsiaTheme="minorHAnsi"/>
          <w:bCs/>
          <w:lang w:eastAsia="en-US"/>
        </w:rPr>
        <w:t>:</w:t>
      </w:r>
    </w:p>
    <w:p w:rsidR="002A6627" w:rsidRPr="006A2DE7" w:rsidRDefault="002A6627" w:rsidP="002A66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A6627" w:rsidRPr="0091502D" w:rsidRDefault="002A6627" w:rsidP="002A662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91502D">
        <w:rPr>
          <w:rFonts w:eastAsiaTheme="minorHAnsi"/>
          <w:bCs/>
          <w:lang w:eastAsia="en-US"/>
        </w:rPr>
        <w:t>§ 1.</w:t>
      </w:r>
    </w:p>
    <w:p w:rsidR="00985E98" w:rsidRPr="007452FB" w:rsidRDefault="002A6627" w:rsidP="007452F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D0646">
        <w:rPr>
          <w:rFonts w:eastAsiaTheme="minorHAnsi"/>
          <w:bCs/>
          <w:lang w:eastAsia="en-US"/>
        </w:rPr>
        <w:t xml:space="preserve">W uchwale numer XLII/318/14 z dnia 3 marca 2014 roku, </w:t>
      </w:r>
      <w:r w:rsidR="00443648">
        <w:rPr>
          <w:rFonts w:eastAsiaTheme="minorHAnsi"/>
          <w:bCs/>
          <w:lang w:eastAsia="en-US"/>
        </w:rPr>
        <w:t>(</w:t>
      </w:r>
      <w:r w:rsidR="003F164B" w:rsidRPr="003F164B">
        <w:rPr>
          <w:rFonts w:eastAsiaTheme="minorHAnsi"/>
          <w:bCs/>
          <w:lang w:eastAsia="en-US"/>
        </w:rPr>
        <w:t>Dz. U</w:t>
      </w:r>
      <w:r w:rsidR="00863B9D">
        <w:rPr>
          <w:rFonts w:eastAsiaTheme="minorHAnsi"/>
          <w:bCs/>
          <w:lang w:eastAsia="en-US"/>
        </w:rPr>
        <w:t>rz</w:t>
      </w:r>
      <w:r w:rsidR="003F164B" w:rsidRPr="003F164B">
        <w:rPr>
          <w:rFonts w:eastAsiaTheme="minorHAnsi"/>
          <w:bCs/>
          <w:lang w:eastAsia="en-US"/>
        </w:rPr>
        <w:t xml:space="preserve">. Woj. </w:t>
      </w:r>
      <w:proofErr w:type="spellStart"/>
      <w:r w:rsidR="00443648">
        <w:rPr>
          <w:rFonts w:eastAsiaTheme="minorHAnsi"/>
          <w:bCs/>
          <w:lang w:eastAsia="en-US"/>
        </w:rPr>
        <w:t>Wielk</w:t>
      </w:r>
      <w:proofErr w:type="spellEnd"/>
      <w:r w:rsidR="00443648">
        <w:rPr>
          <w:rFonts w:eastAsiaTheme="minorHAnsi"/>
          <w:bCs/>
          <w:lang w:eastAsia="en-US"/>
        </w:rPr>
        <w:t>.</w:t>
      </w:r>
      <w:r w:rsidR="003F164B" w:rsidRPr="003F164B">
        <w:rPr>
          <w:rFonts w:eastAsiaTheme="minorHAnsi"/>
          <w:bCs/>
          <w:lang w:eastAsia="en-US"/>
        </w:rPr>
        <w:t xml:space="preserve"> z 2015 r., poz. 6045)</w:t>
      </w:r>
      <w:r w:rsidR="00985E98">
        <w:rPr>
          <w:rFonts w:eastAsiaTheme="minorHAnsi"/>
          <w:bCs/>
          <w:lang w:eastAsia="en-US"/>
        </w:rPr>
        <w:t xml:space="preserve"> </w:t>
      </w:r>
      <w:r w:rsidRPr="007452FB">
        <w:rPr>
          <w:rFonts w:eastAsiaTheme="minorHAnsi"/>
          <w:bCs/>
          <w:lang w:eastAsia="en-US"/>
        </w:rPr>
        <w:t>w §</w:t>
      </w:r>
      <w:r w:rsidR="00985E98" w:rsidRPr="007452FB">
        <w:rPr>
          <w:rFonts w:eastAsiaTheme="minorHAnsi"/>
          <w:bCs/>
          <w:lang w:eastAsia="en-US"/>
        </w:rPr>
        <w:t xml:space="preserve"> </w:t>
      </w:r>
      <w:r w:rsidRPr="007452FB">
        <w:rPr>
          <w:rFonts w:eastAsiaTheme="minorHAnsi"/>
          <w:bCs/>
          <w:lang w:eastAsia="en-US"/>
        </w:rPr>
        <w:t xml:space="preserve">2 ustępie 2, dopisuje się punkt 3, w brzmieniu: </w:t>
      </w:r>
    </w:p>
    <w:p w:rsidR="002A6627" w:rsidRPr="007452FB" w:rsidRDefault="00985E98" w:rsidP="007452FB">
      <w:pPr>
        <w:tabs>
          <w:tab w:val="left" w:pos="284"/>
        </w:tabs>
        <w:jc w:val="both"/>
        <w:rPr>
          <w:rFonts w:cs="Tahoma"/>
          <w:color w:val="000000"/>
        </w:rPr>
      </w:pPr>
      <w:r w:rsidRPr="007452FB">
        <w:rPr>
          <w:color w:val="000000"/>
        </w:rPr>
        <w:t>„</w:t>
      </w:r>
      <w:r w:rsidR="003F164B">
        <w:rPr>
          <w:color w:val="000000"/>
        </w:rPr>
        <w:t xml:space="preserve">3/ </w:t>
      </w:r>
      <w:r w:rsidR="002A6627" w:rsidRPr="007452FB">
        <w:rPr>
          <w:color w:val="000000"/>
        </w:rPr>
        <w:t>w odniesieniu do obiektów i urządzeń infrastruktury telekomunikacyjnej - 5,00 zł</w:t>
      </w:r>
      <w:r w:rsidRPr="007452FB">
        <w:rPr>
          <w:color w:val="000000"/>
        </w:rPr>
        <w:t>”</w:t>
      </w:r>
      <w:r w:rsidR="002A6627" w:rsidRPr="007452FB">
        <w:rPr>
          <w:color w:val="000000"/>
        </w:rPr>
        <w:t>.</w:t>
      </w:r>
    </w:p>
    <w:p w:rsidR="002A6627" w:rsidRPr="006A2DE7" w:rsidRDefault="002A6627" w:rsidP="002A662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A6627" w:rsidRPr="0091502D" w:rsidRDefault="002A6627" w:rsidP="002A662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502D">
        <w:rPr>
          <w:rFonts w:eastAsiaTheme="minorHAnsi"/>
          <w:bCs/>
          <w:lang w:eastAsia="en-US"/>
        </w:rPr>
        <w:t>§ 2.</w:t>
      </w:r>
      <w:r w:rsidRPr="0091502D">
        <w:rPr>
          <w:rFonts w:eastAsiaTheme="minorHAnsi"/>
          <w:lang w:eastAsia="en-US"/>
        </w:rPr>
        <w:t xml:space="preserve"> </w:t>
      </w:r>
    </w:p>
    <w:p w:rsidR="002A6627" w:rsidRDefault="002A6627" w:rsidP="002A66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2DE7">
        <w:rPr>
          <w:rFonts w:eastAsiaTheme="minorHAnsi"/>
          <w:lang w:eastAsia="en-US"/>
        </w:rPr>
        <w:t xml:space="preserve">Wykonanie </w:t>
      </w:r>
      <w:r w:rsidR="00985E98">
        <w:rPr>
          <w:rFonts w:eastAsiaTheme="minorHAnsi"/>
          <w:lang w:eastAsia="en-US"/>
        </w:rPr>
        <w:t>niniejszej uchwały powierza się Burmistrzowi Gminy Czempiń.</w:t>
      </w:r>
    </w:p>
    <w:p w:rsidR="007452FB" w:rsidRDefault="007452FB" w:rsidP="002A66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52FB" w:rsidRPr="0091502D" w:rsidRDefault="007452FB" w:rsidP="007452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502D">
        <w:rPr>
          <w:rFonts w:eastAsiaTheme="minorHAnsi"/>
          <w:bCs/>
          <w:lang w:eastAsia="en-US"/>
        </w:rPr>
        <w:t xml:space="preserve">§ </w:t>
      </w:r>
      <w:r>
        <w:rPr>
          <w:rFonts w:eastAsiaTheme="minorHAnsi"/>
          <w:bCs/>
          <w:lang w:eastAsia="en-US"/>
        </w:rPr>
        <w:t>3</w:t>
      </w:r>
      <w:r w:rsidRPr="0091502D">
        <w:rPr>
          <w:rFonts w:eastAsiaTheme="minorHAnsi"/>
          <w:bCs/>
          <w:lang w:eastAsia="en-US"/>
        </w:rPr>
        <w:t>.</w:t>
      </w:r>
      <w:r w:rsidRPr="0091502D">
        <w:rPr>
          <w:rFonts w:eastAsiaTheme="minorHAnsi"/>
          <w:lang w:eastAsia="en-US"/>
        </w:rPr>
        <w:t xml:space="preserve"> </w:t>
      </w:r>
    </w:p>
    <w:p w:rsidR="002A6627" w:rsidRPr="006A2DE7" w:rsidRDefault="002A6627" w:rsidP="002A66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2DE7">
        <w:rPr>
          <w:rFonts w:eastAsiaTheme="minorHAnsi"/>
          <w:lang w:eastAsia="en-US"/>
        </w:rPr>
        <w:t>Uchwała wchodzi w życie po upływie 14 dni od dnia ogłoszenia w Dzienniku Urzędo</w:t>
      </w:r>
      <w:r w:rsidR="007452FB">
        <w:rPr>
          <w:rFonts w:eastAsiaTheme="minorHAnsi"/>
          <w:lang w:eastAsia="en-US"/>
        </w:rPr>
        <w:t>wym Województwa Wielkopolskiego.</w:t>
      </w:r>
    </w:p>
    <w:p w:rsidR="002A6627" w:rsidRDefault="002A6627" w:rsidP="002A6627">
      <w:pPr>
        <w:rPr>
          <w:sz w:val="28"/>
          <w:szCs w:val="28"/>
        </w:rPr>
      </w:pPr>
    </w:p>
    <w:p w:rsidR="00D91666" w:rsidRDefault="00D91666"/>
    <w:p w:rsidR="00980B5B" w:rsidRDefault="00980B5B"/>
    <w:p w:rsidR="00980B5B" w:rsidRDefault="00980B5B"/>
    <w:p w:rsidR="00980B5B" w:rsidRDefault="00980B5B"/>
    <w:p w:rsidR="00980B5B" w:rsidRDefault="00980B5B"/>
    <w:p w:rsidR="00980B5B" w:rsidRDefault="00980B5B">
      <w:pPr>
        <w:spacing w:after="200" w:line="276" w:lineRule="auto"/>
      </w:pPr>
      <w:r>
        <w:br w:type="page"/>
      </w:r>
    </w:p>
    <w:p w:rsidR="00980B5B" w:rsidRPr="00980B5B" w:rsidRDefault="00980B5B" w:rsidP="00980B5B">
      <w:pPr>
        <w:jc w:val="center"/>
        <w:rPr>
          <w:b/>
          <w:sz w:val="28"/>
          <w:szCs w:val="28"/>
        </w:rPr>
      </w:pPr>
      <w:r w:rsidRPr="00980B5B">
        <w:rPr>
          <w:b/>
          <w:sz w:val="28"/>
          <w:szCs w:val="28"/>
        </w:rPr>
        <w:lastRenderedPageBreak/>
        <w:t>UZASADNIENIE</w:t>
      </w:r>
    </w:p>
    <w:p w:rsidR="00980B5B" w:rsidRDefault="00980B5B" w:rsidP="00980B5B">
      <w:pPr>
        <w:jc w:val="center"/>
        <w:rPr>
          <w:b/>
          <w:sz w:val="28"/>
          <w:szCs w:val="28"/>
        </w:rPr>
      </w:pPr>
    </w:p>
    <w:p w:rsidR="00980B5B" w:rsidRPr="00980B5B" w:rsidRDefault="00980B5B" w:rsidP="0098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63B9D">
        <w:rPr>
          <w:b/>
          <w:sz w:val="28"/>
          <w:szCs w:val="28"/>
        </w:rPr>
        <w:t>o Uchwały Nr XLVIII/367/</w:t>
      </w:r>
      <w:r w:rsidRPr="00980B5B">
        <w:rPr>
          <w:b/>
          <w:sz w:val="28"/>
          <w:szCs w:val="28"/>
        </w:rPr>
        <w:t>2017</w:t>
      </w:r>
    </w:p>
    <w:p w:rsidR="00980B5B" w:rsidRPr="00980B5B" w:rsidRDefault="00980B5B" w:rsidP="00980B5B">
      <w:pPr>
        <w:jc w:val="center"/>
        <w:rPr>
          <w:b/>
          <w:sz w:val="28"/>
          <w:szCs w:val="28"/>
        </w:rPr>
      </w:pPr>
      <w:r w:rsidRPr="00980B5B">
        <w:rPr>
          <w:b/>
          <w:sz w:val="28"/>
          <w:szCs w:val="28"/>
        </w:rPr>
        <w:t>Rady Miejskiej w Czempiniu</w:t>
      </w:r>
    </w:p>
    <w:p w:rsidR="00980B5B" w:rsidRPr="00980B5B" w:rsidRDefault="00863B9D" w:rsidP="0098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25 </w:t>
      </w:r>
      <w:r w:rsidR="00980B5B" w:rsidRPr="00980B5B">
        <w:rPr>
          <w:b/>
          <w:sz w:val="28"/>
          <w:szCs w:val="28"/>
        </w:rPr>
        <w:t>września 2017 r.</w:t>
      </w:r>
    </w:p>
    <w:p w:rsidR="00980B5B" w:rsidRDefault="00980B5B" w:rsidP="00980B5B">
      <w:pPr>
        <w:jc w:val="both"/>
      </w:pPr>
    </w:p>
    <w:p w:rsidR="00980B5B" w:rsidRDefault="00980B5B" w:rsidP="00980B5B">
      <w:pPr>
        <w:ind w:firstLine="708"/>
        <w:jc w:val="both"/>
      </w:pPr>
    </w:p>
    <w:p w:rsidR="00980B5B" w:rsidRDefault="00980B5B" w:rsidP="00980B5B">
      <w:pPr>
        <w:ind w:firstLine="708"/>
        <w:jc w:val="both"/>
      </w:pPr>
    </w:p>
    <w:p w:rsidR="00980B5B" w:rsidRDefault="00980B5B" w:rsidP="00980B5B">
      <w:pPr>
        <w:ind w:firstLine="708"/>
        <w:jc w:val="both"/>
      </w:pPr>
      <w:r w:rsidRPr="0062797B">
        <w:t>Celem niniejszej uchwały zmieniającej uchwałę z dnia 3 marca 2014 roku, jest stworzenie dogodnych warunków dla inwestorów, odpowiedzialnych za rozwój infr</w:t>
      </w:r>
      <w:r>
        <w:t xml:space="preserve">astruktury telekomunikacyjnej (w szczególności </w:t>
      </w:r>
      <w:proofErr w:type="spellStart"/>
      <w:r>
        <w:t>i</w:t>
      </w:r>
      <w:r w:rsidRPr="0062797B">
        <w:t>nternet</w:t>
      </w:r>
      <w:r>
        <w:t>u</w:t>
      </w:r>
      <w:proofErr w:type="spellEnd"/>
      <w:r>
        <w:t xml:space="preserve"> szerokopasmowego</w:t>
      </w:r>
      <w:r w:rsidRPr="0062797B">
        <w:t>), na</w:t>
      </w:r>
      <w:r>
        <w:t xml:space="preserve"> terenie Gminy Czempiń. Zmiana u</w:t>
      </w:r>
      <w:r w:rsidRPr="0062797B">
        <w:t xml:space="preserve">chwały odnośnie opłat za </w:t>
      </w:r>
      <w:r>
        <w:t xml:space="preserve">umieszczenie </w:t>
      </w:r>
      <w:r w:rsidRPr="0062797B">
        <w:t>urządze</w:t>
      </w:r>
      <w:r>
        <w:t>ń</w:t>
      </w:r>
      <w:r w:rsidRPr="0062797B">
        <w:t xml:space="preserve"> telekomunikacyjn</w:t>
      </w:r>
      <w:r>
        <w:t xml:space="preserve">ych ma na celu </w:t>
      </w:r>
      <w:r w:rsidRPr="0062797B">
        <w:t xml:space="preserve">zaspokajanie </w:t>
      </w:r>
      <w:r>
        <w:t xml:space="preserve">potrzeb lokalnych związanych z </w:t>
      </w:r>
      <w:r w:rsidRPr="0062797B">
        <w:t>rozwojem sieci szerokopasmowych, poprzez za</w:t>
      </w:r>
      <w:r>
        <w:t xml:space="preserve">pewnienie jako najszerszego dostępu do </w:t>
      </w:r>
      <w:proofErr w:type="spellStart"/>
      <w:r>
        <w:t>i</w:t>
      </w:r>
      <w:r w:rsidRPr="0062797B">
        <w:t>nternet</w:t>
      </w:r>
      <w:r>
        <w:t>u</w:t>
      </w:r>
      <w:proofErr w:type="spellEnd"/>
      <w:r w:rsidRPr="0062797B">
        <w:t xml:space="preserve">. </w:t>
      </w:r>
    </w:p>
    <w:p w:rsidR="00980B5B" w:rsidRPr="0062797B" w:rsidRDefault="00980B5B" w:rsidP="00980B5B">
      <w:pPr>
        <w:ind w:firstLine="708"/>
        <w:jc w:val="both"/>
      </w:pPr>
      <w:r>
        <w:t>Wobec powyższego podjęcie uchwały uznać należy uzasadnione.</w:t>
      </w:r>
    </w:p>
    <w:p w:rsidR="00980B5B" w:rsidRPr="0062797B" w:rsidRDefault="00980B5B" w:rsidP="00980B5B">
      <w:pPr>
        <w:jc w:val="both"/>
      </w:pPr>
    </w:p>
    <w:p w:rsidR="00980B5B" w:rsidRDefault="00980B5B"/>
    <w:sectPr w:rsidR="00980B5B" w:rsidSect="00D9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6B2"/>
    <w:multiLevelType w:val="hybridMultilevel"/>
    <w:tmpl w:val="3EDABB2C"/>
    <w:lvl w:ilvl="0" w:tplc="522AA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A6627"/>
    <w:rsid w:val="001840F3"/>
    <w:rsid w:val="002A6627"/>
    <w:rsid w:val="003F164B"/>
    <w:rsid w:val="00443648"/>
    <w:rsid w:val="007452FB"/>
    <w:rsid w:val="00863B9D"/>
    <w:rsid w:val="0091502D"/>
    <w:rsid w:val="00980B5B"/>
    <w:rsid w:val="00985E98"/>
    <w:rsid w:val="00D91666"/>
    <w:rsid w:val="00E4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Lgalaska</dc:creator>
  <cp:keywords/>
  <dc:description/>
  <cp:lastModifiedBy>oem</cp:lastModifiedBy>
  <cp:revision>5</cp:revision>
  <cp:lastPrinted>2017-09-18T15:52:00Z</cp:lastPrinted>
  <dcterms:created xsi:type="dcterms:W3CDTF">2017-09-18T10:36:00Z</dcterms:created>
  <dcterms:modified xsi:type="dcterms:W3CDTF">2017-10-02T08:46:00Z</dcterms:modified>
</cp:coreProperties>
</file>