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DF2" w:rsidRDefault="00120DF2" w:rsidP="007743A1">
      <w:pPr>
        <w:spacing w:line="360" w:lineRule="auto"/>
        <w:jc w:val="center"/>
        <w:rPr>
          <w:rFonts w:ascii="Times New Roman" w:hAnsi="Times New Roman" w:cs="Times New Roman"/>
          <w:b/>
          <w:sz w:val="36"/>
          <w:szCs w:val="36"/>
        </w:rPr>
      </w:pPr>
      <w:r w:rsidRPr="003565AA">
        <w:rPr>
          <w:rFonts w:ascii="Times New Roman" w:hAnsi="Times New Roman" w:cs="Times New Roman"/>
          <w:b/>
          <w:sz w:val="36"/>
          <w:szCs w:val="36"/>
        </w:rPr>
        <w:t>S</w:t>
      </w:r>
      <w:r>
        <w:rPr>
          <w:rFonts w:ascii="Times New Roman" w:hAnsi="Times New Roman" w:cs="Times New Roman"/>
          <w:b/>
          <w:sz w:val="36"/>
          <w:szCs w:val="36"/>
        </w:rPr>
        <w:t xml:space="preserve"> </w:t>
      </w:r>
      <w:r w:rsidRPr="003565AA">
        <w:rPr>
          <w:rFonts w:ascii="Times New Roman" w:hAnsi="Times New Roman" w:cs="Times New Roman"/>
          <w:b/>
          <w:sz w:val="36"/>
          <w:szCs w:val="36"/>
        </w:rPr>
        <w:t>P</w:t>
      </w:r>
      <w:r>
        <w:rPr>
          <w:rFonts w:ascii="Times New Roman" w:hAnsi="Times New Roman" w:cs="Times New Roman"/>
          <w:b/>
          <w:sz w:val="36"/>
          <w:szCs w:val="36"/>
        </w:rPr>
        <w:t xml:space="preserve"> </w:t>
      </w:r>
      <w:r w:rsidRPr="003565AA">
        <w:rPr>
          <w:rFonts w:ascii="Times New Roman" w:hAnsi="Times New Roman" w:cs="Times New Roman"/>
          <w:b/>
          <w:sz w:val="36"/>
          <w:szCs w:val="36"/>
        </w:rPr>
        <w:t>I</w:t>
      </w:r>
      <w:r>
        <w:rPr>
          <w:rFonts w:ascii="Times New Roman" w:hAnsi="Times New Roman" w:cs="Times New Roman"/>
          <w:b/>
          <w:sz w:val="36"/>
          <w:szCs w:val="36"/>
        </w:rPr>
        <w:t xml:space="preserve"> </w:t>
      </w:r>
      <w:r w:rsidRPr="003565AA">
        <w:rPr>
          <w:rFonts w:ascii="Times New Roman" w:hAnsi="Times New Roman" w:cs="Times New Roman"/>
          <w:b/>
          <w:sz w:val="36"/>
          <w:szCs w:val="36"/>
        </w:rPr>
        <w:t>S</w:t>
      </w:r>
      <w:r>
        <w:rPr>
          <w:rFonts w:ascii="Times New Roman" w:hAnsi="Times New Roman" w:cs="Times New Roman"/>
          <w:b/>
          <w:sz w:val="36"/>
          <w:szCs w:val="36"/>
        </w:rPr>
        <w:t xml:space="preserve"> </w:t>
      </w:r>
      <w:r w:rsidRPr="003565AA">
        <w:rPr>
          <w:rFonts w:ascii="Times New Roman" w:hAnsi="Times New Roman" w:cs="Times New Roman"/>
          <w:b/>
          <w:sz w:val="36"/>
          <w:szCs w:val="36"/>
        </w:rPr>
        <w:t xml:space="preserve">  T</w:t>
      </w:r>
      <w:r>
        <w:rPr>
          <w:rFonts w:ascii="Times New Roman" w:hAnsi="Times New Roman" w:cs="Times New Roman"/>
          <w:b/>
          <w:sz w:val="36"/>
          <w:szCs w:val="36"/>
        </w:rPr>
        <w:t xml:space="preserve"> </w:t>
      </w:r>
      <w:r w:rsidRPr="003565AA">
        <w:rPr>
          <w:rFonts w:ascii="Times New Roman" w:hAnsi="Times New Roman" w:cs="Times New Roman"/>
          <w:b/>
          <w:sz w:val="36"/>
          <w:szCs w:val="36"/>
        </w:rPr>
        <w:t>R</w:t>
      </w:r>
      <w:r>
        <w:rPr>
          <w:rFonts w:ascii="Times New Roman" w:hAnsi="Times New Roman" w:cs="Times New Roman"/>
          <w:b/>
          <w:sz w:val="36"/>
          <w:szCs w:val="36"/>
        </w:rPr>
        <w:t xml:space="preserve"> </w:t>
      </w:r>
      <w:r w:rsidRPr="003565AA">
        <w:rPr>
          <w:rFonts w:ascii="Times New Roman" w:hAnsi="Times New Roman" w:cs="Times New Roman"/>
          <w:b/>
          <w:sz w:val="36"/>
          <w:szCs w:val="36"/>
        </w:rPr>
        <w:t>E</w:t>
      </w:r>
      <w:r>
        <w:rPr>
          <w:rFonts w:ascii="Times New Roman" w:hAnsi="Times New Roman" w:cs="Times New Roman"/>
          <w:b/>
          <w:sz w:val="36"/>
          <w:szCs w:val="36"/>
        </w:rPr>
        <w:t xml:space="preserve"> </w:t>
      </w:r>
      <w:r w:rsidRPr="003565AA">
        <w:rPr>
          <w:rFonts w:ascii="Times New Roman" w:hAnsi="Times New Roman" w:cs="Times New Roman"/>
          <w:b/>
          <w:sz w:val="36"/>
          <w:szCs w:val="36"/>
        </w:rPr>
        <w:t>Ś</w:t>
      </w:r>
      <w:r>
        <w:rPr>
          <w:rFonts w:ascii="Times New Roman" w:hAnsi="Times New Roman" w:cs="Times New Roman"/>
          <w:b/>
          <w:sz w:val="36"/>
          <w:szCs w:val="36"/>
        </w:rPr>
        <w:t xml:space="preserve"> </w:t>
      </w:r>
      <w:r w:rsidRPr="003565AA">
        <w:rPr>
          <w:rFonts w:ascii="Times New Roman" w:hAnsi="Times New Roman" w:cs="Times New Roman"/>
          <w:b/>
          <w:sz w:val="36"/>
          <w:szCs w:val="36"/>
        </w:rPr>
        <w:t>C</w:t>
      </w:r>
      <w:r>
        <w:rPr>
          <w:rFonts w:ascii="Times New Roman" w:hAnsi="Times New Roman" w:cs="Times New Roman"/>
          <w:b/>
          <w:sz w:val="36"/>
          <w:szCs w:val="36"/>
        </w:rPr>
        <w:t xml:space="preserve"> </w:t>
      </w:r>
      <w:r w:rsidRPr="003565AA">
        <w:rPr>
          <w:rFonts w:ascii="Times New Roman" w:hAnsi="Times New Roman" w:cs="Times New Roman"/>
          <w:b/>
          <w:sz w:val="36"/>
          <w:szCs w:val="36"/>
        </w:rPr>
        <w:t>I</w:t>
      </w:r>
    </w:p>
    <w:tbl>
      <w:tblPr>
        <w:tblStyle w:val="Tabela-Siatk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8234"/>
        <w:gridCol w:w="826"/>
      </w:tblGrid>
      <w:tr w:rsidR="00120DF2" w:rsidRPr="00B01A11" w:rsidTr="00FE3568">
        <w:tc>
          <w:tcPr>
            <w:tcW w:w="546" w:type="dxa"/>
          </w:tcPr>
          <w:p w:rsidR="00120DF2" w:rsidRPr="00B01A11" w:rsidRDefault="00120DF2" w:rsidP="007743A1">
            <w:pPr>
              <w:spacing w:line="360" w:lineRule="auto"/>
              <w:jc w:val="both"/>
              <w:rPr>
                <w:rFonts w:ascii="Times New Roman" w:hAnsi="Times New Roman" w:cs="Times New Roman"/>
              </w:rPr>
            </w:pPr>
          </w:p>
        </w:tc>
        <w:tc>
          <w:tcPr>
            <w:tcW w:w="8234" w:type="dxa"/>
          </w:tcPr>
          <w:p w:rsidR="00120DF2" w:rsidRPr="00B01A11" w:rsidRDefault="00120DF2" w:rsidP="007743A1">
            <w:pPr>
              <w:spacing w:line="360" w:lineRule="auto"/>
              <w:jc w:val="both"/>
              <w:rPr>
                <w:rFonts w:ascii="Times New Roman" w:hAnsi="Times New Roman" w:cs="Times New Roman"/>
              </w:rPr>
            </w:pPr>
          </w:p>
        </w:tc>
        <w:tc>
          <w:tcPr>
            <w:tcW w:w="826" w:type="dxa"/>
          </w:tcPr>
          <w:p w:rsidR="00120DF2" w:rsidRPr="00B01A11" w:rsidRDefault="00120DF2" w:rsidP="007743A1">
            <w:pPr>
              <w:spacing w:line="360" w:lineRule="auto"/>
              <w:jc w:val="both"/>
              <w:rPr>
                <w:rFonts w:ascii="Times New Roman" w:hAnsi="Times New Roman" w:cs="Times New Roman"/>
              </w:rPr>
            </w:pPr>
          </w:p>
        </w:tc>
      </w:tr>
      <w:tr w:rsidR="00120DF2" w:rsidRPr="00B01A11" w:rsidTr="00FE3568">
        <w:tc>
          <w:tcPr>
            <w:tcW w:w="546" w:type="dxa"/>
          </w:tcPr>
          <w:p w:rsidR="00120DF2" w:rsidRPr="00B01A11" w:rsidRDefault="00120DF2" w:rsidP="007743A1">
            <w:pPr>
              <w:spacing w:line="360" w:lineRule="auto"/>
              <w:rPr>
                <w:rFonts w:ascii="Times New Roman" w:hAnsi="Times New Roman" w:cs="Times New Roman"/>
                <w:b/>
              </w:rPr>
            </w:pPr>
            <w:r w:rsidRPr="00B01A11">
              <w:rPr>
                <w:rFonts w:ascii="Times New Roman" w:hAnsi="Times New Roman" w:cs="Times New Roman"/>
                <w:b/>
              </w:rPr>
              <w:t>1.</w:t>
            </w:r>
          </w:p>
        </w:tc>
        <w:tc>
          <w:tcPr>
            <w:tcW w:w="8234" w:type="dxa"/>
          </w:tcPr>
          <w:p w:rsidR="00120DF2" w:rsidRPr="00B01A11" w:rsidRDefault="00120DF2" w:rsidP="007743A1">
            <w:pPr>
              <w:tabs>
                <w:tab w:val="left" w:pos="8073"/>
              </w:tabs>
              <w:spacing w:line="360" w:lineRule="auto"/>
              <w:ind w:right="-108"/>
              <w:jc w:val="both"/>
              <w:rPr>
                <w:rFonts w:ascii="Times New Roman" w:eastAsia="Times New Roman" w:hAnsi="Times New Roman" w:cs="Times New Roman"/>
                <w:b/>
              </w:rPr>
            </w:pPr>
            <w:r>
              <w:rPr>
                <w:rFonts w:ascii="Times New Roman" w:eastAsia="Times New Roman" w:hAnsi="Times New Roman" w:cs="Times New Roman"/>
                <w:b/>
              </w:rPr>
              <w:t>WSTĘP………………………………………………………………………………………</w:t>
            </w:r>
            <w:r w:rsidRPr="003565AA">
              <w:rPr>
                <w:rFonts w:ascii="Times New Roman" w:eastAsia="Times New Roman" w:hAnsi="Times New Roman" w:cs="Times New Roman"/>
                <w:b/>
              </w:rPr>
              <w:tab/>
            </w:r>
          </w:p>
        </w:tc>
        <w:tc>
          <w:tcPr>
            <w:tcW w:w="826" w:type="dxa"/>
          </w:tcPr>
          <w:p w:rsidR="00120DF2" w:rsidRPr="00B01A11" w:rsidRDefault="00EC106B" w:rsidP="007743A1">
            <w:pPr>
              <w:spacing w:line="360" w:lineRule="auto"/>
              <w:jc w:val="both"/>
              <w:rPr>
                <w:rFonts w:ascii="Times New Roman" w:hAnsi="Times New Roman" w:cs="Times New Roman"/>
                <w:b/>
              </w:rPr>
            </w:pPr>
            <w:r>
              <w:rPr>
                <w:rFonts w:ascii="Times New Roman" w:hAnsi="Times New Roman" w:cs="Times New Roman"/>
                <w:b/>
              </w:rPr>
              <w:t xml:space="preserve"> </w:t>
            </w:r>
            <w:r w:rsidR="00766B6B">
              <w:rPr>
                <w:rFonts w:ascii="Times New Roman" w:hAnsi="Times New Roman" w:cs="Times New Roman"/>
                <w:b/>
              </w:rPr>
              <w:t>4</w:t>
            </w:r>
          </w:p>
        </w:tc>
      </w:tr>
      <w:tr w:rsidR="00120DF2" w:rsidRPr="00B01A11" w:rsidTr="00FE3568">
        <w:tc>
          <w:tcPr>
            <w:tcW w:w="546" w:type="dxa"/>
          </w:tcPr>
          <w:p w:rsidR="00120DF2" w:rsidRPr="00B01A11" w:rsidRDefault="00120DF2" w:rsidP="007743A1">
            <w:pPr>
              <w:spacing w:line="360" w:lineRule="auto"/>
              <w:jc w:val="right"/>
              <w:rPr>
                <w:rFonts w:ascii="Times New Roman" w:hAnsi="Times New Roman" w:cs="Times New Roman"/>
              </w:rPr>
            </w:pPr>
            <w:r w:rsidRPr="003565AA">
              <w:rPr>
                <w:rFonts w:ascii="Times New Roman" w:eastAsia="Times New Roman" w:hAnsi="Times New Roman" w:cs="Times New Roman"/>
              </w:rPr>
              <w:t>1.1.</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Podstawy formalno-prawne, cel </w:t>
            </w:r>
            <w:r w:rsidRPr="003565AA">
              <w:rPr>
                <w:rFonts w:ascii="Times New Roman" w:eastAsia="Times New Roman" w:hAnsi="Times New Roman" w:cs="Times New Roman"/>
              </w:rPr>
              <w:t>sporządzenia Prognozy</w:t>
            </w:r>
            <w:r>
              <w:rPr>
                <w:rFonts w:ascii="Times New Roman" w:eastAsia="Times New Roman" w:hAnsi="Times New Roman" w:cs="Times New Roman"/>
              </w:rPr>
              <w:t>……………………………….......</w:t>
            </w:r>
          </w:p>
        </w:tc>
        <w:tc>
          <w:tcPr>
            <w:tcW w:w="826" w:type="dxa"/>
          </w:tcPr>
          <w:p w:rsidR="00120DF2" w:rsidRPr="00B01A11" w:rsidRDefault="00EC106B" w:rsidP="007743A1">
            <w:pPr>
              <w:spacing w:line="360" w:lineRule="auto"/>
              <w:jc w:val="both"/>
              <w:rPr>
                <w:rFonts w:ascii="Times New Roman" w:hAnsi="Times New Roman" w:cs="Times New Roman"/>
              </w:rPr>
            </w:pPr>
            <w:r>
              <w:rPr>
                <w:rFonts w:ascii="Times New Roman" w:hAnsi="Times New Roman" w:cs="Times New Roman"/>
              </w:rPr>
              <w:t xml:space="preserve"> </w:t>
            </w:r>
            <w:r w:rsidR="00766B6B">
              <w:rPr>
                <w:rFonts w:ascii="Times New Roman" w:hAnsi="Times New Roman" w:cs="Times New Roman"/>
              </w:rPr>
              <w:t>4</w:t>
            </w:r>
          </w:p>
        </w:tc>
      </w:tr>
      <w:tr w:rsidR="00120DF2" w:rsidRPr="00B01A11" w:rsidTr="00FE3568">
        <w:tc>
          <w:tcPr>
            <w:tcW w:w="546" w:type="dxa"/>
          </w:tcPr>
          <w:p w:rsidR="00120DF2" w:rsidRPr="00B01A11" w:rsidRDefault="00120DF2" w:rsidP="007743A1">
            <w:pPr>
              <w:spacing w:line="360" w:lineRule="auto"/>
              <w:jc w:val="right"/>
              <w:rPr>
                <w:rFonts w:ascii="Times New Roman" w:hAnsi="Times New Roman" w:cs="Times New Roman"/>
              </w:rPr>
            </w:pPr>
            <w:r w:rsidRPr="003565AA">
              <w:rPr>
                <w:rFonts w:ascii="Times New Roman" w:eastAsia="Times New Roman" w:hAnsi="Times New Roman" w:cs="Times New Roman"/>
              </w:rPr>
              <w:t>1.2.</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3565AA">
              <w:rPr>
                <w:rFonts w:ascii="Times New Roman" w:eastAsia="Times New Roman" w:hAnsi="Times New Roman" w:cs="Times New Roman"/>
              </w:rPr>
              <w:t>Zakres merytoryczny Prognozy</w:t>
            </w:r>
            <w:r>
              <w:rPr>
                <w:rFonts w:ascii="Times New Roman" w:eastAsia="Times New Roman" w:hAnsi="Times New Roman" w:cs="Times New Roman"/>
              </w:rPr>
              <w:t>……………………………………………………………..</w:t>
            </w:r>
          </w:p>
        </w:tc>
        <w:tc>
          <w:tcPr>
            <w:tcW w:w="826" w:type="dxa"/>
          </w:tcPr>
          <w:p w:rsidR="00120DF2" w:rsidRPr="00B01A11" w:rsidRDefault="00EC106B" w:rsidP="007743A1">
            <w:pPr>
              <w:spacing w:line="360" w:lineRule="auto"/>
              <w:jc w:val="both"/>
              <w:rPr>
                <w:rFonts w:ascii="Times New Roman" w:hAnsi="Times New Roman" w:cs="Times New Roman"/>
              </w:rPr>
            </w:pPr>
            <w:r>
              <w:rPr>
                <w:rFonts w:ascii="Times New Roman" w:hAnsi="Times New Roman" w:cs="Times New Roman"/>
              </w:rPr>
              <w:t xml:space="preserve"> </w:t>
            </w:r>
            <w:r w:rsidR="00766B6B">
              <w:rPr>
                <w:rFonts w:ascii="Times New Roman" w:hAnsi="Times New Roman" w:cs="Times New Roman"/>
              </w:rPr>
              <w:t>4</w:t>
            </w:r>
          </w:p>
        </w:tc>
      </w:tr>
      <w:tr w:rsidR="00120DF2" w:rsidRPr="00B01A11" w:rsidTr="00FE3568">
        <w:trPr>
          <w:trHeight w:val="388"/>
        </w:trPr>
        <w:tc>
          <w:tcPr>
            <w:tcW w:w="546" w:type="dxa"/>
          </w:tcPr>
          <w:p w:rsidR="00120DF2" w:rsidRPr="00B01A11" w:rsidRDefault="00120DF2" w:rsidP="007743A1">
            <w:pPr>
              <w:spacing w:line="360" w:lineRule="auto"/>
              <w:jc w:val="right"/>
              <w:rPr>
                <w:rFonts w:ascii="Times New Roman" w:hAnsi="Times New Roman" w:cs="Times New Roman"/>
              </w:rPr>
            </w:pPr>
            <w:r w:rsidRPr="00B01A11">
              <w:rPr>
                <w:rFonts w:ascii="Times New Roman" w:eastAsia="Times New Roman" w:hAnsi="Times New Roman" w:cs="Times New Roman"/>
              </w:rPr>
              <w:t>1.3.</w:t>
            </w:r>
          </w:p>
        </w:tc>
        <w:tc>
          <w:tcPr>
            <w:tcW w:w="8234" w:type="dxa"/>
          </w:tcPr>
          <w:p w:rsidR="00120DF2" w:rsidRPr="00B01A11" w:rsidRDefault="00120DF2" w:rsidP="007743A1">
            <w:pPr>
              <w:spacing w:line="360" w:lineRule="auto"/>
              <w:jc w:val="both"/>
              <w:rPr>
                <w:rFonts w:ascii="Times New Roman" w:hAnsi="Times New Roman" w:cs="Times New Roman"/>
              </w:rPr>
            </w:pPr>
            <w:r w:rsidRPr="00B01A11">
              <w:rPr>
                <w:rFonts w:ascii="Times New Roman" w:eastAsia="Times New Roman" w:hAnsi="Times New Roman" w:cs="Times New Roman"/>
              </w:rPr>
              <w:t>Zastosowane metody, wykorzystane materiały</w:t>
            </w:r>
            <w:r>
              <w:rPr>
                <w:rFonts w:ascii="Times New Roman" w:eastAsia="Times New Roman" w:hAnsi="Times New Roman" w:cs="Times New Roman"/>
              </w:rPr>
              <w:t>…………………………………………......</w:t>
            </w:r>
          </w:p>
        </w:tc>
        <w:tc>
          <w:tcPr>
            <w:tcW w:w="826" w:type="dxa"/>
          </w:tcPr>
          <w:p w:rsidR="00120DF2" w:rsidRPr="00B01A11" w:rsidRDefault="00EC106B" w:rsidP="007743A1">
            <w:pPr>
              <w:spacing w:line="360" w:lineRule="auto"/>
              <w:jc w:val="both"/>
              <w:rPr>
                <w:rFonts w:ascii="Times New Roman" w:hAnsi="Times New Roman" w:cs="Times New Roman"/>
              </w:rPr>
            </w:pPr>
            <w:r>
              <w:rPr>
                <w:rFonts w:ascii="Times New Roman" w:hAnsi="Times New Roman" w:cs="Times New Roman"/>
              </w:rPr>
              <w:t xml:space="preserve"> </w:t>
            </w:r>
            <w:r w:rsidR="00766B6B">
              <w:rPr>
                <w:rFonts w:ascii="Times New Roman" w:hAnsi="Times New Roman" w:cs="Times New Roman"/>
              </w:rPr>
              <w:t>6</w:t>
            </w:r>
          </w:p>
        </w:tc>
      </w:tr>
      <w:tr w:rsidR="00120DF2" w:rsidRPr="00B01A11" w:rsidTr="00FE3568">
        <w:tc>
          <w:tcPr>
            <w:tcW w:w="546" w:type="dxa"/>
          </w:tcPr>
          <w:p w:rsidR="00120DF2" w:rsidRPr="00B01A11" w:rsidRDefault="00120DF2" w:rsidP="007743A1">
            <w:pPr>
              <w:spacing w:line="360" w:lineRule="auto"/>
              <w:rPr>
                <w:rFonts w:ascii="Times New Roman" w:hAnsi="Times New Roman" w:cs="Times New Roman"/>
                <w:b/>
              </w:rPr>
            </w:pPr>
            <w:r w:rsidRPr="003565AA">
              <w:rPr>
                <w:rFonts w:ascii="Times New Roman" w:eastAsia="Times New Roman" w:hAnsi="Times New Roman" w:cs="Times New Roman"/>
                <w:b/>
              </w:rPr>
              <w:t>2.</w:t>
            </w:r>
          </w:p>
        </w:tc>
        <w:tc>
          <w:tcPr>
            <w:tcW w:w="8234" w:type="dxa"/>
          </w:tcPr>
          <w:p w:rsidR="00120DF2" w:rsidRPr="00B01A11" w:rsidRDefault="00766B6B" w:rsidP="007743A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ANALIZA  ZAWARTOŚCI  PROJEKTU  POŚ…………</w:t>
            </w:r>
            <w:r w:rsidR="00120DF2">
              <w:rPr>
                <w:rFonts w:ascii="Times New Roman" w:eastAsia="Times New Roman" w:hAnsi="Times New Roman" w:cs="Times New Roman"/>
                <w:b/>
              </w:rPr>
              <w:t>……………………………...</w:t>
            </w:r>
          </w:p>
        </w:tc>
        <w:tc>
          <w:tcPr>
            <w:tcW w:w="826" w:type="dxa"/>
          </w:tcPr>
          <w:p w:rsidR="00120DF2" w:rsidRPr="00B01A11" w:rsidRDefault="00EC106B" w:rsidP="007743A1">
            <w:pPr>
              <w:spacing w:line="360" w:lineRule="auto"/>
              <w:jc w:val="both"/>
              <w:rPr>
                <w:rFonts w:ascii="Times New Roman" w:hAnsi="Times New Roman" w:cs="Times New Roman"/>
                <w:b/>
              </w:rPr>
            </w:pPr>
            <w:r>
              <w:rPr>
                <w:rFonts w:ascii="Times New Roman" w:hAnsi="Times New Roman" w:cs="Times New Roman"/>
                <w:b/>
              </w:rPr>
              <w:t xml:space="preserve"> </w:t>
            </w:r>
            <w:r w:rsidR="00766B6B">
              <w:rPr>
                <w:rFonts w:ascii="Times New Roman" w:hAnsi="Times New Roman" w:cs="Times New Roman"/>
                <w:b/>
              </w:rPr>
              <w:t>8</w:t>
            </w:r>
          </w:p>
        </w:tc>
      </w:tr>
      <w:tr w:rsidR="00120DF2" w:rsidRPr="00B01A11" w:rsidTr="00FE3568">
        <w:tc>
          <w:tcPr>
            <w:tcW w:w="546" w:type="dxa"/>
          </w:tcPr>
          <w:p w:rsidR="00120DF2" w:rsidRPr="00B01A11" w:rsidRDefault="00120DF2" w:rsidP="007743A1">
            <w:pPr>
              <w:spacing w:line="360" w:lineRule="auto"/>
              <w:jc w:val="right"/>
              <w:rPr>
                <w:rFonts w:ascii="Times New Roman" w:hAnsi="Times New Roman" w:cs="Times New Roman"/>
              </w:rPr>
            </w:pPr>
            <w:r w:rsidRPr="003565AA">
              <w:rPr>
                <w:rFonts w:ascii="Times New Roman" w:eastAsia="Times New Roman" w:hAnsi="Times New Roman" w:cs="Times New Roman"/>
              </w:rPr>
              <w:t>2.1.</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3565AA">
              <w:rPr>
                <w:rFonts w:ascii="Times New Roman" w:eastAsia="Times New Roman" w:hAnsi="Times New Roman" w:cs="Times New Roman"/>
              </w:rPr>
              <w:t xml:space="preserve">Ogólna zawartość, główne cele </w:t>
            </w:r>
            <w:r>
              <w:rPr>
                <w:rFonts w:ascii="Times New Roman" w:eastAsia="Times New Roman" w:hAnsi="Times New Roman" w:cs="Times New Roman"/>
              </w:rPr>
              <w:t>…………………………………………………………….</w:t>
            </w:r>
          </w:p>
        </w:tc>
        <w:tc>
          <w:tcPr>
            <w:tcW w:w="826" w:type="dxa"/>
          </w:tcPr>
          <w:p w:rsidR="00120DF2" w:rsidRPr="00B01A11" w:rsidRDefault="00EC106B" w:rsidP="007743A1">
            <w:pPr>
              <w:spacing w:line="360" w:lineRule="auto"/>
              <w:jc w:val="both"/>
              <w:rPr>
                <w:rFonts w:ascii="Times New Roman" w:hAnsi="Times New Roman" w:cs="Times New Roman"/>
              </w:rPr>
            </w:pPr>
            <w:r>
              <w:rPr>
                <w:rFonts w:ascii="Times New Roman" w:hAnsi="Times New Roman" w:cs="Times New Roman"/>
              </w:rPr>
              <w:t xml:space="preserve"> 8</w:t>
            </w:r>
          </w:p>
        </w:tc>
      </w:tr>
      <w:tr w:rsidR="00120DF2" w:rsidRPr="00B01A11" w:rsidTr="00FE3568">
        <w:tc>
          <w:tcPr>
            <w:tcW w:w="546" w:type="dxa"/>
          </w:tcPr>
          <w:p w:rsidR="00120DF2" w:rsidRPr="00B01A11" w:rsidRDefault="00120DF2" w:rsidP="007743A1">
            <w:pPr>
              <w:spacing w:line="360" w:lineRule="auto"/>
              <w:rPr>
                <w:rFonts w:ascii="Times New Roman" w:hAnsi="Times New Roman" w:cs="Times New Roman"/>
                <w:b/>
              </w:rPr>
            </w:pPr>
            <w:r w:rsidRPr="00B01A11">
              <w:rPr>
                <w:rFonts w:ascii="Times New Roman" w:hAnsi="Times New Roman" w:cs="Times New Roman"/>
                <w:b/>
              </w:rPr>
              <w:t>3.</w:t>
            </w:r>
          </w:p>
        </w:tc>
        <w:tc>
          <w:tcPr>
            <w:tcW w:w="8234" w:type="dxa"/>
          </w:tcPr>
          <w:p w:rsidR="00120DF2" w:rsidRPr="00B01A11" w:rsidRDefault="00120DF2" w:rsidP="007743A1">
            <w:pPr>
              <w:spacing w:line="360" w:lineRule="auto"/>
              <w:jc w:val="both"/>
              <w:rPr>
                <w:rFonts w:ascii="Times New Roman" w:hAnsi="Times New Roman" w:cs="Times New Roman"/>
                <w:b/>
              </w:rPr>
            </w:pPr>
            <w:r w:rsidRPr="00B01A11">
              <w:rPr>
                <w:rFonts w:ascii="Times New Roman" w:hAnsi="Times New Roman" w:cs="Times New Roman"/>
                <w:b/>
              </w:rPr>
              <w:t xml:space="preserve">STAN ŚRODOWISKA </w:t>
            </w:r>
            <w:r>
              <w:rPr>
                <w:rFonts w:ascii="Times New Roman" w:hAnsi="Times New Roman" w:cs="Times New Roman"/>
                <w:b/>
              </w:rPr>
              <w:t>………………………………………………………………........</w:t>
            </w:r>
          </w:p>
        </w:tc>
        <w:tc>
          <w:tcPr>
            <w:tcW w:w="826" w:type="dxa"/>
          </w:tcPr>
          <w:p w:rsidR="00120DF2" w:rsidRPr="00B01A11" w:rsidRDefault="00EC106B" w:rsidP="007743A1">
            <w:pPr>
              <w:spacing w:line="360" w:lineRule="auto"/>
              <w:jc w:val="both"/>
              <w:rPr>
                <w:rFonts w:ascii="Times New Roman" w:hAnsi="Times New Roman" w:cs="Times New Roman"/>
                <w:b/>
              </w:rPr>
            </w:pPr>
            <w:r>
              <w:rPr>
                <w:rFonts w:ascii="Times New Roman" w:hAnsi="Times New Roman" w:cs="Times New Roman"/>
                <w:b/>
              </w:rPr>
              <w:t>19</w:t>
            </w:r>
          </w:p>
        </w:tc>
      </w:tr>
      <w:tr w:rsidR="00120DF2" w:rsidRPr="00B01A11" w:rsidTr="00FE3568">
        <w:tc>
          <w:tcPr>
            <w:tcW w:w="546" w:type="dxa"/>
          </w:tcPr>
          <w:p w:rsidR="00120DF2" w:rsidRPr="00B01A11" w:rsidRDefault="00120DF2" w:rsidP="007743A1">
            <w:pPr>
              <w:spacing w:line="360" w:lineRule="auto"/>
              <w:jc w:val="right"/>
              <w:rPr>
                <w:rFonts w:ascii="Times New Roman" w:hAnsi="Times New Roman" w:cs="Times New Roman"/>
              </w:rPr>
            </w:pPr>
            <w:r w:rsidRPr="00B01A11">
              <w:rPr>
                <w:rFonts w:ascii="Times New Roman" w:hAnsi="Times New Roman" w:cs="Times New Roman"/>
              </w:rPr>
              <w:t>3.1.</w:t>
            </w:r>
          </w:p>
        </w:tc>
        <w:tc>
          <w:tcPr>
            <w:tcW w:w="8234" w:type="dxa"/>
          </w:tcPr>
          <w:p w:rsidR="00120DF2" w:rsidRPr="00B01A11" w:rsidRDefault="00120DF2" w:rsidP="007743A1">
            <w:pPr>
              <w:spacing w:line="360" w:lineRule="auto"/>
              <w:jc w:val="both"/>
              <w:rPr>
                <w:rFonts w:ascii="Times New Roman" w:hAnsi="Times New Roman" w:cs="Times New Roman"/>
              </w:rPr>
            </w:pPr>
            <w:r w:rsidRPr="00B01A11">
              <w:rPr>
                <w:rFonts w:ascii="Times New Roman" w:hAnsi="Times New Roman" w:cs="Times New Roman"/>
              </w:rPr>
              <w:t xml:space="preserve">Istniejący stan środowiska oraz problemy jego ochrony istotne z punktu widzenia realizacji </w:t>
            </w:r>
            <w:r w:rsidR="00D216F3">
              <w:rPr>
                <w:rFonts w:ascii="Times New Roman" w:hAnsi="Times New Roman" w:cs="Times New Roman"/>
              </w:rPr>
              <w:t xml:space="preserve">POŚ </w:t>
            </w:r>
            <w:r w:rsidRPr="00B01A11">
              <w:rPr>
                <w:rFonts w:ascii="Times New Roman" w:hAnsi="Times New Roman" w:cs="Times New Roman"/>
              </w:rPr>
              <w:t xml:space="preserve"> ze szczególnym uwzględnieniem obszarów podlegających ochronie</w:t>
            </w:r>
            <w:r>
              <w:rPr>
                <w:rFonts w:ascii="Times New Roman" w:hAnsi="Times New Roman" w:cs="Times New Roman"/>
              </w:rPr>
              <w:t>…</w:t>
            </w:r>
            <w:r w:rsidR="00D216F3">
              <w:rPr>
                <w:rFonts w:ascii="Times New Roman" w:hAnsi="Times New Roman" w:cs="Times New Roman"/>
              </w:rPr>
              <w:t>…...</w:t>
            </w:r>
            <w:r>
              <w:rPr>
                <w:rFonts w:ascii="Times New Roman" w:hAnsi="Times New Roman" w:cs="Times New Roman"/>
              </w:rPr>
              <w:t>.</w:t>
            </w:r>
          </w:p>
        </w:tc>
        <w:tc>
          <w:tcPr>
            <w:tcW w:w="826" w:type="dxa"/>
          </w:tcPr>
          <w:p w:rsidR="00D216F3" w:rsidRDefault="00D216F3" w:rsidP="007743A1">
            <w:pPr>
              <w:spacing w:line="360" w:lineRule="auto"/>
              <w:jc w:val="both"/>
              <w:rPr>
                <w:rFonts w:ascii="Times New Roman" w:hAnsi="Times New Roman" w:cs="Times New Roman"/>
              </w:rPr>
            </w:pPr>
          </w:p>
          <w:p w:rsidR="00120DF2" w:rsidRPr="00B01A11" w:rsidRDefault="00EC106B" w:rsidP="007743A1">
            <w:pPr>
              <w:spacing w:line="360" w:lineRule="auto"/>
              <w:jc w:val="both"/>
              <w:rPr>
                <w:rFonts w:ascii="Times New Roman" w:hAnsi="Times New Roman" w:cs="Times New Roman"/>
              </w:rPr>
            </w:pPr>
            <w:r>
              <w:rPr>
                <w:rFonts w:ascii="Times New Roman" w:hAnsi="Times New Roman" w:cs="Times New Roman"/>
              </w:rPr>
              <w:t>19</w:t>
            </w:r>
          </w:p>
        </w:tc>
      </w:tr>
      <w:tr w:rsidR="00120DF2" w:rsidRPr="00B01A11" w:rsidTr="00FE3568">
        <w:tc>
          <w:tcPr>
            <w:tcW w:w="546" w:type="dxa"/>
          </w:tcPr>
          <w:p w:rsidR="00120DF2" w:rsidRPr="00B01A11" w:rsidRDefault="00120DF2" w:rsidP="007743A1">
            <w:pPr>
              <w:spacing w:line="360" w:lineRule="auto"/>
              <w:jc w:val="right"/>
              <w:rPr>
                <w:rFonts w:ascii="Times New Roman" w:hAnsi="Times New Roman" w:cs="Times New Roman"/>
              </w:rPr>
            </w:pPr>
            <w:r w:rsidRPr="003565AA">
              <w:rPr>
                <w:rFonts w:ascii="Times New Roman" w:eastAsia="Times New Roman" w:hAnsi="Times New Roman" w:cs="Times New Roman"/>
              </w:rPr>
              <w:t>3.2.</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3565AA">
              <w:rPr>
                <w:rFonts w:ascii="Times New Roman" w:eastAsia="Times New Roman" w:hAnsi="Times New Roman" w:cs="Times New Roman"/>
              </w:rPr>
              <w:t>Potencjalne zmiany stanu środowiska w przypadk</w:t>
            </w:r>
            <w:r w:rsidR="00EC106B">
              <w:rPr>
                <w:rFonts w:ascii="Times New Roman" w:eastAsia="Times New Roman" w:hAnsi="Times New Roman" w:cs="Times New Roman"/>
              </w:rPr>
              <w:t>u braku realizacji projektowanego</w:t>
            </w:r>
            <w:r w:rsidRPr="003565AA">
              <w:rPr>
                <w:rFonts w:ascii="Times New Roman" w:eastAsia="Times New Roman" w:hAnsi="Times New Roman" w:cs="Times New Roman"/>
              </w:rPr>
              <w:t xml:space="preserve"> </w:t>
            </w:r>
            <w:r w:rsidR="00EC106B">
              <w:rPr>
                <w:rFonts w:ascii="Times New Roman" w:eastAsia="Times New Roman" w:hAnsi="Times New Roman" w:cs="Times New Roman"/>
              </w:rPr>
              <w:t>POŚ…</w:t>
            </w:r>
            <w:r>
              <w:rPr>
                <w:rFonts w:ascii="Times New Roman" w:eastAsia="Times New Roman" w:hAnsi="Times New Roman" w:cs="Times New Roman"/>
              </w:rPr>
              <w:t>………………………………………………………………………………………</w:t>
            </w:r>
          </w:p>
        </w:tc>
        <w:tc>
          <w:tcPr>
            <w:tcW w:w="826" w:type="dxa"/>
          </w:tcPr>
          <w:p w:rsidR="001D5163" w:rsidRDefault="001D5163" w:rsidP="007743A1">
            <w:pPr>
              <w:spacing w:line="360" w:lineRule="auto"/>
              <w:jc w:val="both"/>
              <w:rPr>
                <w:rFonts w:ascii="Times New Roman" w:hAnsi="Times New Roman" w:cs="Times New Roman"/>
              </w:rPr>
            </w:pPr>
          </w:p>
          <w:p w:rsidR="00120DF2" w:rsidRPr="00B01A11" w:rsidRDefault="00B17775" w:rsidP="007743A1">
            <w:pPr>
              <w:spacing w:line="360" w:lineRule="auto"/>
              <w:jc w:val="both"/>
              <w:rPr>
                <w:rFonts w:ascii="Times New Roman" w:hAnsi="Times New Roman" w:cs="Times New Roman"/>
              </w:rPr>
            </w:pPr>
            <w:r>
              <w:rPr>
                <w:rFonts w:ascii="Times New Roman" w:hAnsi="Times New Roman" w:cs="Times New Roman"/>
              </w:rPr>
              <w:t>97</w:t>
            </w:r>
          </w:p>
        </w:tc>
      </w:tr>
      <w:tr w:rsidR="00120DF2" w:rsidRPr="00B01A11" w:rsidTr="00FE3568">
        <w:tc>
          <w:tcPr>
            <w:tcW w:w="546" w:type="dxa"/>
          </w:tcPr>
          <w:p w:rsidR="00120DF2" w:rsidRPr="00B01A11" w:rsidRDefault="00120DF2" w:rsidP="007743A1">
            <w:pPr>
              <w:spacing w:line="360" w:lineRule="auto"/>
              <w:rPr>
                <w:rFonts w:ascii="Times New Roman" w:hAnsi="Times New Roman" w:cs="Times New Roman"/>
                <w:b/>
              </w:rPr>
            </w:pPr>
            <w:r w:rsidRPr="00B01A11">
              <w:rPr>
                <w:rFonts w:ascii="Times New Roman" w:hAnsi="Times New Roman" w:cs="Times New Roman"/>
                <w:b/>
                <w:bCs/>
                <w:color w:val="000000"/>
              </w:rPr>
              <w:t>4.</w:t>
            </w:r>
          </w:p>
        </w:tc>
        <w:tc>
          <w:tcPr>
            <w:tcW w:w="8234" w:type="dxa"/>
          </w:tcPr>
          <w:p w:rsidR="00120DF2" w:rsidRPr="00B01A11" w:rsidRDefault="00120DF2" w:rsidP="007743A1">
            <w:pPr>
              <w:autoSpaceDE w:val="0"/>
              <w:autoSpaceDN w:val="0"/>
              <w:adjustRightInd w:val="0"/>
              <w:spacing w:line="360" w:lineRule="auto"/>
              <w:jc w:val="both"/>
              <w:rPr>
                <w:rFonts w:ascii="Times New Roman" w:hAnsi="Times New Roman" w:cs="Times New Roman"/>
                <w:b/>
                <w:color w:val="000000"/>
              </w:rPr>
            </w:pPr>
            <w:r w:rsidRPr="00B01A11">
              <w:rPr>
                <w:rFonts w:ascii="Times New Roman" w:hAnsi="Times New Roman" w:cs="Times New Roman"/>
                <w:b/>
                <w:bCs/>
                <w:color w:val="000000"/>
              </w:rPr>
              <w:t>PRZEWIDYW</w:t>
            </w:r>
            <w:r>
              <w:rPr>
                <w:rFonts w:ascii="Times New Roman" w:hAnsi="Times New Roman" w:cs="Times New Roman"/>
                <w:b/>
                <w:bCs/>
                <w:color w:val="000000"/>
              </w:rPr>
              <w:t>ANE ODDZIAŁYWANIA NA ŚRODOWISKO………………………..</w:t>
            </w:r>
          </w:p>
        </w:tc>
        <w:tc>
          <w:tcPr>
            <w:tcW w:w="826" w:type="dxa"/>
          </w:tcPr>
          <w:p w:rsidR="00120DF2" w:rsidRPr="00B01A11" w:rsidRDefault="00B17775" w:rsidP="007743A1">
            <w:pPr>
              <w:spacing w:line="360" w:lineRule="auto"/>
              <w:jc w:val="both"/>
              <w:rPr>
                <w:rFonts w:ascii="Times New Roman" w:hAnsi="Times New Roman" w:cs="Times New Roman"/>
                <w:b/>
              </w:rPr>
            </w:pPr>
            <w:r>
              <w:rPr>
                <w:rFonts w:ascii="Times New Roman" w:hAnsi="Times New Roman" w:cs="Times New Roman"/>
                <w:b/>
              </w:rPr>
              <w:t>99</w:t>
            </w:r>
          </w:p>
        </w:tc>
      </w:tr>
      <w:tr w:rsidR="00120DF2" w:rsidRPr="00B01A11" w:rsidTr="00FE3568">
        <w:tc>
          <w:tcPr>
            <w:tcW w:w="546" w:type="dxa"/>
          </w:tcPr>
          <w:p w:rsidR="00120DF2" w:rsidRPr="00B01A11" w:rsidRDefault="00120DF2" w:rsidP="007743A1">
            <w:pPr>
              <w:spacing w:line="360" w:lineRule="auto"/>
              <w:jc w:val="right"/>
              <w:rPr>
                <w:rFonts w:ascii="Times New Roman" w:hAnsi="Times New Roman" w:cs="Times New Roman"/>
              </w:rPr>
            </w:pPr>
            <w:r w:rsidRPr="00B01A11">
              <w:rPr>
                <w:rFonts w:ascii="Times New Roman" w:hAnsi="Times New Roman" w:cs="Times New Roman"/>
                <w:bCs/>
                <w:color w:val="000000"/>
              </w:rPr>
              <w:t>4.1.</w:t>
            </w:r>
          </w:p>
        </w:tc>
        <w:tc>
          <w:tcPr>
            <w:tcW w:w="8234" w:type="dxa"/>
          </w:tcPr>
          <w:p w:rsidR="00120DF2" w:rsidRPr="008C5EAB" w:rsidRDefault="00B9167E" w:rsidP="007743A1">
            <w:pPr>
              <w:autoSpaceDE w:val="0"/>
              <w:autoSpaceDN w:val="0"/>
              <w:adjustRightInd w:val="0"/>
              <w:spacing w:line="360" w:lineRule="auto"/>
              <w:jc w:val="both"/>
              <w:rPr>
                <w:rFonts w:ascii="Times New Roman" w:hAnsi="Times New Roman" w:cs="Times New Roman"/>
                <w:color w:val="000000"/>
              </w:rPr>
            </w:pPr>
            <w:r w:rsidRPr="008C5EAB">
              <w:rPr>
                <w:rFonts w:ascii="Times New Roman" w:hAnsi="Times New Roman" w:cs="Times New Roman"/>
                <w:bCs/>
                <w:color w:val="000000"/>
              </w:rPr>
              <w:t>Analiza możliwych oddziaływań planowanych działań………………………………..</w:t>
            </w:r>
            <w:r w:rsidR="00120DF2" w:rsidRPr="008C5EAB">
              <w:rPr>
                <w:rFonts w:ascii="Times New Roman" w:hAnsi="Times New Roman" w:cs="Times New Roman"/>
                <w:bCs/>
                <w:color w:val="000000"/>
              </w:rPr>
              <w:t>……</w:t>
            </w:r>
          </w:p>
        </w:tc>
        <w:tc>
          <w:tcPr>
            <w:tcW w:w="826" w:type="dxa"/>
          </w:tcPr>
          <w:p w:rsidR="00120DF2" w:rsidRPr="00B01A11" w:rsidRDefault="00B17775" w:rsidP="007743A1">
            <w:pPr>
              <w:spacing w:line="360" w:lineRule="auto"/>
              <w:jc w:val="both"/>
              <w:rPr>
                <w:rFonts w:ascii="Times New Roman" w:hAnsi="Times New Roman" w:cs="Times New Roman"/>
              </w:rPr>
            </w:pPr>
            <w:r>
              <w:rPr>
                <w:rFonts w:ascii="Times New Roman" w:hAnsi="Times New Roman" w:cs="Times New Roman"/>
              </w:rPr>
              <w:t>99</w:t>
            </w:r>
          </w:p>
        </w:tc>
      </w:tr>
      <w:tr w:rsidR="00120DF2" w:rsidRPr="00B01A11" w:rsidTr="00FE3568">
        <w:tc>
          <w:tcPr>
            <w:tcW w:w="546" w:type="dxa"/>
          </w:tcPr>
          <w:p w:rsidR="00120DF2" w:rsidRPr="00B01A11" w:rsidRDefault="00120DF2" w:rsidP="007743A1">
            <w:pPr>
              <w:spacing w:line="360" w:lineRule="auto"/>
              <w:jc w:val="right"/>
              <w:rPr>
                <w:rFonts w:ascii="Times New Roman" w:hAnsi="Times New Roman" w:cs="Times New Roman"/>
              </w:rPr>
            </w:pPr>
            <w:r w:rsidRPr="003565AA">
              <w:rPr>
                <w:rFonts w:ascii="Times New Roman" w:eastAsia="Times New Roman" w:hAnsi="Times New Roman" w:cs="Times New Roman"/>
                <w:bCs/>
                <w:color w:val="000000"/>
              </w:rPr>
              <w:t>4.2.</w:t>
            </w:r>
          </w:p>
        </w:tc>
        <w:tc>
          <w:tcPr>
            <w:tcW w:w="8234" w:type="dxa"/>
          </w:tcPr>
          <w:p w:rsidR="00120DF2" w:rsidRPr="008C78E3" w:rsidRDefault="00B9167E" w:rsidP="007743A1">
            <w:pPr>
              <w:autoSpaceDE w:val="0"/>
              <w:autoSpaceDN w:val="0"/>
              <w:adjustRightInd w:val="0"/>
              <w:spacing w:line="360" w:lineRule="auto"/>
              <w:jc w:val="both"/>
              <w:rPr>
                <w:rFonts w:ascii="Times New Roman" w:eastAsia="Times New Roman" w:hAnsi="Times New Roman" w:cs="Times New Roman"/>
                <w:color w:val="000000"/>
                <w:highlight w:val="yellow"/>
              </w:rPr>
            </w:pPr>
            <w:r w:rsidRPr="00B9167E">
              <w:rPr>
                <w:rFonts w:ascii="Times New Roman" w:eastAsia="Times New Roman" w:hAnsi="Times New Roman" w:cs="Times New Roman"/>
                <w:bCs/>
                <w:color w:val="000000"/>
              </w:rPr>
              <w:t xml:space="preserve">Prognoza oddziaływań </w:t>
            </w:r>
            <w:r w:rsidR="00120DF2" w:rsidRPr="00B9167E">
              <w:rPr>
                <w:rFonts w:ascii="Times New Roman" w:eastAsia="Times New Roman" w:hAnsi="Times New Roman" w:cs="Times New Roman"/>
                <w:bCs/>
                <w:color w:val="000000"/>
              </w:rPr>
              <w:t xml:space="preserve">działań planowanych w </w:t>
            </w:r>
            <w:r w:rsidRPr="00B9167E">
              <w:rPr>
                <w:rFonts w:ascii="Times New Roman" w:eastAsia="Times New Roman" w:hAnsi="Times New Roman" w:cs="Times New Roman"/>
                <w:bCs/>
                <w:color w:val="000000"/>
              </w:rPr>
              <w:t xml:space="preserve">POŚ na </w:t>
            </w:r>
            <w:r w:rsidR="00D216F3">
              <w:rPr>
                <w:rFonts w:ascii="Times New Roman" w:eastAsia="Times New Roman" w:hAnsi="Times New Roman" w:cs="Times New Roman"/>
                <w:bCs/>
                <w:color w:val="000000"/>
              </w:rPr>
              <w:t>poszczególne aspekty środowiska..</w:t>
            </w:r>
          </w:p>
        </w:tc>
        <w:tc>
          <w:tcPr>
            <w:tcW w:w="826" w:type="dxa"/>
          </w:tcPr>
          <w:p w:rsidR="00120DF2" w:rsidRPr="00B01A11" w:rsidRDefault="00EF7565" w:rsidP="007743A1">
            <w:pPr>
              <w:spacing w:line="360" w:lineRule="auto"/>
              <w:jc w:val="both"/>
              <w:rPr>
                <w:rFonts w:ascii="Times New Roman" w:hAnsi="Times New Roman" w:cs="Times New Roman"/>
              </w:rPr>
            </w:pPr>
            <w:r>
              <w:rPr>
                <w:rFonts w:ascii="Times New Roman" w:hAnsi="Times New Roman" w:cs="Times New Roman"/>
              </w:rPr>
              <w:t>10</w:t>
            </w:r>
            <w:r w:rsidR="00B17775">
              <w:rPr>
                <w:rFonts w:ascii="Times New Roman" w:hAnsi="Times New Roman" w:cs="Times New Roman"/>
              </w:rPr>
              <w:t>6</w:t>
            </w:r>
          </w:p>
        </w:tc>
      </w:tr>
      <w:tr w:rsidR="00120DF2" w:rsidRPr="00B01A11" w:rsidTr="00FE3568">
        <w:tc>
          <w:tcPr>
            <w:tcW w:w="546" w:type="dxa"/>
          </w:tcPr>
          <w:p w:rsidR="00120DF2" w:rsidRPr="00B01A11" w:rsidRDefault="00120DF2" w:rsidP="007743A1">
            <w:pPr>
              <w:spacing w:line="360" w:lineRule="auto"/>
              <w:jc w:val="right"/>
              <w:rPr>
                <w:rFonts w:ascii="Times New Roman" w:hAnsi="Times New Roman" w:cs="Times New Roman"/>
              </w:rPr>
            </w:pPr>
            <w:r w:rsidRPr="003565AA">
              <w:rPr>
                <w:rFonts w:ascii="Times New Roman" w:eastAsia="Times New Roman" w:hAnsi="Times New Roman" w:cs="Times New Roman"/>
              </w:rPr>
              <w:t>4.3.</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3565AA">
              <w:rPr>
                <w:rFonts w:ascii="Times New Roman" w:eastAsia="Times New Roman" w:hAnsi="Times New Roman" w:cs="Times New Roman"/>
              </w:rPr>
              <w:t>Rozwiązania mające na celu zapobieganie, ograni</w:t>
            </w:r>
            <w:r w:rsidR="00D216F3">
              <w:rPr>
                <w:rFonts w:ascii="Times New Roman" w:eastAsia="Times New Roman" w:hAnsi="Times New Roman" w:cs="Times New Roman"/>
              </w:rPr>
              <w:t>czanie lub kompensację przyrodni</w:t>
            </w:r>
            <w:r w:rsidRPr="003565AA">
              <w:rPr>
                <w:rFonts w:ascii="Times New Roman" w:eastAsia="Times New Roman" w:hAnsi="Times New Roman" w:cs="Times New Roman"/>
              </w:rPr>
              <w:t>czą negatywnych oddziaływań na środowisko, w tym na obszar Natura 2000</w:t>
            </w:r>
            <w:r>
              <w:rPr>
                <w:rFonts w:ascii="Times New Roman" w:eastAsia="Times New Roman" w:hAnsi="Times New Roman" w:cs="Times New Roman"/>
              </w:rPr>
              <w:t>………………….</w:t>
            </w:r>
          </w:p>
        </w:tc>
        <w:tc>
          <w:tcPr>
            <w:tcW w:w="826" w:type="dxa"/>
          </w:tcPr>
          <w:p w:rsidR="008C78E3" w:rsidRDefault="008C78E3" w:rsidP="007743A1">
            <w:pPr>
              <w:spacing w:line="360" w:lineRule="auto"/>
              <w:jc w:val="both"/>
              <w:rPr>
                <w:rFonts w:ascii="Times New Roman" w:hAnsi="Times New Roman" w:cs="Times New Roman"/>
              </w:rPr>
            </w:pPr>
          </w:p>
          <w:p w:rsidR="00120DF2" w:rsidRPr="00B01A11" w:rsidRDefault="008C78E3" w:rsidP="00EF7565">
            <w:pPr>
              <w:spacing w:line="360" w:lineRule="auto"/>
              <w:jc w:val="both"/>
              <w:rPr>
                <w:rFonts w:ascii="Times New Roman" w:hAnsi="Times New Roman" w:cs="Times New Roman"/>
              </w:rPr>
            </w:pPr>
            <w:r>
              <w:rPr>
                <w:rFonts w:ascii="Times New Roman" w:hAnsi="Times New Roman" w:cs="Times New Roman"/>
              </w:rPr>
              <w:t>1</w:t>
            </w:r>
            <w:r w:rsidR="00B17775">
              <w:rPr>
                <w:rFonts w:ascii="Times New Roman" w:hAnsi="Times New Roman" w:cs="Times New Roman"/>
              </w:rPr>
              <w:t>21</w:t>
            </w:r>
          </w:p>
        </w:tc>
      </w:tr>
      <w:tr w:rsidR="00120DF2" w:rsidRPr="00B01A11" w:rsidTr="00FE3568">
        <w:tc>
          <w:tcPr>
            <w:tcW w:w="546" w:type="dxa"/>
          </w:tcPr>
          <w:p w:rsidR="00120DF2" w:rsidRPr="00B01A11" w:rsidRDefault="00120DF2" w:rsidP="007743A1">
            <w:pPr>
              <w:spacing w:line="360" w:lineRule="auto"/>
              <w:jc w:val="right"/>
              <w:rPr>
                <w:rFonts w:ascii="Times New Roman" w:hAnsi="Times New Roman" w:cs="Times New Roman"/>
              </w:rPr>
            </w:pPr>
            <w:r w:rsidRPr="003565AA">
              <w:rPr>
                <w:rFonts w:ascii="Times New Roman" w:eastAsia="Times New Roman" w:hAnsi="Times New Roman" w:cs="Times New Roman"/>
              </w:rPr>
              <w:t>4.4.</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3565AA">
              <w:rPr>
                <w:rFonts w:ascii="Times New Roman" w:eastAsia="Times New Roman" w:hAnsi="Times New Roman" w:cs="Times New Roman"/>
              </w:rPr>
              <w:t>Rozwiązania alternatywne do rozwiązań zawartych</w:t>
            </w:r>
            <w:r w:rsidR="008C78E3">
              <w:rPr>
                <w:rFonts w:ascii="Times New Roman" w:eastAsia="Times New Roman" w:hAnsi="Times New Roman" w:cs="Times New Roman"/>
              </w:rPr>
              <w:t xml:space="preserve"> w projekcie POŚ…...</w:t>
            </w:r>
            <w:r>
              <w:rPr>
                <w:rFonts w:ascii="Times New Roman" w:eastAsia="Times New Roman" w:hAnsi="Times New Roman" w:cs="Times New Roman"/>
              </w:rPr>
              <w:t>…………………</w:t>
            </w:r>
          </w:p>
        </w:tc>
        <w:tc>
          <w:tcPr>
            <w:tcW w:w="826" w:type="dxa"/>
          </w:tcPr>
          <w:p w:rsidR="00120DF2" w:rsidRPr="00B01A11" w:rsidRDefault="008C78E3" w:rsidP="00EF7565">
            <w:pPr>
              <w:spacing w:line="360" w:lineRule="auto"/>
              <w:jc w:val="both"/>
              <w:rPr>
                <w:rFonts w:ascii="Times New Roman" w:hAnsi="Times New Roman" w:cs="Times New Roman"/>
              </w:rPr>
            </w:pPr>
            <w:r>
              <w:rPr>
                <w:rFonts w:ascii="Times New Roman" w:hAnsi="Times New Roman" w:cs="Times New Roman"/>
              </w:rPr>
              <w:t>1</w:t>
            </w:r>
            <w:r w:rsidR="00EF7565">
              <w:rPr>
                <w:rFonts w:ascii="Times New Roman" w:hAnsi="Times New Roman" w:cs="Times New Roman"/>
              </w:rPr>
              <w:t>2</w:t>
            </w:r>
            <w:r w:rsidR="00B17775">
              <w:rPr>
                <w:rFonts w:ascii="Times New Roman" w:hAnsi="Times New Roman" w:cs="Times New Roman"/>
              </w:rPr>
              <w:t>3</w:t>
            </w:r>
          </w:p>
        </w:tc>
      </w:tr>
      <w:tr w:rsidR="00120DF2" w:rsidRPr="00B01A11" w:rsidTr="00FE3568">
        <w:tc>
          <w:tcPr>
            <w:tcW w:w="546" w:type="dxa"/>
          </w:tcPr>
          <w:p w:rsidR="00120DF2" w:rsidRPr="00B01A11" w:rsidRDefault="00120DF2" w:rsidP="007743A1">
            <w:pPr>
              <w:spacing w:line="360" w:lineRule="auto"/>
              <w:jc w:val="right"/>
              <w:rPr>
                <w:rFonts w:ascii="Times New Roman" w:eastAsia="Times New Roman" w:hAnsi="Times New Roman" w:cs="Times New Roman"/>
              </w:rPr>
            </w:pPr>
            <w:r w:rsidRPr="00B01A11">
              <w:rPr>
                <w:rFonts w:ascii="Times New Roman" w:eastAsia="Times New Roman" w:hAnsi="Times New Roman" w:cs="Times New Roman"/>
              </w:rPr>
              <w:t>4.5.</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B01A11">
              <w:rPr>
                <w:rFonts w:ascii="Times New Roman" w:eastAsia="Times New Roman" w:hAnsi="Times New Roman" w:cs="Times New Roman"/>
              </w:rPr>
              <w:t>Analiza i ocena oraz sposoby ograniczania potencjalnych konfliktów środowiskowych i społecznych</w:t>
            </w:r>
            <w:r>
              <w:rPr>
                <w:rFonts w:ascii="Times New Roman" w:eastAsia="Times New Roman" w:hAnsi="Times New Roman" w:cs="Times New Roman"/>
              </w:rPr>
              <w:t>…………………………………………………………………………………..</w:t>
            </w:r>
          </w:p>
        </w:tc>
        <w:tc>
          <w:tcPr>
            <w:tcW w:w="826" w:type="dxa"/>
          </w:tcPr>
          <w:p w:rsidR="00120DF2" w:rsidRDefault="00120DF2" w:rsidP="007743A1">
            <w:pPr>
              <w:spacing w:line="360" w:lineRule="auto"/>
              <w:jc w:val="both"/>
              <w:rPr>
                <w:rFonts w:ascii="Times New Roman" w:hAnsi="Times New Roman" w:cs="Times New Roman"/>
              </w:rPr>
            </w:pPr>
          </w:p>
          <w:p w:rsidR="00120DF2" w:rsidRPr="00B01A11" w:rsidRDefault="008C78E3" w:rsidP="00EF7565">
            <w:pPr>
              <w:spacing w:line="360" w:lineRule="auto"/>
              <w:jc w:val="both"/>
              <w:rPr>
                <w:rFonts w:ascii="Times New Roman" w:hAnsi="Times New Roman" w:cs="Times New Roman"/>
              </w:rPr>
            </w:pPr>
            <w:r>
              <w:rPr>
                <w:rFonts w:ascii="Times New Roman" w:hAnsi="Times New Roman" w:cs="Times New Roman"/>
              </w:rPr>
              <w:t>1</w:t>
            </w:r>
            <w:r w:rsidR="00EF7565">
              <w:rPr>
                <w:rFonts w:ascii="Times New Roman" w:hAnsi="Times New Roman" w:cs="Times New Roman"/>
              </w:rPr>
              <w:t>2</w:t>
            </w:r>
            <w:r w:rsidR="00B17775">
              <w:rPr>
                <w:rFonts w:ascii="Times New Roman" w:hAnsi="Times New Roman" w:cs="Times New Roman"/>
              </w:rPr>
              <w:t>7</w:t>
            </w:r>
          </w:p>
        </w:tc>
      </w:tr>
      <w:tr w:rsidR="00120DF2" w:rsidRPr="00B01A11" w:rsidTr="00FE3568">
        <w:tc>
          <w:tcPr>
            <w:tcW w:w="546" w:type="dxa"/>
          </w:tcPr>
          <w:p w:rsidR="00120DF2" w:rsidRPr="00B01A11" w:rsidRDefault="00120DF2" w:rsidP="007743A1">
            <w:pPr>
              <w:spacing w:line="360" w:lineRule="auto"/>
              <w:jc w:val="right"/>
              <w:rPr>
                <w:rFonts w:ascii="Times New Roman" w:eastAsia="Times New Roman" w:hAnsi="Times New Roman" w:cs="Times New Roman"/>
              </w:rPr>
            </w:pPr>
            <w:r w:rsidRPr="00B01A11">
              <w:rPr>
                <w:rFonts w:ascii="Times New Roman" w:eastAsia="Times New Roman" w:hAnsi="Times New Roman" w:cs="Times New Roman"/>
              </w:rPr>
              <w:t>4.6.</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B01A11">
              <w:rPr>
                <w:rFonts w:ascii="Times New Roman" w:eastAsia="Times New Roman" w:hAnsi="Times New Roman" w:cs="Times New Roman"/>
              </w:rPr>
              <w:t>Wskazanie napotkanych trudności wynikających z niedostatków techniki lub luk we współczesnej wiedzy</w:t>
            </w:r>
            <w:r>
              <w:rPr>
                <w:rFonts w:ascii="Times New Roman" w:eastAsia="Times New Roman" w:hAnsi="Times New Roman" w:cs="Times New Roman"/>
              </w:rPr>
              <w:t>………………………………………………………………………...</w:t>
            </w:r>
          </w:p>
        </w:tc>
        <w:tc>
          <w:tcPr>
            <w:tcW w:w="826" w:type="dxa"/>
          </w:tcPr>
          <w:p w:rsidR="008C78E3" w:rsidRDefault="008C78E3" w:rsidP="007743A1">
            <w:pPr>
              <w:spacing w:line="360" w:lineRule="auto"/>
              <w:jc w:val="both"/>
              <w:rPr>
                <w:rFonts w:ascii="Times New Roman" w:hAnsi="Times New Roman" w:cs="Times New Roman"/>
              </w:rPr>
            </w:pPr>
          </w:p>
          <w:p w:rsidR="00120DF2" w:rsidRPr="00B01A11" w:rsidRDefault="008C78E3" w:rsidP="00EF7565">
            <w:pPr>
              <w:spacing w:line="360" w:lineRule="auto"/>
              <w:jc w:val="both"/>
              <w:rPr>
                <w:rFonts w:ascii="Times New Roman" w:hAnsi="Times New Roman" w:cs="Times New Roman"/>
              </w:rPr>
            </w:pPr>
            <w:r>
              <w:rPr>
                <w:rFonts w:ascii="Times New Roman" w:hAnsi="Times New Roman" w:cs="Times New Roman"/>
              </w:rPr>
              <w:t>1</w:t>
            </w:r>
            <w:r w:rsidR="00B17775">
              <w:rPr>
                <w:rFonts w:ascii="Times New Roman" w:hAnsi="Times New Roman" w:cs="Times New Roman"/>
              </w:rPr>
              <w:t>30</w:t>
            </w:r>
          </w:p>
        </w:tc>
      </w:tr>
      <w:tr w:rsidR="00120DF2" w:rsidRPr="00B01A11" w:rsidTr="00FE3568">
        <w:tc>
          <w:tcPr>
            <w:tcW w:w="546" w:type="dxa"/>
          </w:tcPr>
          <w:p w:rsidR="00120DF2" w:rsidRPr="00B01A11" w:rsidRDefault="00120DF2" w:rsidP="007743A1">
            <w:pPr>
              <w:spacing w:line="360" w:lineRule="auto"/>
              <w:rPr>
                <w:rFonts w:ascii="Times New Roman" w:eastAsia="Times New Roman" w:hAnsi="Times New Roman" w:cs="Times New Roman"/>
                <w:b/>
              </w:rPr>
            </w:pPr>
            <w:r w:rsidRPr="00B01A11">
              <w:rPr>
                <w:rFonts w:ascii="Times New Roman" w:eastAsia="Times New Roman" w:hAnsi="Times New Roman" w:cs="Times New Roman"/>
                <w:b/>
              </w:rPr>
              <w:t>5.</w:t>
            </w:r>
          </w:p>
        </w:tc>
        <w:tc>
          <w:tcPr>
            <w:tcW w:w="8234" w:type="dxa"/>
          </w:tcPr>
          <w:p w:rsidR="00120DF2" w:rsidRPr="00B01A11" w:rsidRDefault="004F63DC" w:rsidP="007743A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CELE OCHRONY ŚRODOWISKA USTANOWIONA NA SZCZEBLU MIĘDZYNARODOWYM, WSPÓLNOTOWYM, KRAJOWYM I LOKALNYM ISTOTNE Z PUNKTU WIDZENI PROJEKTU POŚ…………………………………</w:t>
            </w:r>
          </w:p>
        </w:tc>
        <w:tc>
          <w:tcPr>
            <w:tcW w:w="826" w:type="dxa"/>
          </w:tcPr>
          <w:p w:rsidR="004F63DC" w:rsidRDefault="004F63DC" w:rsidP="00EF7565">
            <w:pPr>
              <w:spacing w:line="360" w:lineRule="auto"/>
              <w:jc w:val="both"/>
              <w:rPr>
                <w:rFonts w:ascii="Times New Roman" w:hAnsi="Times New Roman" w:cs="Times New Roman"/>
                <w:b/>
              </w:rPr>
            </w:pPr>
          </w:p>
          <w:p w:rsidR="004F63DC" w:rsidRDefault="004F63DC" w:rsidP="00EF7565">
            <w:pPr>
              <w:spacing w:line="360" w:lineRule="auto"/>
              <w:jc w:val="both"/>
              <w:rPr>
                <w:rFonts w:ascii="Times New Roman" w:hAnsi="Times New Roman" w:cs="Times New Roman"/>
                <w:b/>
              </w:rPr>
            </w:pPr>
          </w:p>
          <w:p w:rsidR="00120DF2" w:rsidRPr="00B01A11" w:rsidRDefault="008C78E3" w:rsidP="00EF7565">
            <w:pPr>
              <w:spacing w:line="360" w:lineRule="auto"/>
              <w:jc w:val="both"/>
              <w:rPr>
                <w:rFonts w:ascii="Times New Roman" w:hAnsi="Times New Roman" w:cs="Times New Roman"/>
                <w:b/>
              </w:rPr>
            </w:pPr>
            <w:r>
              <w:rPr>
                <w:rFonts w:ascii="Times New Roman" w:hAnsi="Times New Roman" w:cs="Times New Roman"/>
                <w:b/>
              </w:rPr>
              <w:t>1</w:t>
            </w:r>
            <w:r w:rsidR="00B17775">
              <w:rPr>
                <w:rFonts w:ascii="Times New Roman" w:hAnsi="Times New Roman" w:cs="Times New Roman"/>
                <w:b/>
              </w:rPr>
              <w:t>31</w:t>
            </w:r>
          </w:p>
        </w:tc>
      </w:tr>
      <w:tr w:rsidR="004F63DC" w:rsidRPr="00B01A11" w:rsidTr="00FE3568">
        <w:tc>
          <w:tcPr>
            <w:tcW w:w="546" w:type="dxa"/>
          </w:tcPr>
          <w:p w:rsidR="004F63DC" w:rsidRPr="00B01A11" w:rsidRDefault="004F63DC" w:rsidP="007743A1">
            <w:pPr>
              <w:spacing w:line="360" w:lineRule="auto"/>
              <w:rPr>
                <w:rFonts w:ascii="Times New Roman" w:eastAsia="Times New Roman" w:hAnsi="Times New Roman" w:cs="Times New Roman"/>
                <w:b/>
              </w:rPr>
            </w:pPr>
            <w:r>
              <w:rPr>
                <w:rFonts w:ascii="Times New Roman" w:eastAsia="Times New Roman" w:hAnsi="Times New Roman" w:cs="Times New Roman"/>
                <w:b/>
              </w:rPr>
              <w:t>6.</w:t>
            </w:r>
          </w:p>
        </w:tc>
        <w:tc>
          <w:tcPr>
            <w:tcW w:w="8234" w:type="dxa"/>
          </w:tcPr>
          <w:p w:rsidR="004F63DC" w:rsidRPr="00B01A11" w:rsidRDefault="004F63DC" w:rsidP="007743A1">
            <w:pPr>
              <w:spacing w:line="360" w:lineRule="auto"/>
              <w:jc w:val="both"/>
              <w:rPr>
                <w:rFonts w:ascii="Times New Roman" w:eastAsia="Times New Roman" w:hAnsi="Times New Roman" w:cs="Times New Roman"/>
                <w:b/>
              </w:rPr>
            </w:pPr>
            <w:r w:rsidRPr="00B01A11">
              <w:rPr>
                <w:rFonts w:ascii="Times New Roman" w:eastAsia="Times New Roman" w:hAnsi="Times New Roman" w:cs="Times New Roman"/>
                <w:b/>
              </w:rPr>
              <w:t>INFORMACJE KOŃCOWE</w:t>
            </w:r>
            <w:r>
              <w:rPr>
                <w:rFonts w:ascii="Times New Roman" w:eastAsia="Times New Roman" w:hAnsi="Times New Roman" w:cs="Times New Roman"/>
                <w:b/>
              </w:rPr>
              <w:t>……………………………………………………………...</w:t>
            </w:r>
          </w:p>
        </w:tc>
        <w:tc>
          <w:tcPr>
            <w:tcW w:w="826" w:type="dxa"/>
          </w:tcPr>
          <w:p w:rsidR="004F63DC" w:rsidRDefault="00B17775" w:rsidP="00EF7565">
            <w:pPr>
              <w:spacing w:line="360" w:lineRule="auto"/>
              <w:jc w:val="both"/>
              <w:rPr>
                <w:rFonts w:ascii="Times New Roman" w:hAnsi="Times New Roman" w:cs="Times New Roman"/>
                <w:b/>
              </w:rPr>
            </w:pPr>
            <w:r>
              <w:rPr>
                <w:rFonts w:ascii="Times New Roman" w:hAnsi="Times New Roman" w:cs="Times New Roman"/>
                <w:b/>
              </w:rPr>
              <w:t>142</w:t>
            </w:r>
          </w:p>
        </w:tc>
      </w:tr>
      <w:tr w:rsidR="00120DF2" w:rsidRPr="00B01A11" w:rsidTr="00FE3568">
        <w:tc>
          <w:tcPr>
            <w:tcW w:w="546" w:type="dxa"/>
          </w:tcPr>
          <w:p w:rsidR="00120DF2" w:rsidRPr="00B01A11" w:rsidRDefault="004F63DC" w:rsidP="007743A1">
            <w:pPr>
              <w:spacing w:line="360" w:lineRule="auto"/>
              <w:jc w:val="right"/>
              <w:rPr>
                <w:rFonts w:ascii="Times New Roman" w:eastAsia="Times New Roman" w:hAnsi="Times New Roman" w:cs="Times New Roman"/>
              </w:rPr>
            </w:pPr>
            <w:r>
              <w:rPr>
                <w:rFonts w:ascii="Times New Roman" w:eastAsia="Times New Roman" w:hAnsi="Times New Roman" w:cs="Times New Roman"/>
              </w:rPr>
              <w:t>6</w:t>
            </w:r>
            <w:r w:rsidR="00120DF2" w:rsidRPr="00B01A11">
              <w:rPr>
                <w:rFonts w:ascii="Times New Roman" w:eastAsia="Times New Roman" w:hAnsi="Times New Roman" w:cs="Times New Roman"/>
              </w:rPr>
              <w:t>.1.</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B01A11">
              <w:rPr>
                <w:rFonts w:ascii="Times New Roman" w:eastAsia="Times New Roman" w:hAnsi="Times New Roman" w:cs="Times New Roman"/>
              </w:rPr>
              <w:t>Możliwe transgraniczne oddziaływanie na środowisko</w:t>
            </w:r>
            <w:r>
              <w:rPr>
                <w:rFonts w:ascii="Times New Roman" w:eastAsia="Times New Roman" w:hAnsi="Times New Roman" w:cs="Times New Roman"/>
              </w:rPr>
              <w:t>……………………………………..</w:t>
            </w:r>
          </w:p>
        </w:tc>
        <w:tc>
          <w:tcPr>
            <w:tcW w:w="826" w:type="dxa"/>
          </w:tcPr>
          <w:p w:rsidR="00120DF2" w:rsidRPr="00B01A11" w:rsidRDefault="00B17775" w:rsidP="00EF7565">
            <w:pPr>
              <w:spacing w:line="360" w:lineRule="auto"/>
              <w:jc w:val="both"/>
              <w:rPr>
                <w:rFonts w:ascii="Times New Roman" w:hAnsi="Times New Roman" w:cs="Times New Roman"/>
              </w:rPr>
            </w:pPr>
            <w:r>
              <w:rPr>
                <w:rFonts w:ascii="Times New Roman" w:hAnsi="Times New Roman" w:cs="Times New Roman"/>
              </w:rPr>
              <w:t>142</w:t>
            </w:r>
          </w:p>
        </w:tc>
      </w:tr>
      <w:tr w:rsidR="00120DF2" w:rsidRPr="00B01A11" w:rsidTr="00FE3568">
        <w:tc>
          <w:tcPr>
            <w:tcW w:w="546" w:type="dxa"/>
          </w:tcPr>
          <w:p w:rsidR="00120DF2" w:rsidRPr="00B01A11" w:rsidRDefault="004F63DC" w:rsidP="007743A1">
            <w:pPr>
              <w:spacing w:line="360" w:lineRule="auto"/>
              <w:jc w:val="right"/>
              <w:rPr>
                <w:rFonts w:ascii="Times New Roman" w:eastAsia="Times New Roman" w:hAnsi="Times New Roman" w:cs="Times New Roman"/>
              </w:rPr>
            </w:pPr>
            <w:r>
              <w:rPr>
                <w:rFonts w:ascii="Times New Roman" w:eastAsia="Times New Roman" w:hAnsi="Times New Roman" w:cs="Times New Roman"/>
              </w:rPr>
              <w:t>6</w:t>
            </w:r>
            <w:r w:rsidR="00120DF2" w:rsidRPr="00B01A11">
              <w:rPr>
                <w:rFonts w:ascii="Times New Roman" w:eastAsia="Times New Roman" w:hAnsi="Times New Roman" w:cs="Times New Roman"/>
              </w:rPr>
              <w:t>.2.</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B01A11">
              <w:rPr>
                <w:rFonts w:ascii="Times New Roman" w:eastAsia="Times New Roman" w:hAnsi="Times New Roman" w:cs="Times New Roman"/>
              </w:rPr>
              <w:t>Przewidywane metody analizy skutków realizacji postanowień projekt</w:t>
            </w:r>
            <w:r w:rsidR="008C78E3">
              <w:rPr>
                <w:rFonts w:ascii="Times New Roman" w:eastAsia="Times New Roman" w:hAnsi="Times New Roman" w:cs="Times New Roman"/>
              </w:rPr>
              <w:t>u POŚ….</w:t>
            </w:r>
            <w:r>
              <w:rPr>
                <w:rFonts w:ascii="Times New Roman" w:eastAsia="Times New Roman" w:hAnsi="Times New Roman" w:cs="Times New Roman"/>
              </w:rPr>
              <w:t>…………</w:t>
            </w:r>
          </w:p>
        </w:tc>
        <w:tc>
          <w:tcPr>
            <w:tcW w:w="826" w:type="dxa"/>
          </w:tcPr>
          <w:p w:rsidR="00120DF2" w:rsidRPr="00B01A11" w:rsidRDefault="00B17775" w:rsidP="00EF7565">
            <w:pPr>
              <w:spacing w:line="360" w:lineRule="auto"/>
              <w:jc w:val="both"/>
              <w:rPr>
                <w:rFonts w:ascii="Times New Roman" w:hAnsi="Times New Roman" w:cs="Times New Roman"/>
              </w:rPr>
            </w:pPr>
            <w:r>
              <w:rPr>
                <w:rFonts w:ascii="Times New Roman" w:hAnsi="Times New Roman" w:cs="Times New Roman"/>
              </w:rPr>
              <w:t>142</w:t>
            </w:r>
          </w:p>
        </w:tc>
      </w:tr>
      <w:tr w:rsidR="00120DF2" w:rsidRPr="00B01A11" w:rsidTr="00FE3568">
        <w:tc>
          <w:tcPr>
            <w:tcW w:w="546" w:type="dxa"/>
          </w:tcPr>
          <w:p w:rsidR="00120DF2" w:rsidRPr="00B01A11" w:rsidRDefault="004F63DC" w:rsidP="007743A1">
            <w:pPr>
              <w:spacing w:line="360" w:lineRule="auto"/>
              <w:jc w:val="right"/>
              <w:rPr>
                <w:rFonts w:ascii="Times New Roman" w:eastAsia="Times New Roman" w:hAnsi="Times New Roman" w:cs="Times New Roman"/>
              </w:rPr>
            </w:pPr>
            <w:r>
              <w:rPr>
                <w:rFonts w:ascii="Times New Roman" w:eastAsia="Times New Roman" w:hAnsi="Times New Roman" w:cs="Times New Roman"/>
              </w:rPr>
              <w:t>6</w:t>
            </w:r>
            <w:r w:rsidR="00120DF2" w:rsidRPr="00B01A11">
              <w:rPr>
                <w:rFonts w:ascii="Times New Roman" w:eastAsia="Times New Roman" w:hAnsi="Times New Roman" w:cs="Times New Roman"/>
              </w:rPr>
              <w:t>.3.</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B01A11">
              <w:rPr>
                <w:rFonts w:ascii="Times New Roman" w:eastAsia="Times New Roman" w:hAnsi="Times New Roman" w:cs="Times New Roman"/>
              </w:rPr>
              <w:t>Wnioski i zalecenia do spos</w:t>
            </w:r>
            <w:r w:rsidR="00F31D63">
              <w:rPr>
                <w:rFonts w:ascii="Times New Roman" w:eastAsia="Times New Roman" w:hAnsi="Times New Roman" w:cs="Times New Roman"/>
              </w:rPr>
              <w:t>obu realizacji projektu POŚ…..</w:t>
            </w:r>
            <w:r>
              <w:rPr>
                <w:rFonts w:ascii="Times New Roman" w:eastAsia="Times New Roman" w:hAnsi="Times New Roman" w:cs="Times New Roman"/>
              </w:rPr>
              <w:t>………………………………..</w:t>
            </w:r>
          </w:p>
        </w:tc>
        <w:tc>
          <w:tcPr>
            <w:tcW w:w="826" w:type="dxa"/>
          </w:tcPr>
          <w:p w:rsidR="00120DF2" w:rsidRPr="00B01A11" w:rsidRDefault="00B17775" w:rsidP="00EF7565">
            <w:pPr>
              <w:spacing w:line="360" w:lineRule="auto"/>
              <w:jc w:val="both"/>
              <w:rPr>
                <w:rFonts w:ascii="Times New Roman" w:hAnsi="Times New Roman" w:cs="Times New Roman"/>
              </w:rPr>
            </w:pPr>
            <w:r>
              <w:rPr>
                <w:rFonts w:ascii="Times New Roman" w:hAnsi="Times New Roman" w:cs="Times New Roman"/>
              </w:rPr>
              <w:t>142</w:t>
            </w:r>
            <w:r w:rsidR="004F63DC">
              <w:rPr>
                <w:rFonts w:ascii="Times New Roman" w:hAnsi="Times New Roman" w:cs="Times New Roman"/>
              </w:rPr>
              <w:t xml:space="preserve"> </w:t>
            </w:r>
          </w:p>
        </w:tc>
      </w:tr>
      <w:tr w:rsidR="00120DF2" w:rsidRPr="00B01A11" w:rsidTr="00FE3568">
        <w:trPr>
          <w:trHeight w:val="125"/>
        </w:trPr>
        <w:tc>
          <w:tcPr>
            <w:tcW w:w="546" w:type="dxa"/>
          </w:tcPr>
          <w:p w:rsidR="00120DF2" w:rsidRPr="00B01A11" w:rsidRDefault="004F63DC" w:rsidP="007743A1">
            <w:pPr>
              <w:spacing w:line="360" w:lineRule="auto"/>
              <w:jc w:val="right"/>
              <w:rPr>
                <w:rFonts w:ascii="Times New Roman" w:eastAsia="Times New Roman" w:hAnsi="Times New Roman" w:cs="Times New Roman"/>
              </w:rPr>
            </w:pPr>
            <w:r>
              <w:rPr>
                <w:rFonts w:ascii="Times New Roman" w:eastAsia="Times New Roman" w:hAnsi="Times New Roman" w:cs="Times New Roman"/>
              </w:rPr>
              <w:t>6</w:t>
            </w:r>
            <w:r w:rsidR="00120DF2" w:rsidRPr="00B01A11">
              <w:rPr>
                <w:rFonts w:ascii="Times New Roman" w:eastAsia="Times New Roman" w:hAnsi="Times New Roman" w:cs="Times New Roman"/>
              </w:rPr>
              <w:t>.4.</w:t>
            </w:r>
          </w:p>
        </w:tc>
        <w:tc>
          <w:tcPr>
            <w:tcW w:w="8234" w:type="dxa"/>
          </w:tcPr>
          <w:p w:rsidR="00120DF2" w:rsidRPr="00B01A11" w:rsidRDefault="00120DF2" w:rsidP="007743A1">
            <w:pPr>
              <w:spacing w:line="360" w:lineRule="auto"/>
              <w:jc w:val="both"/>
              <w:rPr>
                <w:rFonts w:ascii="Times New Roman" w:eastAsia="Times New Roman" w:hAnsi="Times New Roman" w:cs="Times New Roman"/>
              </w:rPr>
            </w:pPr>
            <w:r w:rsidRPr="00B01A11">
              <w:rPr>
                <w:rFonts w:ascii="Times New Roman" w:eastAsia="Times New Roman" w:hAnsi="Times New Roman" w:cs="Times New Roman"/>
              </w:rPr>
              <w:t>Streszczenie w języku niespecjalistycznym</w:t>
            </w:r>
            <w:r>
              <w:rPr>
                <w:rFonts w:ascii="Times New Roman" w:eastAsia="Times New Roman" w:hAnsi="Times New Roman" w:cs="Times New Roman"/>
              </w:rPr>
              <w:t>…………………………………………………</w:t>
            </w:r>
          </w:p>
        </w:tc>
        <w:tc>
          <w:tcPr>
            <w:tcW w:w="826" w:type="dxa"/>
          </w:tcPr>
          <w:p w:rsidR="008C5EAB" w:rsidRPr="00B01A11" w:rsidRDefault="00B17775" w:rsidP="007743A1">
            <w:pPr>
              <w:spacing w:line="360" w:lineRule="auto"/>
              <w:jc w:val="both"/>
              <w:rPr>
                <w:rFonts w:ascii="Times New Roman" w:hAnsi="Times New Roman" w:cs="Times New Roman"/>
              </w:rPr>
            </w:pPr>
            <w:r>
              <w:rPr>
                <w:rFonts w:ascii="Times New Roman" w:hAnsi="Times New Roman" w:cs="Times New Roman"/>
              </w:rPr>
              <w:t>144</w:t>
            </w:r>
          </w:p>
        </w:tc>
      </w:tr>
      <w:tr w:rsidR="008C5EAB" w:rsidRPr="00B01A11" w:rsidTr="00FE3568">
        <w:tc>
          <w:tcPr>
            <w:tcW w:w="546" w:type="dxa"/>
          </w:tcPr>
          <w:p w:rsidR="008C5EAB" w:rsidRPr="00B01A11" w:rsidRDefault="004F63DC" w:rsidP="007743A1">
            <w:pPr>
              <w:spacing w:line="360" w:lineRule="auto"/>
              <w:rPr>
                <w:rFonts w:ascii="Times New Roman" w:eastAsia="Times New Roman" w:hAnsi="Times New Roman" w:cs="Times New Roman"/>
              </w:rPr>
            </w:pPr>
            <w:r>
              <w:rPr>
                <w:rFonts w:ascii="Times New Roman" w:eastAsia="Times New Roman" w:hAnsi="Times New Roman" w:cs="Times New Roman"/>
              </w:rPr>
              <w:t>7</w:t>
            </w:r>
            <w:r w:rsidR="008C5EAB">
              <w:rPr>
                <w:rFonts w:ascii="Times New Roman" w:eastAsia="Times New Roman" w:hAnsi="Times New Roman" w:cs="Times New Roman"/>
              </w:rPr>
              <w:t xml:space="preserve">. </w:t>
            </w:r>
          </w:p>
        </w:tc>
        <w:tc>
          <w:tcPr>
            <w:tcW w:w="8234" w:type="dxa"/>
          </w:tcPr>
          <w:p w:rsidR="008C5EAB" w:rsidRPr="00B01A11" w:rsidRDefault="008C5EAB" w:rsidP="007743A1">
            <w:pPr>
              <w:spacing w:line="360" w:lineRule="auto"/>
              <w:jc w:val="both"/>
              <w:rPr>
                <w:rFonts w:ascii="Times New Roman" w:eastAsia="Times New Roman" w:hAnsi="Times New Roman" w:cs="Times New Roman"/>
              </w:rPr>
            </w:pPr>
            <w:r>
              <w:rPr>
                <w:rFonts w:ascii="Times New Roman" w:eastAsia="Times New Roman" w:hAnsi="Times New Roman" w:cs="Times New Roman"/>
              </w:rPr>
              <w:t>Spis tabel</w:t>
            </w:r>
            <w:r w:rsidR="00AF246A">
              <w:rPr>
                <w:rFonts w:ascii="Times New Roman" w:eastAsia="Times New Roman" w:hAnsi="Times New Roman" w:cs="Times New Roman"/>
              </w:rPr>
              <w:t xml:space="preserve"> …………………………………………………………………………………….</w:t>
            </w:r>
          </w:p>
        </w:tc>
        <w:tc>
          <w:tcPr>
            <w:tcW w:w="826" w:type="dxa"/>
          </w:tcPr>
          <w:p w:rsidR="008C5EAB" w:rsidRDefault="00B17775" w:rsidP="00EF7565">
            <w:pPr>
              <w:spacing w:line="360" w:lineRule="auto"/>
              <w:jc w:val="both"/>
              <w:rPr>
                <w:rFonts w:ascii="Times New Roman" w:hAnsi="Times New Roman" w:cs="Times New Roman"/>
              </w:rPr>
            </w:pPr>
            <w:r>
              <w:rPr>
                <w:rFonts w:ascii="Times New Roman" w:hAnsi="Times New Roman" w:cs="Times New Roman"/>
              </w:rPr>
              <w:t>158</w:t>
            </w:r>
            <w:r w:rsidR="004F63DC">
              <w:rPr>
                <w:rFonts w:ascii="Times New Roman" w:hAnsi="Times New Roman" w:cs="Times New Roman"/>
              </w:rPr>
              <w:t xml:space="preserve"> </w:t>
            </w:r>
          </w:p>
        </w:tc>
      </w:tr>
      <w:tr w:rsidR="008C5EAB" w:rsidRPr="00B01A11" w:rsidTr="00FE3568">
        <w:tc>
          <w:tcPr>
            <w:tcW w:w="546" w:type="dxa"/>
          </w:tcPr>
          <w:p w:rsidR="008C5EAB" w:rsidRPr="00B01A11" w:rsidRDefault="004F63DC" w:rsidP="007743A1">
            <w:pPr>
              <w:spacing w:line="360" w:lineRule="auto"/>
              <w:rPr>
                <w:rFonts w:ascii="Times New Roman" w:eastAsia="Times New Roman" w:hAnsi="Times New Roman" w:cs="Times New Roman"/>
              </w:rPr>
            </w:pPr>
            <w:r>
              <w:rPr>
                <w:rFonts w:ascii="Times New Roman" w:eastAsia="Times New Roman" w:hAnsi="Times New Roman" w:cs="Times New Roman"/>
              </w:rPr>
              <w:t>8</w:t>
            </w:r>
            <w:r w:rsidR="008C5EAB">
              <w:rPr>
                <w:rFonts w:ascii="Times New Roman" w:eastAsia="Times New Roman" w:hAnsi="Times New Roman" w:cs="Times New Roman"/>
              </w:rPr>
              <w:t>.</w:t>
            </w:r>
          </w:p>
        </w:tc>
        <w:tc>
          <w:tcPr>
            <w:tcW w:w="8234" w:type="dxa"/>
          </w:tcPr>
          <w:p w:rsidR="008C5EAB" w:rsidRPr="00B01A11" w:rsidRDefault="008C5EAB" w:rsidP="007743A1">
            <w:pPr>
              <w:spacing w:line="360" w:lineRule="auto"/>
              <w:jc w:val="both"/>
              <w:rPr>
                <w:rFonts w:ascii="Times New Roman" w:eastAsia="Times New Roman" w:hAnsi="Times New Roman" w:cs="Times New Roman"/>
              </w:rPr>
            </w:pPr>
            <w:r>
              <w:rPr>
                <w:rFonts w:ascii="Times New Roman" w:eastAsia="Times New Roman" w:hAnsi="Times New Roman" w:cs="Times New Roman"/>
              </w:rPr>
              <w:t>Spis rycin</w:t>
            </w:r>
            <w:r w:rsidR="00AF246A">
              <w:rPr>
                <w:rFonts w:ascii="Times New Roman" w:eastAsia="Times New Roman" w:hAnsi="Times New Roman" w:cs="Times New Roman"/>
              </w:rPr>
              <w:t xml:space="preserve"> ……………………………………………………………………………………</w:t>
            </w:r>
          </w:p>
        </w:tc>
        <w:tc>
          <w:tcPr>
            <w:tcW w:w="826" w:type="dxa"/>
          </w:tcPr>
          <w:p w:rsidR="008C5EAB" w:rsidRDefault="00B17775" w:rsidP="00EF7565">
            <w:pPr>
              <w:spacing w:line="360" w:lineRule="auto"/>
              <w:jc w:val="both"/>
              <w:rPr>
                <w:rFonts w:ascii="Times New Roman" w:hAnsi="Times New Roman" w:cs="Times New Roman"/>
              </w:rPr>
            </w:pPr>
            <w:r>
              <w:rPr>
                <w:rFonts w:ascii="Times New Roman" w:hAnsi="Times New Roman" w:cs="Times New Roman"/>
              </w:rPr>
              <w:t>159</w:t>
            </w:r>
          </w:p>
        </w:tc>
      </w:tr>
    </w:tbl>
    <w:p w:rsidR="00120DF2" w:rsidRDefault="00120DF2" w:rsidP="007743A1">
      <w:pPr>
        <w:pStyle w:val="Bezodstpw"/>
        <w:spacing w:line="360" w:lineRule="auto"/>
      </w:pPr>
    </w:p>
    <w:p w:rsidR="00505D1A" w:rsidRPr="00164C97" w:rsidRDefault="00505D1A" w:rsidP="007743A1">
      <w:pPr>
        <w:tabs>
          <w:tab w:val="left" w:pos="6630"/>
        </w:tabs>
        <w:spacing w:line="360" w:lineRule="auto"/>
        <w:jc w:val="both"/>
        <w:rPr>
          <w:rFonts w:ascii="Times New Roman" w:hAnsi="Times New Roman" w:cs="Times New Roman"/>
          <w:b/>
          <w:sz w:val="24"/>
          <w:szCs w:val="24"/>
        </w:rPr>
      </w:pPr>
      <w:r w:rsidRPr="00164C97">
        <w:rPr>
          <w:rFonts w:ascii="Times New Roman" w:hAnsi="Times New Roman" w:cs="Times New Roman"/>
          <w:b/>
          <w:sz w:val="24"/>
          <w:szCs w:val="24"/>
        </w:rPr>
        <w:lastRenderedPageBreak/>
        <w:t xml:space="preserve">1.WSTĘP </w:t>
      </w:r>
      <w:r w:rsidR="00F6262C">
        <w:rPr>
          <w:rFonts w:ascii="Times New Roman" w:hAnsi="Times New Roman" w:cs="Times New Roman"/>
          <w:b/>
          <w:sz w:val="24"/>
          <w:szCs w:val="24"/>
        </w:rPr>
        <w:tab/>
      </w:r>
    </w:p>
    <w:p w:rsidR="00505D1A" w:rsidRPr="00164C97" w:rsidRDefault="00505D1A" w:rsidP="007743A1">
      <w:pPr>
        <w:spacing w:line="360" w:lineRule="auto"/>
        <w:jc w:val="both"/>
        <w:rPr>
          <w:rFonts w:ascii="Times New Roman" w:hAnsi="Times New Roman" w:cs="Times New Roman"/>
          <w:b/>
          <w:sz w:val="24"/>
          <w:szCs w:val="24"/>
        </w:rPr>
      </w:pPr>
      <w:r w:rsidRPr="00164C97">
        <w:rPr>
          <w:rFonts w:ascii="Times New Roman" w:hAnsi="Times New Roman" w:cs="Times New Roman"/>
          <w:b/>
          <w:sz w:val="24"/>
          <w:szCs w:val="24"/>
        </w:rPr>
        <w:t>1.1.</w:t>
      </w:r>
      <w:bookmarkStart w:id="0" w:name="_Hlk501617177"/>
      <w:r w:rsidRPr="00164C97">
        <w:rPr>
          <w:rFonts w:ascii="Times New Roman" w:hAnsi="Times New Roman" w:cs="Times New Roman"/>
          <w:b/>
          <w:sz w:val="24"/>
          <w:szCs w:val="24"/>
        </w:rPr>
        <w:t>Podstawy formalno-prawne, cel sporządzenia Prognozy</w:t>
      </w:r>
    </w:p>
    <w:p w:rsidR="00505D1A" w:rsidRPr="00164C97" w:rsidRDefault="00505D1A" w:rsidP="007743A1">
      <w:pPr>
        <w:spacing w:line="360" w:lineRule="auto"/>
        <w:jc w:val="both"/>
        <w:rPr>
          <w:rFonts w:ascii="Times New Roman" w:hAnsi="Times New Roman" w:cs="Times New Roman"/>
          <w:sz w:val="24"/>
          <w:szCs w:val="24"/>
        </w:rPr>
      </w:pPr>
      <w:r w:rsidRPr="00164C97">
        <w:rPr>
          <w:rFonts w:ascii="Times New Roman" w:hAnsi="Times New Roman" w:cs="Times New Roman"/>
          <w:sz w:val="24"/>
          <w:szCs w:val="24"/>
        </w:rPr>
        <w:tab/>
        <w:t xml:space="preserve"> Prognoza oddział</w:t>
      </w:r>
      <w:r w:rsidR="005D375F">
        <w:rPr>
          <w:rFonts w:ascii="Times New Roman" w:hAnsi="Times New Roman" w:cs="Times New Roman"/>
          <w:sz w:val="24"/>
          <w:szCs w:val="24"/>
        </w:rPr>
        <w:t>ywania na środowisko projektu p</w:t>
      </w:r>
      <w:r w:rsidRPr="00164C97">
        <w:rPr>
          <w:rFonts w:ascii="Times New Roman" w:hAnsi="Times New Roman" w:cs="Times New Roman"/>
          <w:sz w:val="24"/>
          <w:szCs w:val="24"/>
        </w:rPr>
        <w:t>n. „</w:t>
      </w:r>
      <w:r w:rsidR="003226F7">
        <w:rPr>
          <w:rFonts w:ascii="Times New Roman" w:hAnsi="Times New Roman" w:cs="Times New Roman"/>
          <w:sz w:val="24"/>
          <w:szCs w:val="24"/>
        </w:rPr>
        <w:t xml:space="preserve">Program Ochrony Środowiska dla Gminy </w:t>
      </w:r>
      <w:r w:rsidR="00FF1F48">
        <w:rPr>
          <w:rFonts w:ascii="Times New Roman" w:hAnsi="Times New Roman" w:cs="Times New Roman"/>
          <w:sz w:val="24"/>
          <w:szCs w:val="24"/>
        </w:rPr>
        <w:t xml:space="preserve">Brodnica </w:t>
      </w:r>
      <w:r w:rsidR="003226F7">
        <w:rPr>
          <w:rFonts w:ascii="Times New Roman" w:hAnsi="Times New Roman" w:cs="Times New Roman"/>
          <w:sz w:val="24"/>
          <w:szCs w:val="24"/>
        </w:rPr>
        <w:t>na lata 201</w:t>
      </w:r>
      <w:r w:rsidR="00FF1F48">
        <w:rPr>
          <w:rFonts w:ascii="Times New Roman" w:hAnsi="Times New Roman" w:cs="Times New Roman"/>
          <w:sz w:val="24"/>
          <w:szCs w:val="24"/>
        </w:rPr>
        <w:t>7</w:t>
      </w:r>
      <w:r w:rsidR="003226F7">
        <w:rPr>
          <w:rFonts w:ascii="Times New Roman" w:hAnsi="Times New Roman" w:cs="Times New Roman"/>
          <w:sz w:val="24"/>
          <w:szCs w:val="24"/>
        </w:rPr>
        <w:t>-20</w:t>
      </w:r>
      <w:r w:rsidR="00FF1F48">
        <w:rPr>
          <w:rFonts w:ascii="Times New Roman" w:hAnsi="Times New Roman" w:cs="Times New Roman"/>
          <w:sz w:val="24"/>
          <w:szCs w:val="24"/>
        </w:rPr>
        <w:t>20</w:t>
      </w:r>
      <w:r w:rsidR="003226F7">
        <w:rPr>
          <w:rFonts w:ascii="Times New Roman" w:hAnsi="Times New Roman" w:cs="Times New Roman"/>
          <w:sz w:val="24"/>
          <w:szCs w:val="24"/>
        </w:rPr>
        <w:t xml:space="preserve"> z perspektywą na lata 202</w:t>
      </w:r>
      <w:r w:rsidR="00FF1F48">
        <w:rPr>
          <w:rFonts w:ascii="Times New Roman" w:hAnsi="Times New Roman" w:cs="Times New Roman"/>
          <w:sz w:val="24"/>
          <w:szCs w:val="24"/>
        </w:rPr>
        <w:t>1</w:t>
      </w:r>
      <w:r w:rsidR="003226F7">
        <w:rPr>
          <w:rFonts w:ascii="Times New Roman" w:hAnsi="Times New Roman" w:cs="Times New Roman"/>
          <w:sz w:val="24"/>
          <w:szCs w:val="24"/>
        </w:rPr>
        <w:t>-202</w:t>
      </w:r>
      <w:r w:rsidR="00FF1F48">
        <w:rPr>
          <w:rFonts w:ascii="Times New Roman" w:hAnsi="Times New Roman" w:cs="Times New Roman"/>
          <w:sz w:val="24"/>
          <w:szCs w:val="24"/>
        </w:rPr>
        <w:t>4</w:t>
      </w:r>
      <w:r w:rsidR="003226F7">
        <w:rPr>
          <w:rFonts w:ascii="Times New Roman" w:hAnsi="Times New Roman" w:cs="Times New Roman"/>
          <w:sz w:val="24"/>
          <w:szCs w:val="24"/>
        </w:rPr>
        <w:t>’</w:t>
      </w:r>
      <w:r w:rsidRPr="00164C97">
        <w:rPr>
          <w:rFonts w:ascii="Times New Roman" w:hAnsi="Times New Roman" w:cs="Times New Roman"/>
          <w:sz w:val="24"/>
          <w:szCs w:val="24"/>
        </w:rPr>
        <w:t xml:space="preserve"> (zwanego dalej </w:t>
      </w:r>
      <w:r w:rsidR="005D375F">
        <w:rPr>
          <w:rFonts w:ascii="Times New Roman" w:hAnsi="Times New Roman" w:cs="Times New Roman"/>
          <w:sz w:val="24"/>
          <w:szCs w:val="24"/>
        </w:rPr>
        <w:t>POŚ</w:t>
      </w:r>
      <w:r w:rsidRPr="00164C97">
        <w:rPr>
          <w:rFonts w:ascii="Times New Roman" w:hAnsi="Times New Roman" w:cs="Times New Roman"/>
          <w:sz w:val="24"/>
          <w:szCs w:val="24"/>
        </w:rPr>
        <w:t xml:space="preserve">) została wykonana na zamówienie </w:t>
      </w:r>
      <w:r w:rsidR="005D375F">
        <w:rPr>
          <w:rFonts w:ascii="Times New Roman" w:hAnsi="Times New Roman" w:cs="Times New Roman"/>
          <w:sz w:val="24"/>
          <w:szCs w:val="24"/>
        </w:rPr>
        <w:t xml:space="preserve"> </w:t>
      </w:r>
      <w:r w:rsidRPr="00164C97">
        <w:rPr>
          <w:rFonts w:ascii="Times New Roman" w:hAnsi="Times New Roman" w:cs="Times New Roman"/>
          <w:sz w:val="24"/>
          <w:szCs w:val="24"/>
        </w:rPr>
        <w:t xml:space="preserve">Gminy </w:t>
      </w:r>
      <w:r w:rsidR="00FF1F48">
        <w:rPr>
          <w:rFonts w:ascii="Times New Roman" w:hAnsi="Times New Roman" w:cs="Times New Roman"/>
          <w:sz w:val="24"/>
          <w:szCs w:val="24"/>
        </w:rPr>
        <w:t>Brodnica</w:t>
      </w:r>
      <w:r w:rsidR="005D375F">
        <w:rPr>
          <w:rFonts w:ascii="Times New Roman" w:hAnsi="Times New Roman" w:cs="Times New Roman"/>
          <w:sz w:val="24"/>
          <w:szCs w:val="24"/>
        </w:rPr>
        <w:t>.</w:t>
      </w:r>
      <w:r w:rsidRPr="00164C97">
        <w:rPr>
          <w:rFonts w:ascii="Times New Roman" w:hAnsi="Times New Roman" w:cs="Times New Roman"/>
          <w:sz w:val="24"/>
          <w:szCs w:val="24"/>
        </w:rPr>
        <w:t xml:space="preserve"> Podstawę prawną wykonania w/w Prognozy stanowi art. </w:t>
      </w:r>
      <w:r w:rsidR="00441BC7">
        <w:rPr>
          <w:rFonts w:ascii="Times New Roman" w:hAnsi="Times New Roman" w:cs="Times New Roman"/>
          <w:sz w:val="24"/>
          <w:szCs w:val="24"/>
        </w:rPr>
        <w:t>47 ustawy z dnia 03.10.2008</w:t>
      </w:r>
      <w:r w:rsidRPr="000A56EC">
        <w:rPr>
          <w:rFonts w:ascii="Times New Roman" w:hAnsi="Times New Roman" w:cs="Times New Roman"/>
          <w:sz w:val="24"/>
          <w:szCs w:val="24"/>
        </w:rPr>
        <w:t>r. o udostępnianiu informacji o środowisku i jego ochronie, udziale społeczeństwa w ochronie środowiska oraz o ocenach oddziaływania na środowisko (Dz. U. z 20</w:t>
      </w:r>
      <w:r w:rsidR="005D375F" w:rsidRPr="000A56EC">
        <w:rPr>
          <w:rFonts w:ascii="Times New Roman" w:hAnsi="Times New Roman" w:cs="Times New Roman"/>
          <w:sz w:val="24"/>
          <w:szCs w:val="24"/>
        </w:rPr>
        <w:t>1</w:t>
      </w:r>
      <w:r w:rsidR="00C37940">
        <w:rPr>
          <w:rFonts w:ascii="Times New Roman" w:hAnsi="Times New Roman" w:cs="Times New Roman"/>
          <w:sz w:val="24"/>
          <w:szCs w:val="24"/>
        </w:rPr>
        <w:t>7</w:t>
      </w:r>
      <w:r w:rsidRPr="000A56EC">
        <w:rPr>
          <w:rFonts w:ascii="Times New Roman" w:hAnsi="Times New Roman" w:cs="Times New Roman"/>
          <w:sz w:val="24"/>
          <w:szCs w:val="24"/>
        </w:rPr>
        <w:t>r</w:t>
      </w:r>
      <w:r w:rsidR="00C37940">
        <w:rPr>
          <w:rFonts w:ascii="Times New Roman" w:hAnsi="Times New Roman" w:cs="Times New Roman"/>
          <w:sz w:val="24"/>
          <w:szCs w:val="24"/>
        </w:rPr>
        <w:t>.</w:t>
      </w:r>
      <w:r w:rsidRPr="000A56EC">
        <w:rPr>
          <w:rFonts w:ascii="Times New Roman" w:hAnsi="Times New Roman" w:cs="Times New Roman"/>
          <w:sz w:val="24"/>
          <w:szCs w:val="24"/>
        </w:rPr>
        <w:t xml:space="preserve">, poz. </w:t>
      </w:r>
      <w:r w:rsidR="00C37940">
        <w:rPr>
          <w:rFonts w:ascii="Times New Roman" w:hAnsi="Times New Roman" w:cs="Times New Roman"/>
          <w:sz w:val="24"/>
          <w:szCs w:val="24"/>
        </w:rPr>
        <w:t>1405</w:t>
      </w:r>
      <w:r w:rsidRPr="000A56EC">
        <w:rPr>
          <w:rFonts w:ascii="Times New Roman" w:hAnsi="Times New Roman" w:cs="Times New Roman"/>
          <w:sz w:val="24"/>
          <w:szCs w:val="24"/>
        </w:rPr>
        <w:t xml:space="preserve">). </w:t>
      </w:r>
      <w:bookmarkEnd w:id="0"/>
      <w:r w:rsidRPr="000A56EC">
        <w:rPr>
          <w:rFonts w:ascii="Times New Roman" w:hAnsi="Times New Roman" w:cs="Times New Roman"/>
          <w:sz w:val="24"/>
          <w:szCs w:val="24"/>
        </w:rPr>
        <w:t>Niniejsza prognoza w myśl wyżej przywołanego art. 47 stanowi element strategicznej oceny oddziaływania na środowisko. Celem wykonania Prognozy jest identyfikacja</w:t>
      </w:r>
      <w:r w:rsidRPr="00164C97">
        <w:rPr>
          <w:rFonts w:ascii="Times New Roman" w:hAnsi="Times New Roman" w:cs="Times New Roman"/>
          <w:sz w:val="24"/>
          <w:szCs w:val="24"/>
        </w:rPr>
        <w:t xml:space="preserve"> potencjalnych oddziaływań na środowisko będących wynikiem realizacji </w:t>
      </w:r>
      <w:r w:rsidR="005D375F">
        <w:rPr>
          <w:rFonts w:ascii="Times New Roman" w:hAnsi="Times New Roman" w:cs="Times New Roman"/>
          <w:sz w:val="24"/>
          <w:szCs w:val="24"/>
        </w:rPr>
        <w:t>POŚ</w:t>
      </w:r>
      <w:r w:rsidRPr="00164C97">
        <w:rPr>
          <w:rFonts w:ascii="Times New Roman" w:hAnsi="Times New Roman" w:cs="Times New Roman"/>
          <w:sz w:val="24"/>
          <w:szCs w:val="24"/>
        </w:rPr>
        <w:t xml:space="preserve"> oraz ocena ich natężenia, a także określenie czy w należyty sposób został uwzględniony w </w:t>
      </w:r>
      <w:r w:rsidR="005D375F">
        <w:rPr>
          <w:rFonts w:ascii="Times New Roman" w:hAnsi="Times New Roman" w:cs="Times New Roman"/>
          <w:sz w:val="24"/>
          <w:szCs w:val="24"/>
        </w:rPr>
        <w:t xml:space="preserve">POŚ </w:t>
      </w:r>
      <w:r w:rsidRPr="00164C97">
        <w:rPr>
          <w:rFonts w:ascii="Times New Roman" w:hAnsi="Times New Roman" w:cs="Times New Roman"/>
          <w:sz w:val="24"/>
          <w:szCs w:val="24"/>
        </w:rPr>
        <w:t xml:space="preserve">interes środowiska przyrodniczego i kulturowego. </w:t>
      </w:r>
    </w:p>
    <w:p w:rsidR="00505D1A" w:rsidRPr="00705D2F" w:rsidRDefault="00505D1A" w:rsidP="007743A1">
      <w:pPr>
        <w:spacing w:line="360" w:lineRule="auto"/>
        <w:jc w:val="both"/>
        <w:rPr>
          <w:rFonts w:ascii="Times New Roman" w:hAnsi="Times New Roman" w:cs="Times New Roman"/>
          <w:b/>
          <w:sz w:val="24"/>
          <w:szCs w:val="24"/>
        </w:rPr>
      </w:pPr>
      <w:r w:rsidRPr="00164C97">
        <w:rPr>
          <w:rFonts w:ascii="Times New Roman" w:hAnsi="Times New Roman" w:cs="Times New Roman"/>
          <w:b/>
          <w:sz w:val="24"/>
          <w:szCs w:val="24"/>
        </w:rPr>
        <w:t>1.2.Zakres merytoryczny Prognozy</w:t>
      </w:r>
    </w:p>
    <w:p w:rsidR="004A1599" w:rsidRPr="00164C97" w:rsidRDefault="00505D1A" w:rsidP="007743A1">
      <w:pPr>
        <w:spacing w:after="0" w:line="360" w:lineRule="auto"/>
        <w:jc w:val="both"/>
        <w:rPr>
          <w:rFonts w:ascii="Times New Roman" w:hAnsi="Times New Roman" w:cs="Times New Roman"/>
          <w:sz w:val="24"/>
          <w:szCs w:val="24"/>
        </w:rPr>
      </w:pPr>
      <w:r w:rsidRPr="00705D2F">
        <w:rPr>
          <w:rFonts w:ascii="Times New Roman" w:hAnsi="Times New Roman" w:cs="Times New Roman"/>
          <w:sz w:val="24"/>
          <w:szCs w:val="24"/>
        </w:rPr>
        <w:tab/>
      </w:r>
      <w:bookmarkStart w:id="1" w:name="_Hlk501617297"/>
      <w:r w:rsidRPr="00705D2F">
        <w:rPr>
          <w:rFonts w:ascii="Times New Roman" w:hAnsi="Times New Roman" w:cs="Times New Roman"/>
          <w:sz w:val="24"/>
          <w:szCs w:val="24"/>
        </w:rPr>
        <w:t xml:space="preserve">Zakres niniejszej Prognozy został podyktowany wymaganiami </w:t>
      </w:r>
      <w:r w:rsidR="00DB3350" w:rsidRPr="00705D2F">
        <w:rPr>
          <w:rFonts w:ascii="Times New Roman" w:hAnsi="Times New Roman" w:cs="Times New Roman"/>
          <w:sz w:val="24"/>
          <w:szCs w:val="24"/>
        </w:rPr>
        <w:t xml:space="preserve">51 </w:t>
      </w:r>
      <w:r w:rsidRPr="00164C97">
        <w:rPr>
          <w:rFonts w:ascii="Times New Roman" w:hAnsi="Times New Roman" w:cs="Times New Roman"/>
          <w:sz w:val="24"/>
          <w:szCs w:val="24"/>
        </w:rPr>
        <w:t>ustawy z dnia 03.10.2008 r. o udostępnianiu informacji o środowisku i jego ochronie, udziale społeczeństwa w ochronie środowiska oraz o ocenach oddziaływania na środowisko (Dz. U. z 20</w:t>
      </w:r>
      <w:r w:rsidR="005566B8">
        <w:rPr>
          <w:rFonts w:ascii="Times New Roman" w:hAnsi="Times New Roman" w:cs="Times New Roman"/>
          <w:sz w:val="24"/>
          <w:szCs w:val="24"/>
        </w:rPr>
        <w:t>1</w:t>
      </w:r>
      <w:r w:rsidR="00C37940">
        <w:rPr>
          <w:rFonts w:ascii="Times New Roman" w:hAnsi="Times New Roman" w:cs="Times New Roman"/>
          <w:sz w:val="24"/>
          <w:szCs w:val="24"/>
        </w:rPr>
        <w:t>7</w:t>
      </w:r>
      <w:r w:rsidRPr="00164C97">
        <w:rPr>
          <w:rFonts w:ascii="Times New Roman" w:hAnsi="Times New Roman" w:cs="Times New Roman"/>
          <w:sz w:val="24"/>
          <w:szCs w:val="24"/>
        </w:rPr>
        <w:t xml:space="preserve">r., poz. </w:t>
      </w:r>
      <w:r w:rsidR="00C37940">
        <w:rPr>
          <w:rFonts w:ascii="Times New Roman" w:hAnsi="Times New Roman" w:cs="Times New Roman"/>
          <w:sz w:val="24"/>
          <w:szCs w:val="24"/>
        </w:rPr>
        <w:t>1405</w:t>
      </w:r>
      <w:r w:rsidRPr="00164C97">
        <w:rPr>
          <w:rFonts w:ascii="Times New Roman" w:hAnsi="Times New Roman" w:cs="Times New Roman"/>
          <w:sz w:val="24"/>
          <w:szCs w:val="24"/>
        </w:rPr>
        <w:t xml:space="preserve">). </w:t>
      </w:r>
    </w:p>
    <w:p w:rsidR="004A1599" w:rsidRPr="00164C97" w:rsidRDefault="004A1599" w:rsidP="007743A1">
      <w:pPr>
        <w:spacing w:after="0"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Prognoza </w:t>
      </w:r>
      <w:r w:rsidR="0057464F">
        <w:rPr>
          <w:rFonts w:ascii="Times New Roman" w:hAnsi="Times New Roman" w:cs="Times New Roman"/>
          <w:sz w:val="24"/>
          <w:szCs w:val="24"/>
        </w:rPr>
        <w:t xml:space="preserve">zatem winna </w:t>
      </w:r>
      <w:r w:rsidRPr="00164C97">
        <w:rPr>
          <w:rFonts w:ascii="Times New Roman" w:hAnsi="Times New Roman" w:cs="Times New Roman"/>
          <w:sz w:val="24"/>
          <w:szCs w:val="24"/>
        </w:rPr>
        <w:t>z</w:t>
      </w:r>
      <w:r w:rsidR="00505D1A" w:rsidRPr="00164C97">
        <w:rPr>
          <w:rFonts w:ascii="Times New Roman" w:hAnsi="Times New Roman" w:cs="Times New Roman"/>
          <w:sz w:val="24"/>
          <w:szCs w:val="24"/>
        </w:rPr>
        <w:t>awiera</w:t>
      </w:r>
      <w:r w:rsidR="0057464F">
        <w:rPr>
          <w:rFonts w:ascii="Times New Roman" w:hAnsi="Times New Roman" w:cs="Times New Roman"/>
          <w:sz w:val="24"/>
          <w:szCs w:val="24"/>
        </w:rPr>
        <w:t>ć</w:t>
      </w:r>
      <w:r w:rsidR="00B04AC0">
        <w:rPr>
          <w:rFonts w:ascii="Times New Roman" w:hAnsi="Times New Roman" w:cs="Times New Roman"/>
          <w:sz w:val="24"/>
          <w:szCs w:val="24"/>
        </w:rPr>
        <w:t xml:space="preserve"> </w:t>
      </w:r>
      <w:r w:rsidRPr="00164C97">
        <w:rPr>
          <w:rFonts w:ascii="Times New Roman" w:hAnsi="Times New Roman" w:cs="Times New Roman"/>
          <w:sz w:val="24"/>
          <w:szCs w:val="24"/>
        </w:rPr>
        <w:t>następujące dane:</w:t>
      </w:r>
    </w:p>
    <w:p w:rsidR="0057464F" w:rsidRDefault="004A1599" w:rsidP="007743A1">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xml:space="preserve">- </w:t>
      </w:r>
      <w:r w:rsidR="00505D1A" w:rsidRPr="00164C97">
        <w:rPr>
          <w:rFonts w:ascii="Times New Roman" w:hAnsi="Times New Roman" w:cs="Times New Roman"/>
          <w:sz w:val="24"/>
          <w:szCs w:val="24"/>
        </w:rPr>
        <w:t xml:space="preserve">informacje o zawartości, głównych celach projektowanego dokumentu oraz jego powiązaniach z innymi dokumentami, </w:t>
      </w:r>
    </w:p>
    <w:p w:rsidR="004A1599" w:rsidRPr="00164C97" w:rsidRDefault="0057464F" w:rsidP="007743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5D1A" w:rsidRPr="00164C97">
        <w:rPr>
          <w:rFonts w:ascii="Times New Roman" w:hAnsi="Times New Roman" w:cs="Times New Roman"/>
          <w:sz w:val="24"/>
          <w:szCs w:val="24"/>
        </w:rPr>
        <w:t>informacje o metodach zastosowanych przy sporządzaniu Prognozy,</w:t>
      </w:r>
    </w:p>
    <w:p w:rsidR="004A1599" w:rsidRPr="00164C97" w:rsidRDefault="004A1599" w:rsidP="007743A1">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xml:space="preserve">- </w:t>
      </w:r>
      <w:r w:rsidR="00505D1A" w:rsidRPr="00164C97">
        <w:rPr>
          <w:rFonts w:ascii="Times New Roman" w:hAnsi="Times New Roman" w:cs="Times New Roman"/>
          <w:sz w:val="24"/>
          <w:szCs w:val="24"/>
        </w:rPr>
        <w:t>propozycje dotyczące przewidywanych metod analizy skutków realizacji postanowień projektowanego dokumentu oraz czę</w:t>
      </w:r>
      <w:r w:rsidRPr="00164C97">
        <w:rPr>
          <w:rFonts w:ascii="Times New Roman" w:hAnsi="Times New Roman" w:cs="Times New Roman"/>
          <w:sz w:val="24"/>
          <w:szCs w:val="24"/>
        </w:rPr>
        <w:t>stotliwości jej przeprowadzania,</w:t>
      </w:r>
    </w:p>
    <w:p w:rsidR="0057464F" w:rsidRDefault="004A1599" w:rsidP="007743A1">
      <w:pPr>
        <w:spacing w:after="0"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 </w:t>
      </w:r>
      <w:r w:rsidR="00505D1A" w:rsidRPr="00164C97">
        <w:rPr>
          <w:rFonts w:ascii="Times New Roman" w:hAnsi="Times New Roman" w:cs="Times New Roman"/>
          <w:sz w:val="24"/>
          <w:szCs w:val="24"/>
        </w:rPr>
        <w:t>informacje o możliwym transgranicz</w:t>
      </w:r>
      <w:r w:rsidR="00370E66" w:rsidRPr="00164C97">
        <w:rPr>
          <w:rFonts w:ascii="Times New Roman" w:hAnsi="Times New Roman" w:cs="Times New Roman"/>
          <w:sz w:val="24"/>
          <w:szCs w:val="24"/>
        </w:rPr>
        <w:t xml:space="preserve">nym oddziaływaniu na środowisko </w:t>
      </w:r>
    </w:p>
    <w:p w:rsidR="004A1599" w:rsidRPr="00164C97" w:rsidRDefault="0057464F" w:rsidP="007743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5D1A" w:rsidRPr="00164C97">
        <w:rPr>
          <w:rFonts w:ascii="Times New Roman" w:hAnsi="Times New Roman" w:cs="Times New Roman"/>
          <w:sz w:val="24"/>
          <w:szCs w:val="24"/>
        </w:rPr>
        <w:t xml:space="preserve"> streszczenie sporządzone w języku niespecjalistycznym</w:t>
      </w:r>
      <w:r w:rsidR="00370E66" w:rsidRPr="00164C97">
        <w:rPr>
          <w:rFonts w:ascii="Times New Roman" w:hAnsi="Times New Roman" w:cs="Times New Roman"/>
          <w:sz w:val="24"/>
          <w:szCs w:val="24"/>
        </w:rPr>
        <w:t>.</w:t>
      </w:r>
    </w:p>
    <w:p w:rsidR="00164C97" w:rsidRDefault="00164C97" w:rsidP="007743A1">
      <w:pPr>
        <w:spacing w:after="0" w:line="360" w:lineRule="auto"/>
        <w:jc w:val="both"/>
        <w:rPr>
          <w:rFonts w:ascii="Times New Roman" w:hAnsi="Times New Roman" w:cs="Times New Roman"/>
          <w:sz w:val="24"/>
          <w:szCs w:val="24"/>
        </w:rPr>
      </w:pPr>
    </w:p>
    <w:p w:rsidR="004A1599" w:rsidRPr="00164C97" w:rsidRDefault="005566B8" w:rsidP="007743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Powinna o</w:t>
      </w:r>
      <w:r w:rsidR="00505D1A" w:rsidRPr="00164C97">
        <w:rPr>
          <w:rFonts w:ascii="Times New Roman" w:hAnsi="Times New Roman" w:cs="Times New Roman"/>
          <w:sz w:val="24"/>
          <w:szCs w:val="24"/>
        </w:rPr>
        <w:t>kreśla</w:t>
      </w:r>
      <w:r>
        <w:rPr>
          <w:rFonts w:ascii="Times New Roman" w:hAnsi="Times New Roman" w:cs="Times New Roman"/>
          <w:sz w:val="24"/>
          <w:szCs w:val="24"/>
        </w:rPr>
        <w:t>ć</w:t>
      </w:r>
      <w:r w:rsidR="00505D1A" w:rsidRPr="00164C97">
        <w:rPr>
          <w:rFonts w:ascii="Times New Roman" w:hAnsi="Times New Roman" w:cs="Times New Roman"/>
          <w:sz w:val="24"/>
          <w:szCs w:val="24"/>
        </w:rPr>
        <w:t>, analiz</w:t>
      </w:r>
      <w:r>
        <w:rPr>
          <w:rFonts w:ascii="Times New Roman" w:hAnsi="Times New Roman" w:cs="Times New Roman"/>
          <w:sz w:val="24"/>
          <w:szCs w:val="24"/>
        </w:rPr>
        <w:t xml:space="preserve">ować </w:t>
      </w:r>
      <w:r w:rsidR="00505D1A" w:rsidRPr="00164C97">
        <w:rPr>
          <w:rFonts w:ascii="Times New Roman" w:hAnsi="Times New Roman" w:cs="Times New Roman"/>
          <w:sz w:val="24"/>
          <w:szCs w:val="24"/>
        </w:rPr>
        <w:t xml:space="preserve"> i ocenia</w:t>
      </w:r>
      <w:r>
        <w:rPr>
          <w:rFonts w:ascii="Times New Roman" w:hAnsi="Times New Roman" w:cs="Times New Roman"/>
          <w:sz w:val="24"/>
          <w:szCs w:val="24"/>
        </w:rPr>
        <w:t>ć</w:t>
      </w:r>
      <w:r w:rsidR="004A1599" w:rsidRPr="00164C97">
        <w:rPr>
          <w:rFonts w:ascii="Times New Roman" w:hAnsi="Times New Roman" w:cs="Times New Roman"/>
          <w:sz w:val="24"/>
          <w:szCs w:val="24"/>
        </w:rPr>
        <w:t>:</w:t>
      </w:r>
    </w:p>
    <w:p w:rsidR="004A1599" w:rsidRPr="00164C97" w:rsidRDefault="0057464F" w:rsidP="007743A1">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505D1A" w:rsidRPr="00164C97">
        <w:rPr>
          <w:rFonts w:ascii="Times New Roman" w:hAnsi="Times New Roman" w:cs="Times New Roman"/>
          <w:sz w:val="24"/>
          <w:szCs w:val="24"/>
        </w:rPr>
        <w:t>istniejący stan środowiska oraz potencjalne zmiany tego stanu w przypadku braku realizacji projektowanego dokumentu</w:t>
      </w:r>
      <w:r w:rsidR="004A1599" w:rsidRPr="00164C97">
        <w:rPr>
          <w:rFonts w:ascii="Times New Roman" w:hAnsi="Times New Roman" w:cs="Times New Roman"/>
          <w:sz w:val="24"/>
          <w:szCs w:val="24"/>
        </w:rPr>
        <w:t>,</w:t>
      </w:r>
    </w:p>
    <w:p w:rsidR="004A1599" w:rsidRPr="00164C97" w:rsidRDefault="004A1599" w:rsidP="007743A1">
      <w:pPr>
        <w:spacing w:after="0"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 </w:t>
      </w:r>
      <w:r w:rsidR="00505D1A" w:rsidRPr="00164C97">
        <w:rPr>
          <w:rFonts w:ascii="Times New Roman" w:hAnsi="Times New Roman" w:cs="Times New Roman"/>
          <w:sz w:val="24"/>
          <w:szCs w:val="24"/>
        </w:rPr>
        <w:t>stan środowiska na obszarach objętych przewidywanym znaczącym oddziaływaniem</w:t>
      </w:r>
      <w:r w:rsidR="00370E66" w:rsidRPr="00164C97">
        <w:rPr>
          <w:rFonts w:ascii="Times New Roman" w:hAnsi="Times New Roman" w:cs="Times New Roman"/>
          <w:sz w:val="24"/>
          <w:szCs w:val="24"/>
        </w:rPr>
        <w:t>,</w:t>
      </w:r>
    </w:p>
    <w:p w:rsidR="004A1599" w:rsidRPr="00164C97" w:rsidRDefault="004A1599" w:rsidP="007743A1">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lastRenderedPageBreak/>
        <w:t xml:space="preserve">- </w:t>
      </w:r>
      <w:r w:rsidR="00505D1A" w:rsidRPr="00164C97">
        <w:rPr>
          <w:rFonts w:ascii="Times New Roman" w:hAnsi="Times New Roman" w:cs="Times New Roman"/>
          <w:sz w:val="24"/>
          <w:szCs w:val="24"/>
        </w:rPr>
        <w:t>istniejące problemy ochrony środowiska istotne z punktu widzenia realizacji projektowanego dokumentu, w szczególności dotyczące obszarów podlegających ochronie na podstawie ustawy z dnia 16 kwiet</w:t>
      </w:r>
      <w:r w:rsidR="00370E66" w:rsidRPr="00164C97">
        <w:rPr>
          <w:rFonts w:ascii="Times New Roman" w:hAnsi="Times New Roman" w:cs="Times New Roman"/>
          <w:sz w:val="24"/>
          <w:szCs w:val="24"/>
        </w:rPr>
        <w:t>nia 2004 r. o ochronie przyrody</w:t>
      </w:r>
      <w:r w:rsidRPr="00164C97">
        <w:rPr>
          <w:rFonts w:ascii="Times New Roman" w:hAnsi="Times New Roman" w:cs="Times New Roman"/>
          <w:sz w:val="24"/>
          <w:szCs w:val="24"/>
        </w:rPr>
        <w:t>,</w:t>
      </w:r>
    </w:p>
    <w:p w:rsidR="004A1599" w:rsidRPr="00164C97" w:rsidRDefault="004A1599" w:rsidP="007743A1">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xml:space="preserve">- </w:t>
      </w:r>
      <w:r w:rsidR="00505D1A" w:rsidRPr="00164C97">
        <w:rPr>
          <w:rFonts w:ascii="Times New Roman" w:hAnsi="Times New Roman" w:cs="Times New Roman"/>
          <w:sz w:val="24"/>
          <w:szCs w:val="24"/>
        </w:rPr>
        <w:t>cele ochrony środowiska ustanowione na szczeblu międzynarodowym, wspólnotowym i krajowym, istotne z punktu widzenia projektowanego dokumentu, oraz sposoby, w jakich te cele i inne problemy środowiska zostały uwzględnione p</w:t>
      </w:r>
      <w:r w:rsidRPr="00164C97">
        <w:rPr>
          <w:rFonts w:ascii="Times New Roman" w:hAnsi="Times New Roman" w:cs="Times New Roman"/>
          <w:sz w:val="24"/>
          <w:szCs w:val="24"/>
        </w:rPr>
        <w:t>odczas opracowywania dokumentu,</w:t>
      </w:r>
    </w:p>
    <w:p w:rsidR="004A1599" w:rsidRPr="00164C97" w:rsidRDefault="004A1599" w:rsidP="007743A1">
      <w:pPr>
        <w:tabs>
          <w:tab w:val="left" w:pos="284"/>
        </w:tabs>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xml:space="preserve">- </w:t>
      </w:r>
      <w:r w:rsidR="00505D1A" w:rsidRPr="00164C97">
        <w:rPr>
          <w:rFonts w:ascii="Times New Roman" w:hAnsi="Times New Roman" w:cs="Times New Roman"/>
          <w:sz w:val="24"/>
          <w:szCs w:val="24"/>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w:t>
      </w:r>
      <w:r w:rsidRPr="00164C97">
        <w:rPr>
          <w:rFonts w:ascii="Times New Roman" w:hAnsi="Times New Roman" w:cs="Times New Roman"/>
          <w:sz w:val="24"/>
          <w:szCs w:val="24"/>
        </w:rPr>
        <w:t xml:space="preserve">braz, klimat, zasoby naturalne, </w:t>
      </w:r>
      <w:r w:rsidR="00505D1A" w:rsidRPr="00164C97">
        <w:rPr>
          <w:rFonts w:ascii="Times New Roman" w:hAnsi="Times New Roman" w:cs="Times New Roman"/>
          <w:sz w:val="24"/>
          <w:szCs w:val="24"/>
        </w:rPr>
        <w:t xml:space="preserve">zabytki, dobra materialne z uwzględnieniem zależności między tymi elementami środowiska i między oddziaływaniami na te elementy. </w:t>
      </w:r>
    </w:p>
    <w:p w:rsidR="00BE0AE6" w:rsidRPr="00164C97" w:rsidRDefault="00BE0AE6" w:rsidP="007743A1">
      <w:pPr>
        <w:spacing w:after="0" w:line="360" w:lineRule="auto"/>
        <w:jc w:val="both"/>
        <w:rPr>
          <w:rFonts w:ascii="Times New Roman" w:hAnsi="Times New Roman" w:cs="Times New Roman"/>
          <w:sz w:val="24"/>
          <w:szCs w:val="24"/>
        </w:rPr>
      </w:pPr>
    </w:p>
    <w:p w:rsidR="004A1599" w:rsidRPr="00164C97" w:rsidRDefault="005566B8" w:rsidP="007743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Oraz p</w:t>
      </w:r>
      <w:r w:rsidR="00505D1A" w:rsidRPr="00164C97">
        <w:rPr>
          <w:rFonts w:ascii="Times New Roman" w:hAnsi="Times New Roman" w:cs="Times New Roman"/>
          <w:sz w:val="24"/>
          <w:szCs w:val="24"/>
        </w:rPr>
        <w:t>rzedstawia</w:t>
      </w:r>
      <w:r>
        <w:rPr>
          <w:rFonts w:ascii="Times New Roman" w:hAnsi="Times New Roman" w:cs="Times New Roman"/>
          <w:sz w:val="24"/>
          <w:szCs w:val="24"/>
        </w:rPr>
        <w:t>ć</w:t>
      </w:r>
      <w:r w:rsidR="004A1599" w:rsidRPr="00164C97">
        <w:rPr>
          <w:rFonts w:ascii="Times New Roman" w:hAnsi="Times New Roman" w:cs="Times New Roman"/>
          <w:sz w:val="24"/>
          <w:szCs w:val="24"/>
        </w:rPr>
        <w:t>:</w:t>
      </w:r>
    </w:p>
    <w:p w:rsidR="00907F96" w:rsidRPr="00164C97" w:rsidRDefault="00505D1A" w:rsidP="007743A1">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xml:space="preserve"> -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r w:rsidR="00907F96" w:rsidRPr="00164C97">
        <w:rPr>
          <w:rFonts w:ascii="Times New Roman" w:hAnsi="Times New Roman" w:cs="Times New Roman"/>
          <w:sz w:val="24"/>
          <w:szCs w:val="24"/>
        </w:rPr>
        <w:t>,</w:t>
      </w:r>
    </w:p>
    <w:p w:rsidR="00505D1A" w:rsidRPr="00164C97" w:rsidRDefault="00907F96" w:rsidP="007743A1">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b</w:t>
      </w:r>
      <w:r w:rsidR="00505D1A" w:rsidRPr="00164C97">
        <w:rPr>
          <w:rFonts w:ascii="Times New Roman" w:hAnsi="Times New Roman" w:cs="Times New Roman"/>
          <w:sz w:val="24"/>
          <w:szCs w:val="24"/>
        </w:rPr>
        <w:t xml:space="preserve">iorąc pod uwagę cele i geograficzny zasięg dokumentu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 </w:t>
      </w:r>
    </w:p>
    <w:p w:rsidR="00BE0AE6" w:rsidRDefault="00BE0AE6" w:rsidP="007743A1">
      <w:pPr>
        <w:spacing w:after="0" w:line="360" w:lineRule="auto"/>
        <w:jc w:val="both"/>
        <w:rPr>
          <w:rFonts w:ascii="Times New Roman" w:hAnsi="Times New Roman" w:cs="Times New Roman"/>
          <w:sz w:val="24"/>
          <w:szCs w:val="24"/>
        </w:rPr>
      </w:pPr>
    </w:p>
    <w:bookmarkEnd w:id="1"/>
    <w:p w:rsidR="00164C97" w:rsidRDefault="0057464F" w:rsidP="007743A1">
      <w:pPr>
        <w:tabs>
          <w:tab w:val="left" w:pos="626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Podstawę formalną sporządzenia niniejszego opracowania stanowią:</w:t>
      </w:r>
    </w:p>
    <w:p w:rsidR="00655394" w:rsidRPr="0077315A" w:rsidRDefault="0057464F" w:rsidP="007743A1">
      <w:pPr>
        <w:tabs>
          <w:tab w:val="left" w:pos="6262"/>
        </w:tabs>
        <w:spacing w:after="0" w:line="360" w:lineRule="auto"/>
        <w:ind w:left="284" w:hanging="284"/>
        <w:jc w:val="both"/>
        <w:rPr>
          <w:rFonts w:ascii="Times New Roman" w:hAnsi="Times New Roman" w:cs="Times New Roman"/>
          <w:sz w:val="24"/>
          <w:szCs w:val="24"/>
        </w:rPr>
      </w:pPr>
      <w:r w:rsidRPr="00441BC7">
        <w:rPr>
          <w:rFonts w:ascii="Times New Roman" w:hAnsi="Times New Roman" w:cs="Times New Roman"/>
          <w:sz w:val="24"/>
          <w:szCs w:val="24"/>
        </w:rPr>
        <w:t xml:space="preserve">- </w:t>
      </w:r>
      <w:r w:rsidR="00655394" w:rsidRPr="00441BC7">
        <w:rPr>
          <w:rFonts w:ascii="Times New Roman" w:hAnsi="Times New Roman" w:cs="Times New Roman"/>
          <w:sz w:val="24"/>
          <w:szCs w:val="24"/>
        </w:rPr>
        <w:t xml:space="preserve">uzgodnienie zakresu i stopnia szczegółowości informacji wymaganych w prognozie  z dnia </w:t>
      </w:r>
      <w:r w:rsidR="0077315A" w:rsidRPr="0077315A">
        <w:rPr>
          <w:rFonts w:ascii="Times New Roman" w:hAnsi="Times New Roman" w:cs="Times New Roman"/>
          <w:sz w:val="24"/>
          <w:szCs w:val="24"/>
        </w:rPr>
        <w:t>16 marca</w:t>
      </w:r>
      <w:r w:rsidR="00441BC7" w:rsidRPr="0077315A">
        <w:rPr>
          <w:rFonts w:ascii="Times New Roman" w:hAnsi="Times New Roman" w:cs="Times New Roman"/>
          <w:sz w:val="24"/>
          <w:szCs w:val="24"/>
        </w:rPr>
        <w:t xml:space="preserve"> 201</w:t>
      </w:r>
      <w:r w:rsidR="00FC1D19" w:rsidRPr="0077315A">
        <w:rPr>
          <w:rFonts w:ascii="Times New Roman" w:hAnsi="Times New Roman" w:cs="Times New Roman"/>
          <w:sz w:val="24"/>
          <w:szCs w:val="24"/>
        </w:rPr>
        <w:t>7</w:t>
      </w:r>
      <w:r w:rsidR="00655394" w:rsidRPr="0077315A">
        <w:rPr>
          <w:rFonts w:ascii="Times New Roman" w:hAnsi="Times New Roman" w:cs="Times New Roman"/>
          <w:sz w:val="24"/>
          <w:szCs w:val="24"/>
        </w:rPr>
        <w:t>r. - RDOŚ Poznań – znak: WOO-III</w:t>
      </w:r>
      <w:r w:rsidR="0077315A" w:rsidRPr="0077315A">
        <w:rPr>
          <w:rFonts w:ascii="Times New Roman" w:hAnsi="Times New Roman" w:cs="Times New Roman"/>
          <w:sz w:val="24"/>
          <w:szCs w:val="24"/>
        </w:rPr>
        <w:t>.410.208.2017</w:t>
      </w:r>
      <w:r w:rsidR="00FC1D19" w:rsidRPr="0077315A">
        <w:rPr>
          <w:rFonts w:ascii="Times New Roman" w:hAnsi="Times New Roman" w:cs="Times New Roman"/>
          <w:sz w:val="24"/>
          <w:szCs w:val="24"/>
        </w:rPr>
        <w:t>.</w:t>
      </w:r>
      <w:r w:rsidR="0077315A" w:rsidRPr="0077315A">
        <w:rPr>
          <w:rFonts w:ascii="Times New Roman" w:hAnsi="Times New Roman" w:cs="Times New Roman"/>
          <w:sz w:val="24"/>
          <w:szCs w:val="24"/>
        </w:rPr>
        <w:t>AM.1</w:t>
      </w:r>
      <w:r w:rsidR="00441BC7" w:rsidRPr="0077315A">
        <w:rPr>
          <w:rFonts w:ascii="Times New Roman" w:hAnsi="Times New Roman" w:cs="Times New Roman"/>
          <w:sz w:val="24"/>
          <w:szCs w:val="24"/>
        </w:rPr>
        <w:t>,</w:t>
      </w:r>
    </w:p>
    <w:p w:rsidR="0056155A" w:rsidRDefault="0056155A" w:rsidP="00FE3568">
      <w:pPr>
        <w:tabs>
          <w:tab w:val="left" w:pos="6262"/>
        </w:tabs>
        <w:spacing w:after="0" w:line="360" w:lineRule="auto"/>
        <w:ind w:left="284" w:hanging="284"/>
        <w:jc w:val="both"/>
        <w:rPr>
          <w:rFonts w:ascii="Times New Roman" w:hAnsi="Times New Roman" w:cs="Times New Roman"/>
          <w:sz w:val="24"/>
          <w:szCs w:val="24"/>
        </w:rPr>
      </w:pPr>
    </w:p>
    <w:p w:rsidR="00FE3568" w:rsidRDefault="00FE3568" w:rsidP="00FE3568">
      <w:pPr>
        <w:tabs>
          <w:tab w:val="left" w:pos="6262"/>
        </w:tabs>
        <w:spacing w:after="0" w:line="360" w:lineRule="auto"/>
        <w:ind w:left="284" w:hanging="284"/>
        <w:jc w:val="both"/>
        <w:rPr>
          <w:rFonts w:ascii="Times New Roman" w:hAnsi="Times New Roman" w:cs="Times New Roman"/>
          <w:color w:val="FF0000"/>
          <w:sz w:val="24"/>
          <w:szCs w:val="24"/>
        </w:rPr>
      </w:pPr>
    </w:p>
    <w:p w:rsidR="00FE3568" w:rsidRPr="00FE3568" w:rsidRDefault="00FE3568" w:rsidP="00FE3568">
      <w:pPr>
        <w:tabs>
          <w:tab w:val="left" w:pos="6262"/>
        </w:tabs>
        <w:spacing w:after="0" w:line="360" w:lineRule="auto"/>
        <w:ind w:left="284" w:hanging="284"/>
        <w:jc w:val="both"/>
        <w:rPr>
          <w:rFonts w:ascii="Times New Roman" w:hAnsi="Times New Roman" w:cs="Times New Roman"/>
          <w:color w:val="FF0000"/>
          <w:sz w:val="24"/>
          <w:szCs w:val="24"/>
        </w:rPr>
      </w:pPr>
    </w:p>
    <w:p w:rsidR="00BE0AE6" w:rsidRPr="00164C97" w:rsidRDefault="00505D1A" w:rsidP="007743A1">
      <w:pPr>
        <w:spacing w:line="360" w:lineRule="auto"/>
        <w:jc w:val="both"/>
        <w:rPr>
          <w:rFonts w:ascii="Times New Roman" w:hAnsi="Times New Roman" w:cs="Times New Roman"/>
          <w:b/>
          <w:sz w:val="24"/>
          <w:szCs w:val="24"/>
        </w:rPr>
      </w:pPr>
      <w:r w:rsidRPr="00164C97">
        <w:rPr>
          <w:rFonts w:ascii="Times New Roman" w:hAnsi="Times New Roman" w:cs="Times New Roman"/>
          <w:b/>
          <w:sz w:val="24"/>
          <w:szCs w:val="24"/>
        </w:rPr>
        <w:lastRenderedPageBreak/>
        <w:t xml:space="preserve">1.3.Zastosowane metody, wykorzystane materiały </w:t>
      </w:r>
    </w:p>
    <w:p w:rsidR="00561B56" w:rsidRDefault="00BE0AE6" w:rsidP="007743A1">
      <w:pPr>
        <w:spacing w:line="360" w:lineRule="auto"/>
        <w:jc w:val="both"/>
        <w:rPr>
          <w:rFonts w:ascii="Times New Roman" w:hAnsi="Times New Roman" w:cs="Times New Roman"/>
          <w:sz w:val="24"/>
          <w:szCs w:val="24"/>
        </w:rPr>
      </w:pPr>
      <w:r w:rsidRPr="00164C97">
        <w:rPr>
          <w:rFonts w:ascii="Times New Roman" w:hAnsi="Times New Roman" w:cs="Times New Roman"/>
          <w:sz w:val="24"/>
          <w:szCs w:val="24"/>
        </w:rPr>
        <w:tab/>
      </w:r>
      <w:r w:rsidR="00505D1A" w:rsidRPr="00164C97">
        <w:rPr>
          <w:rFonts w:ascii="Times New Roman" w:hAnsi="Times New Roman" w:cs="Times New Roman"/>
          <w:sz w:val="24"/>
          <w:szCs w:val="24"/>
        </w:rPr>
        <w:t xml:space="preserve">Niniejsza Prognoza jest opracowaniem autorskim sporządzonym przez </w:t>
      </w:r>
      <w:r w:rsidRPr="00164C97">
        <w:rPr>
          <w:rFonts w:ascii="Times New Roman" w:hAnsi="Times New Roman" w:cs="Times New Roman"/>
          <w:sz w:val="24"/>
          <w:szCs w:val="24"/>
        </w:rPr>
        <w:t>firmę A</w:t>
      </w:r>
      <w:r w:rsidR="00164C97">
        <w:rPr>
          <w:rFonts w:ascii="Times New Roman" w:hAnsi="Times New Roman" w:cs="Times New Roman"/>
          <w:sz w:val="24"/>
          <w:szCs w:val="24"/>
        </w:rPr>
        <w:t>LFAEKO</w:t>
      </w:r>
      <w:r w:rsidRPr="00164C97">
        <w:rPr>
          <w:rFonts w:ascii="Times New Roman" w:hAnsi="Times New Roman" w:cs="Times New Roman"/>
          <w:sz w:val="24"/>
          <w:szCs w:val="24"/>
        </w:rPr>
        <w:t xml:space="preserve"> Ochrona Ś</w:t>
      </w:r>
      <w:r w:rsidR="00907F96" w:rsidRPr="00164C97">
        <w:rPr>
          <w:rFonts w:ascii="Times New Roman" w:hAnsi="Times New Roman" w:cs="Times New Roman"/>
          <w:sz w:val="24"/>
          <w:szCs w:val="24"/>
        </w:rPr>
        <w:t>rodowiska Sp.</w:t>
      </w:r>
      <w:r w:rsidR="005566B8">
        <w:rPr>
          <w:rFonts w:ascii="Times New Roman" w:hAnsi="Times New Roman" w:cs="Times New Roman"/>
          <w:sz w:val="24"/>
          <w:szCs w:val="24"/>
        </w:rPr>
        <w:t xml:space="preserve"> </w:t>
      </w:r>
      <w:r w:rsidR="00907F96" w:rsidRPr="00164C97">
        <w:rPr>
          <w:rFonts w:ascii="Times New Roman" w:hAnsi="Times New Roman" w:cs="Times New Roman"/>
          <w:sz w:val="24"/>
          <w:szCs w:val="24"/>
        </w:rPr>
        <w:t xml:space="preserve">z o.o. z siedzibą w Mosinie. </w:t>
      </w:r>
      <w:r w:rsidR="00505D1A" w:rsidRPr="00164C97">
        <w:rPr>
          <w:rFonts w:ascii="Times New Roman" w:hAnsi="Times New Roman" w:cs="Times New Roman"/>
          <w:sz w:val="24"/>
          <w:szCs w:val="24"/>
        </w:rPr>
        <w:t xml:space="preserve">Dla oceny, czy </w:t>
      </w:r>
      <w:r w:rsidR="005566B8">
        <w:rPr>
          <w:rFonts w:ascii="Times New Roman" w:hAnsi="Times New Roman" w:cs="Times New Roman"/>
          <w:sz w:val="24"/>
          <w:szCs w:val="24"/>
        </w:rPr>
        <w:t>POŚ</w:t>
      </w:r>
      <w:r w:rsidR="00505D1A" w:rsidRPr="00164C97">
        <w:rPr>
          <w:rFonts w:ascii="Times New Roman" w:hAnsi="Times New Roman" w:cs="Times New Roman"/>
          <w:sz w:val="24"/>
          <w:szCs w:val="24"/>
        </w:rPr>
        <w:t xml:space="preserve"> zawiera elementy zapewniające ochronę środowiska</w:t>
      </w:r>
      <w:r w:rsidR="005566B8">
        <w:rPr>
          <w:rFonts w:ascii="Times New Roman" w:hAnsi="Times New Roman" w:cs="Times New Roman"/>
          <w:sz w:val="24"/>
          <w:szCs w:val="24"/>
        </w:rPr>
        <w:t>,</w:t>
      </w:r>
      <w:r w:rsidR="00505D1A" w:rsidRPr="00164C97">
        <w:rPr>
          <w:rFonts w:ascii="Times New Roman" w:hAnsi="Times New Roman" w:cs="Times New Roman"/>
          <w:sz w:val="24"/>
          <w:szCs w:val="24"/>
        </w:rPr>
        <w:t xml:space="preserve"> kierując się zasadą zrównoważonego rozwoju, przy opracowywaniu Prognozy wykorzystano szereg dokumentów strategicznych, szczebla regionalnego i krajowego, oraz innych odnoszących się bezpośrednio jak i pośrednio do ochrony środowiska, przyrody oraz zdrowia i życia ludzi. </w:t>
      </w:r>
      <w:r w:rsidR="005566B8">
        <w:rPr>
          <w:rFonts w:ascii="Times New Roman" w:hAnsi="Times New Roman" w:cs="Times New Roman"/>
          <w:sz w:val="24"/>
          <w:szCs w:val="24"/>
        </w:rPr>
        <w:t xml:space="preserve"> </w:t>
      </w:r>
      <w:r w:rsidR="00505D1A" w:rsidRPr="00A0361B">
        <w:rPr>
          <w:rFonts w:ascii="Times New Roman" w:hAnsi="Times New Roman" w:cs="Times New Roman"/>
          <w:sz w:val="24"/>
          <w:szCs w:val="24"/>
        </w:rPr>
        <w:t xml:space="preserve">Były to m.in.:  </w:t>
      </w:r>
    </w:p>
    <w:p w:rsidR="002C51A1" w:rsidRPr="002C51A1" w:rsidRDefault="002C51A1" w:rsidP="007743A1">
      <w:pPr>
        <w:spacing w:after="160" w:line="36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2C51A1">
        <w:rPr>
          <w:rFonts w:ascii="Times New Roman" w:eastAsia="Calibri" w:hAnsi="Times New Roman" w:cs="Times New Roman"/>
          <w:sz w:val="24"/>
          <w:szCs w:val="24"/>
          <w:lang w:eastAsia="en-US"/>
        </w:rPr>
        <w:t xml:space="preserve">„Polityka Ekologiczna Państwa w latach 2009-2012 z perspektywą do roku 2016”, </w:t>
      </w:r>
    </w:p>
    <w:p w:rsidR="002C51A1" w:rsidRPr="002C51A1" w:rsidRDefault="002C51A1" w:rsidP="007743A1">
      <w:pPr>
        <w:spacing w:after="160" w:line="36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2C51A1">
        <w:rPr>
          <w:rFonts w:ascii="Times New Roman" w:eastAsia="Calibri" w:hAnsi="Times New Roman" w:cs="Times New Roman"/>
          <w:sz w:val="24"/>
          <w:szCs w:val="24"/>
          <w:lang w:eastAsia="en-US"/>
        </w:rPr>
        <w:t xml:space="preserve">„Program Ochrony Środowiska Województwa Wielkopolskiego na lata 2012-2016”, </w:t>
      </w:r>
    </w:p>
    <w:p w:rsidR="002C51A1" w:rsidRPr="002C51A1" w:rsidRDefault="002C51A1" w:rsidP="007743A1">
      <w:pPr>
        <w:spacing w:after="160" w:line="36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2C51A1">
        <w:rPr>
          <w:rFonts w:ascii="Times New Roman" w:eastAsia="Calibri" w:hAnsi="Times New Roman" w:cs="Times New Roman"/>
          <w:sz w:val="24"/>
          <w:szCs w:val="24"/>
          <w:lang w:eastAsia="en-US"/>
        </w:rPr>
        <w:t xml:space="preserve">„Program Ochrony Środowiska dla powiatu </w:t>
      </w:r>
      <w:r w:rsidR="00530582">
        <w:rPr>
          <w:rFonts w:ascii="Times New Roman" w:eastAsia="Calibri" w:hAnsi="Times New Roman" w:cs="Times New Roman"/>
          <w:sz w:val="24"/>
          <w:szCs w:val="24"/>
          <w:lang w:eastAsia="en-US"/>
        </w:rPr>
        <w:t>śrem</w:t>
      </w:r>
      <w:r w:rsidRPr="002C51A1">
        <w:rPr>
          <w:rFonts w:ascii="Times New Roman" w:eastAsia="Calibri" w:hAnsi="Times New Roman" w:cs="Times New Roman"/>
          <w:sz w:val="24"/>
          <w:szCs w:val="24"/>
          <w:lang w:eastAsia="en-US"/>
        </w:rPr>
        <w:t xml:space="preserve">skiego”; </w:t>
      </w:r>
    </w:p>
    <w:p w:rsidR="002C51A1" w:rsidRPr="002C51A1" w:rsidRDefault="002C51A1" w:rsidP="007743A1">
      <w:pPr>
        <w:spacing w:after="160" w:line="36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2C51A1">
        <w:rPr>
          <w:rFonts w:ascii="Times New Roman" w:eastAsia="Calibri" w:hAnsi="Times New Roman" w:cs="Times New Roman"/>
          <w:sz w:val="24"/>
          <w:szCs w:val="24"/>
          <w:lang w:eastAsia="en-US"/>
        </w:rPr>
        <w:t xml:space="preserve">„Krajowy Plan Gospodarki Odpadami 2014”, </w:t>
      </w:r>
    </w:p>
    <w:p w:rsidR="002C51A1" w:rsidRPr="002C51A1" w:rsidRDefault="002C51A1" w:rsidP="007743A1">
      <w:pPr>
        <w:spacing w:after="160" w:line="36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2C51A1">
        <w:rPr>
          <w:rFonts w:ascii="Times New Roman" w:eastAsia="Calibri" w:hAnsi="Times New Roman" w:cs="Times New Roman"/>
          <w:sz w:val="24"/>
          <w:szCs w:val="24"/>
          <w:lang w:eastAsia="en-US"/>
        </w:rPr>
        <w:t xml:space="preserve">„Plan Gospodarki Odpadami dla Województwa Wielkopolskiego na lata 2012-2017”, </w:t>
      </w:r>
    </w:p>
    <w:p w:rsidR="002C51A1" w:rsidRPr="002C51A1" w:rsidRDefault="002C51A1" w:rsidP="007743A1">
      <w:pPr>
        <w:spacing w:after="160" w:line="360" w:lineRule="auto"/>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2C51A1">
        <w:rPr>
          <w:rFonts w:ascii="Times New Roman" w:eastAsia="Calibri" w:hAnsi="Times New Roman" w:cs="Times New Roman"/>
          <w:sz w:val="24"/>
          <w:szCs w:val="24"/>
          <w:lang w:eastAsia="en-US"/>
        </w:rPr>
        <w:t xml:space="preserve">„Program Oczyszczania Kraju z Azbestu na lata 2009-2032”,  </w:t>
      </w:r>
    </w:p>
    <w:p w:rsidR="002C51A1" w:rsidRPr="002C51A1" w:rsidRDefault="002C51A1" w:rsidP="007743A1">
      <w:pPr>
        <w:spacing w:after="160" w:line="360" w:lineRule="auto"/>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 </w:t>
      </w:r>
      <w:r w:rsidRPr="002C51A1">
        <w:rPr>
          <w:rFonts w:ascii="Times New Roman" w:eastAsia="Calibri" w:hAnsi="Times New Roman" w:cs="Times New Roman"/>
          <w:sz w:val="24"/>
          <w:szCs w:val="24"/>
          <w:lang w:eastAsia="en-US"/>
        </w:rPr>
        <w:t>„Zaktualizowaną Strategią Rozwoju Województwa Wielkopolskiego do roku 2020”.</w:t>
      </w:r>
      <w:r w:rsidRPr="002C51A1">
        <w:rPr>
          <w:rFonts w:ascii="Times New Roman" w:eastAsia="Calibri" w:hAnsi="Times New Roman" w:cs="Times New Roman"/>
          <w:b/>
          <w:sz w:val="24"/>
          <w:szCs w:val="24"/>
          <w:lang w:eastAsia="en-US"/>
        </w:rPr>
        <w:t xml:space="preserve">  </w:t>
      </w:r>
    </w:p>
    <w:p w:rsidR="00561B56" w:rsidRPr="003226F7" w:rsidRDefault="00505D1A" w:rsidP="007743A1">
      <w:pPr>
        <w:spacing w:line="360" w:lineRule="auto"/>
        <w:ind w:left="142" w:hanging="142"/>
        <w:jc w:val="both"/>
        <w:rPr>
          <w:rFonts w:ascii="Times New Roman" w:hAnsi="Times New Roman" w:cs="Times New Roman"/>
          <w:sz w:val="24"/>
          <w:szCs w:val="24"/>
        </w:rPr>
      </w:pPr>
      <w:r w:rsidRPr="003226F7">
        <w:rPr>
          <w:rFonts w:ascii="Times New Roman" w:hAnsi="Times New Roman" w:cs="Times New Roman"/>
          <w:sz w:val="24"/>
          <w:szCs w:val="24"/>
        </w:rPr>
        <w:t xml:space="preserve">- Program Ochrony Środowiska </w:t>
      </w:r>
      <w:r w:rsidR="005566B8" w:rsidRPr="003226F7">
        <w:rPr>
          <w:rFonts w:ascii="Times New Roman" w:hAnsi="Times New Roman" w:cs="Times New Roman"/>
          <w:sz w:val="24"/>
          <w:szCs w:val="24"/>
        </w:rPr>
        <w:t>G</w:t>
      </w:r>
      <w:r w:rsidRPr="003226F7">
        <w:rPr>
          <w:rFonts w:ascii="Times New Roman" w:hAnsi="Times New Roman" w:cs="Times New Roman"/>
          <w:sz w:val="24"/>
          <w:szCs w:val="24"/>
        </w:rPr>
        <w:t xml:space="preserve">miny </w:t>
      </w:r>
      <w:r w:rsidR="0091562C">
        <w:rPr>
          <w:rFonts w:ascii="Times New Roman" w:hAnsi="Times New Roman" w:cs="Times New Roman"/>
          <w:sz w:val="24"/>
          <w:szCs w:val="24"/>
        </w:rPr>
        <w:t>Brodnica</w:t>
      </w:r>
      <w:r w:rsidR="005566B8" w:rsidRPr="003226F7">
        <w:rPr>
          <w:rFonts w:ascii="Times New Roman" w:hAnsi="Times New Roman" w:cs="Times New Roman"/>
          <w:sz w:val="24"/>
          <w:szCs w:val="24"/>
        </w:rPr>
        <w:t xml:space="preserve"> dla lat poprzednich</w:t>
      </w:r>
      <w:r w:rsidRPr="003226F7">
        <w:rPr>
          <w:rFonts w:ascii="Times New Roman" w:hAnsi="Times New Roman" w:cs="Times New Roman"/>
          <w:sz w:val="24"/>
          <w:szCs w:val="24"/>
        </w:rPr>
        <w:t xml:space="preserve">, </w:t>
      </w:r>
    </w:p>
    <w:p w:rsidR="00A0361B" w:rsidRPr="003226F7" w:rsidRDefault="00505D1A" w:rsidP="007743A1">
      <w:pPr>
        <w:spacing w:line="360" w:lineRule="auto"/>
        <w:ind w:left="142" w:hanging="142"/>
        <w:jc w:val="both"/>
        <w:rPr>
          <w:rFonts w:ascii="Times New Roman" w:hAnsi="Times New Roman" w:cs="Times New Roman"/>
          <w:sz w:val="24"/>
          <w:szCs w:val="24"/>
        </w:rPr>
      </w:pPr>
      <w:r w:rsidRPr="003226F7">
        <w:rPr>
          <w:rFonts w:ascii="Times New Roman" w:hAnsi="Times New Roman" w:cs="Times New Roman"/>
          <w:sz w:val="24"/>
          <w:szCs w:val="24"/>
        </w:rPr>
        <w:t xml:space="preserve">- Studium uwarunkowań i kierunków zagospodarowania przestrzennego gminy </w:t>
      </w:r>
      <w:r w:rsidR="0091562C">
        <w:rPr>
          <w:rFonts w:ascii="Times New Roman" w:hAnsi="Times New Roman" w:cs="Times New Roman"/>
          <w:sz w:val="24"/>
          <w:szCs w:val="24"/>
        </w:rPr>
        <w:t>Brodnica</w:t>
      </w:r>
      <w:r w:rsidRPr="003226F7">
        <w:rPr>
          <w:rFonts w:ascii="Times New Roman" w:hAnsi="Times New Roman" w:cs="Times New Roman"/>
          <w:sz w:val="24"/>
          <w:szCs w:val="24"/>
        </w:rPr>
        <w:t xml:space="preserve">. </w:t>
      </w:r>
    </w:p>
    <w:p w:rsidR="00A0361B" w:rsidRDefault="00A0361B" w:rsidP="007743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Jednym z najistotniejszych zagadnień wymaganych w SOOS jest opis aktualnego stanu środowiska na obszarze objętym oceną – tut. </w:t>
      </w:r>
      <w:r w:rsidR="00561B56">
        <w:rPr>
          <w:rFonts w:ascii="Times New Roman" w:hAnsi="Times New Roman" w:cs="Times New Roman"/>
          <w:sz w:val="24"/>
          <w:szCs w:val="24"/>
        </w:rPr>
        <w:t>t</w:t>
      </w:r>
      <w:r>
        <w:rPr>
          <w:rFonts w:ascii="Times New Roman" w:hAnsi="Times New Roman" w:cs="Times New Roman"/>
          <w:sz w:val="24"/>
          <w:szCs w:val="24"/>
        </w:rPr>
        <w:t xml:space="preserve">eren Gminy </w:t>
      </w:r>
      <w:r w:rsidR="00FF1F48">
        <w:rPr>
          <w:rFonts w:ascii="Times New Roman" w:hAnsi="Times New Roman" w:cs="Times New Roman"/>
          <w:sz w:val="24"/>
          <w:szCs w:val="24"/>
        </w:rPr>
        <w:t>Brodnica</w:t>
      </w:r>
      <w:r>
        <w:rPr>
          <w:rFonts w:ascii="Times New Roman" w:hAnsi="Times New Roman" w:cs="Times New Roman"/>
          <w:sz w:val="24"/>
          <w:szCs w:val="24"/>
        </w:rPr>
        <w:t xml:space="preserve">. W celu dokonania </w:t>
      </w:r>
      <w:r w:rsidR="00561B56">
        <w:rPr>
          <w:rFonts w:ascii="Times New Roman" w:hAnsi="Times New Roman" w:cs="Times New Roman"/>
          <w:sz w:val="24"/>
          <w:szCs w:val="24"/>
        </w:rPr>
        <w:t>opisu możliwie bliskiego stanowi rzeczywistemu oparto się na następujących dokumentach:</w:t>
      </w:r>
    </w:p>
    <w:p w:rsidR="00561B56" w:rsidRPr="00084663" w:rsidRDefault="00561B56" w:rsidP="007743A1">
      <w:pPr>
        <w:spacing w:line="360" w:lineRule="auto"/>
        <w:jc w:val="both"/>
        <w:rPr>
          <w:rFonts w:ascii="Times New Roman" w:hAnsi="Times New Roman" w:cs="Times New Roman"/>
          <w:sz w:val="24"/>
          <w:szCs w:val="24"/>
        </w:rPr>
      </w:pPr>
      <w:r w:rsidRPr="00084663">
        <w:rPr>
          <w:rFonts w:ascii="Times New Roman" w:hAnsi="Times New Roman" w:cs="Times New Roman"/>
          <w:sz w:val="24"/>
          <w:szCs w:val="24"/>
        </w:rPr>
        <w:t xml:space="preserve">- </w:t>
      </w:r>
      <w:r w:rsidR="002E530F" w:rsidRPr="00084663">
        <w:rPr>
          <w:rFonts w:ascii="Times New Roman" w:hAnsi="Times New Roman" w:cs="Times New Roman"/>
          <w:sz w:val="24"/>
          <w:szCs w:val="24"/>
        </w:rPr>
        <w:t>Polityka Ekologiczna Państwa 2009-2012 z perspektywą 2016,</w:t>
      </w:r>
    </w:p>
    <w:p w:rsidR="00C759AC" w:rsidRPr="00084663" w:rsidRDefault="002E530F" w:rsidP="007743A1">
      <w:pPr>
        <w:spacing w:line="360" w:lineRule="auto"/>
        <w:ind w:left="142" w:hanging="142"/>
        <w:jc w:val="both"/>
        <w:rPr>
          <w:rFonts w:ascii="Times New Roman" w:hAnsi="Times New Roman" w:cs="Times New Roman"/>
          <w:sz w:val="24"/>
          <w:szCs w:val="24"/>
        </w:rPr>
      </w:pPr>
      <w:r w:rsidRPr="00084663">
        <w:rPr>
          <w:rFonts w:ascii="Times New Roman" w:hAnsi="Times New Roman" w:cs="Times New Roman"/>
          <w:sz w:val="24"/>
          <w:szCs w:val="24"/>
        </w:rPr>
        <w:t>- Raport o stanie środowiska w Wielkopolsce w roku 201</w:t>
      </w:r>
      <w:r w:rsidR="0056155A" w:rsidRPr="00084663">
        <w:rPr>
          <w:rFonts w:ascii="Times New Roman" w:hAnsi="Times New Roman" w:cs="Times New Roman"/>
          <w:sz w:val="24"/>
          <w:szCs w:val="24"/>
        </w:rPr>
        <w:t>5</w:t>
      </w:r>
      <w:r w:rsidRPr="00084663">
        <w:rPr>
          <w:rFonts w:ascii="Times New Roman" w:hAnsi="Times New Roman" w:cs="Times New Roman"/>
          <w:sz w:val="24"/>
          <w:szCs w:val="24"/>
        </w:rPr>
        <w:t>, WIOŚ Poznań,</w:t>
      </w:r>
    </w:p>
    <w:p w:rsidR="002E530F" w:rsidRPr="00C86496" w:rsidRDefault="002E530F" w:rsidP="007743A1">
      <w:pPr>
        <w:spacing w:line="360" w:lineRule="auto"/>
        <w:ind w:left="142" w:hanging="142"/>
        <w:jc w:val="both"/>
        <w:rPr>
          <w:rFonts w:ascii="Times New Roman" w:hAnsi="Times New Roman" w:cs="Times New Roman"/>
          <w:sz w:val="24"/>
          <w:szCs w:val="24"/>
        </w:rPr>
      </w:pPr>
      <w:r w:rsidRPr="00C86496">
        <w:rPr>
          <w:rFonts w:ascii="Times New Roman" w:hAnsi="Times New Roman" w:cs="Times New Roman"/>
          <w:sz w:val="24"/>
          <w:szCs w:val="24"/>
        </w:rPr>
        <w:t xml:space="preserve">- Informacja o stanie środowiska i działalności kontrolnej Wielkopolskiego Wojewódzkiego Inspektora Ochrony Środowiska w powiecie </w:t>
      </w:r>
      <w:r w:rsidR="00C86496" w:rsidRPr="00C86496">
        <w:rPr>
          <w:rFonts w:ascii="Times New Roman" w:hAnsi="Times New Roman" w:cs="Times New Roman"/>
          <w:sz w:val="24"/>
          <w:szCs w:val="24"/>
        </w:rPr>
        <w:t>śrem</w:t>
      </w:r>
      <w:r w:rsidR="0056155A" w:rsidRPr="00C86496">
        <w:rPr>
          <w:rFonts w:ascii="Times New Roman" w:hAnsi="Times New Roman" w:cs="Times New Roman"/>
          <w:sz w:val="24"/>
          <w:szCs w:val="24"/>
        </w:rPr>
        <w:t>s</w:t>
      </w:r>
      <w:r w:rsidRPr="00C86496">
        <w:rPr>
          <w:rFonts w:ascii="Times New Roman" w:hAnsi="Times New Roman" w:cs="Times New Roman"/>
          <w:sz w:val="24"/>
          <w:szCs w:val="24"/>
        </w:rPr>
        <w:t>kim w roku 201</w:t>
      </w:r>
      <w:r w:rsidR="00C86496" w:rsidRPr="00C86496">
        <w:rPr>
          <w:rFonts w:ascii="Times New Roman" w:hAnsi="Times New Roman" w:cs="Times New Roman"/>
          <w:sz w:val="24"/>
          <w:szCs w:val="24"/>
        </w:rPr>
        <w:t>4</w:t>
      </w:r>
      <w:r w:rsidRPr="00C86496">
        <w:rPr>
          <w:rFonts w:ascii="Times New Roman" w:hAnsi="Times New Roman" w:cs="Times New Roman"/>
          <w:sz w:val="24"/>
          <w:szCs w:val="24"/>
        </w:rPr>
        <w:t>, WIOŚ Poznań,</w:t>
      </w:r>
    </w:p>
    <w:p w:rsidR="00561B56" w:rsidRPr="00084663" w:rsidRDefault="00561B56" w:rsidP="007743A1">
      <w:pPr>
        <w:spacing w:line="360" w:lineRule="auto"/>
        <w:ind w:left="142" w:hanging="142"/>
        <w:jc w:val="both"/>
        <w:rPr>
          <w:rFonts w:ascii="Times New Roman" w:hAnsi="Times New Roman" w:cs="Times New Roman"/>
          <w:sz w:val="24"/>
          <w:szCs w:val="24"/>
        </w:rPr>
      </w:pPr>
      <w:r w:rsidRPr="00084663">
        <w:rPr>
          <w:rFonts w:ascii="Times New Roman" w:hAnsi="Times New Roman" w:cs="Times New Roman"/>
          <w:sz w:val="24"/>
          <w:szCs w:val="24"/>
        </w:rPr>
        <w:t>-</w:t>
      </w:r>
      <w:r w:rsidR="00705D2F" w:rsidRPr="00084663">
        <w:rPr>
          <w:rFonts w:ascii="Times New Roman" w:hAnsi="Times New Roman" w:cs="Times New Roman"/>
          <w:sz w:val="24"/>
          <w:szCs w:val="24"/>
        </w:rPr>
        <w:t xml:space="preserve"> </w:t>
      </w:r>
      <w:r w:rsidR="00C759AC" w:rsidRPr="00084663">
        <w:rPr>
          <w:rFonts w:ascii="Times New Roman" w:hAnsi="Times New Roman" w:cs="Times New Roman"/>
          <w:sz w:val="24"/>
          <w:szCs w:val="24"/>
        </w:rPr>
        <w:t>Roczna ocena jakości powietrza w województwie wielkopolskim za rok 201</w:t>
      </w:r>
      <w:r w:rsidR="0056155A" w:rsidRPr="00084663">
        <w:rPr>
          <w:rFonts w:ascii="Times New Roman" w:hAnsi="Times New Roman" w:cs="Times New Roman"/>
          <w:sz w:val="24"/>
          <w:szCs w:val="24"/>
        </w:rPr>
        <w:t>5</w:t>
      </w:r>
      <w:r w:rsidR="00C759AC" w:rsidRPr="00084663">
        <w:rPr>
          <w:rFonts w:ascii="Times New Roman" w:hAnsi="Times New Roman" w:cs="Times New Roman"/>
          <w:sz w:val="24"/>
          <w:szCs w:val="24"/>
        </w:rPr>
        <w:t>, WIOŚ Poznań,</w:t>
      </w:r>
    </w:p>
    <w:p w:rsidR="00C759AC" w:rsidRPr="00084663" w:rsidRDefault="00C759AC" w:rsidP="007743A1">
      <w:pPr>
        <w:spacing w:line="360" w:lineRule="auto"/>
        <w:ind w:left="142" w:hanging="142"/>
        <w:jc w:val="both"/>
        <w:rPr>
          <w:rFonts w:ascii="Times New Roman" w:hAnsi="Times New Roman" w:cs="Times New Roman"/>
          <w:sz w:val="24"/>
          <w:szCs w:val="24"/>
        </w:rPr>
      </w:pPr>
      <w:r w:rsidRPr="00084663">
        <w:rPr>
          <w:rFonts w:ascii="Times New Roman" w:hAnsi="Times New Roman" w:cs="Times New Roman"/>
          <w:sz w:val="24"/>
          <w:szCs w:val="24"/>
        </w:rPr>
        <w:t xml:space="preserve">- Strategiczny plan adaptacji dla sektorów  i obszarów wrażliwych na zmiany klimatu  </w:t>
      </w:r>
      <w:r w:rsidR="005749ED" w:rsidRPr="00084663">
        <w:rPr>
          <w:rFonts w:ascii="Times New Roman" w:hAnsi="Times New Roman" w:cs="Times New Roman"/>
          <w:sz w:val="24"/>
          <w:szCs w:val="24"/>
        </w:rPr>
        <w:t>do roku 2020  z perspektywą do roku 2030, MOS</w:t>
      </w:r>
      <w:r w:rsidR="002067F0" w:rsidRPr="00084663">
        <w:rPr>
          <w:rFonts w:ascii="Times New Roman" w:hAnsi="Times New Roman" w:cs="Times New Roman"/>
          <w:sz w:val="24"/>
          <w:szCs w:val="24"/>
        </w:rPr>
        <w:t>,</w:t>
      </w:r>
    </w:p>
    <w:p w:rsidR="005749ED" w:rsidRPr="00084663" w:rsidRDefault="005749ED" w:rsidP="007743A1">
      <w:pPr>
        <w:spacing w:line="360" w:lineRule="auto"/>
        <w:ind w:left="142" w:hanging="142"/>
        <w:jc w:val="both"/>
        <w:rPr>
          <w:rFonts w:ascii="Times New Roman" w:hAnsi="Times New Roman" w:cs="Times New Roman"/>
          <w:sz w:val="24"/>
          <w:szCs w:val="24"/>
        </w:rPr>
      </w:pPr>
      <w:r w:rsidRPr="00084663">
        <w:rPr>
          <w:rFonts w:ascii="Times New Roman" w:hAnsi="Times New Roman" w:cs="Times New Roman"/>
          <w:sz w:val="24"/>
          <w:szCs w:val="24"/>
        </w:rPr>
        <w:lastRenderedPageBreak/>
        <w:t>- Wyniki generalnego pomiaru ruchu 201</w:t>
      </w:r>
      <w:r w:rsidR="002067F0" w:rsidRPr="00084663">
        <w:rPr>
          <w:rFonts w:ascii="Times New Roman" w:hAnsi="Times New Roman" w:cs="Times New Roman"/>
          <w:sz w:val="24"/>
          <w:szCs w:val="24"/>
        </w:rPr>
        <w:t>5</w:t>
      </w:r>
      <w:r w:rsidRPr="00084663">
        <w:rPr>
          <w:rFonts w:ascii="Times New Roman" w:hAnsi="Times New Roman" w:cs="Times New Roman"/>
          <w:sz w:val="24"/>
          <w:szCs w:val="24"/>
        </w:rPr>
        <w:t xml:space="preserve"> na drogach wojewódzkich</w:t>
      </w:r>
      <w:r w:rsidR="002067F0" w:rsidRPr="00084663">
        <w:rPr>
          <w:rFonts w:ascii="Times New Roman" w:hAnsi="Times New Roman" w:cs="Times New Roman"/>
          <w:sz w:val="24"/>
          <w:szCs w:val="24"/>
        </w:rPr>
        <w:t xml:space="preserve"> i krajowych</w:t>
      </w:r>
      <w:r w:rsidRPr="00084663">
        <w:rPr>
          <w:rFonts w:ascii="Times New Roman" w:hAnsi="Times New Roman" w:cs="Times New Roman"/>
          <w:sz w:val="24"/>
          <w:szCs w:val="24"/>
        </w:rPr>
        <w:t xml:space="preserve"> , WZDW Poznań,</w:t>
      </w:r>
      <w:r w:rsidR="002067F0" w:rsidRPr="00084663">
        <w:rPr>
          <w:rFonts w:ascii="Times New Roman" w:hAnsi="Times New Roman" w:cs="Times New Roman"/>
          <w:sz w:val="24"/>
          <w:szCs w:val="24"/>
        </w:rPr>
        <w:t xml:space="preserve"> GDDKiA Warszawa,</w:t>
      </w:r>
    </w:p>
    <w:p w:rsidR="005749ED" w:rsidRPr="00084663" w:rsidRDefault="005749ED" w:rsidP="007743A1">
      <w:pPr>
        <w:spacing w:line="360" w:lineRule="auto"/>
        <w:jc w:val="both"/>
        <w:rPr>
          <w:rFonts w:ascii="Times New Roman" w:hAnsi="Times New Roman" w:cs="Times New Roman"/>
          <w:sz w:val="24"/>
          <w:szCs w:val="24"/>
        </w:rPr>
      </w:pPr>
      <w:r w:rsidRPr="00084663">
        <w:rPr>
          <w:rFonts w:ascii="Times New Roman" w:hAnsi="Times New Roman" w:cs="Times New Roman"/>
          <w:sz w:val="24"/>
          <w:szCs w:val="24"/>
        </w:rPr>
        <w:t>- Plan gospodarowania wodami na obszarze dorzecza Odry,</w:t>
      </w:r>
    </w:p>
    <w:p w:rsidR="005749ED" w:rsidRPr="00084663" w:rsidRDefault="003A3720" w:rsidP="007743A1">
      <w:pPr>
        <w:spacing w:line="360" w:lineRule="auto"/>
        <w:jc w:val="both"/>
        <w:rPr>
          <w:rFonts w:ascii="Times New Roman" w:hAnsi="Times New Roman" w:cs="Times New Roman"/>
          <w:sz w:val="24"/>
          <w:szCs w:val="24"/>
        </w:rPr>
      </w:pPr>
      <w:r w:rsidRPr="00084663">
        <w:rPr>
          <w:rFonts w:ascii="Times New Roman" w:hAnsi="Times New Roman" w:cs="Times New Roman"/>
          <w:sz w:val="24"/>
          <w:szCs w:val="24"/>
        </w:rPr>
        <w:t>- SDF dla NATURA 2000.</w:t>
      </w:r>
    </w:p>
    <w:p w:rsidR="00907F96" w:rsidRPr="0044650E" w:rsidRDefault="00505D1A" w:rsidP="007743A1">
      <w:pPr>
        <w:spacing w:line="360" w:lineRule="auto"/>
        <w:jc w:val="both"/>
        <w:rPr>
          <w:rFonts w:ascii="Times New Roman" w:hAnsi="Times New Roman" w:cs="Times New Roman"/>
          <w:sz w:val="24"/>
          <w:szCs w:val="24"/>
        </w:rPr>
      </w:pPr>
      <w:r w:rsidRPr="0044650E">
        <w:rPr>
          <w:rFonts w:ascii="Times New Roman" w:hAnsi="Times New Roman" w:cs="Times New Roman"/>
          <w:sz w:val="24"/>
          <w:szCs w:val="24"/>
        </w:rPr>
        <w:t>Wszystkie działania przewidziane do realizacji w analizowan</w:t>
      </w:r>
      <w:r w:rsidR="00B51FEA">
        <w:rPr>
          <w:rFonts w:ascii="Times New Roman" w:hAnsi="Times New Roman" w:cs="Times New Roman"/>
          <w:sz w:val="24"/>
          <w:szCs w:val="24"/>
        </w:rPr>
        <w:t xml:space="preserve">ym </w:t>
      </w:r>
      <w:r w:rsidR="00D32B5B">
        <w:rPr>
          <w:rFonts w:ascii="Times New Roman" w:hAnsi="Times New Roman" w:cs="Times New Roman"/>
          <w:sz w:val="24"/>
          <w:szCs w:val="24"/>
        </w:rPr>
        <w:t>POŚ</w:t>
      </w:r>
      <w:r w:rsidRPr="0044650E">
        <w:rPr>
          <w:rFonts w:ascii="Times New Roman" w:hAnsi="Times New Roman" w:cs="Times New Roman"/>
          <w:sz w:val="24"/>
          <w:szCs w:val="24"/>
        </w:rPr>
        <w:t xml:space="preserve">, </w:t>
      </w:r>
      <w:r w:rsidR="0044650E" w:rsidRPr="00B51FEA">
        <w:rPr>
          <w:rFonts w:ascii="Times New Roman" w:hAnsi="Times New Roman" w:cs="Times New Roman"/>
          <w:sz w:val="24"/>
          <w:szCs w:val="24"/>
        </w:rPr>
        <w:t xml:space="preserve">zostały podzielone na </w:t>
      </w:r>
      <w:r w:rsidR="0044650E" w:rsidRPr="00881BA3">
        <w:rPr>
          <w:rFonts w:ascii="Times New Roman" w:hAnsi="Times New Roman" w:cs="Times New Roman"/>
          <w:sz w:val="24"/>
          <w:szCs w:val="24"/>
        </w:rPr>
        <w:t>1</w:t>
      </w:r>
      <w:r w:rsidR="00A90C59" w:rsidRPr="00881BA3">
        <w:rPr>
          <w:rFonts w:ascii="Times New Roman" w:hAnsi="Times New Roman" w:cs="Times New Roman"/>
          <w:sz w:val="24"/>
          <w:szCs w:val="24"/>
        </w:rPr>
        <w:t>2</w:t>
      </w:r>
      <w:r w:rsidR="0044650E" w:rsidRPr="00881BA3">
        <w:rPr>
          <w:rFonts w:ascii="Times New Roman" w:hAnsi="Times New Roman" w:cs="Times New Roman"/>
          <w:sz w:val="24"/>
          <w:szCs w:val="24"/>
        </w:rPr>
        <w:t xml:space="preserve"> grup tematycznych</w:t>
      </w:r>
      <w:r w:rsidR="00B51FEA" w:rsidRPr="00881BA3">
        <w:rPr>
          <w:rFonts w:ascii="Times New Roman" w:hAnsi="Times New Roman" w:cs="Times New Roman"/>
          <w:sz w:val="24"/>
          <w:szCs w:val="24"/>
        </w:rPr>
        <w:t>.</w:t>
      </w:r>
      <w:r w:rsidR="00B51FEA">
        <w:rPr>
          <w:rFonts w:ascii="Times New Roman" w:hAnsi="Times New Roman" w:cs="Times New Roman"/>
          <w:sz w:val="24"/>
          <w:szCs w:val="24"/>
        </w:rPr>
        <w:t xml:space="preserve"> Ocena wpływu na środowiska ograniczona została do przedsięwzięć mogących znacząco oddziaływać na środowisko w rozumieniu rozporządzenia Rady Ministrów z dnia 9 listopada 2010r. w sprawie przedsięwzięć mogących znacząco oddziaływać na środowisko</w:t>
      </w:r>
      <w:r w:rsidR="003A3720">
        <w:rPr>
          <w:rFonts w:ascii="Times New Roman" w:hAnsi="Times New Roman" w:cs="Times New Roman"/>
          <w:sz w:val="24"/>
          <w:szCs w:val="24"/>
        </w:rPr>
        <w:t xml:space="preserve"> </w:t>
      </w:r>
      <w:r w:rsidR="00B51FEA">
        <w:rPr>
          <w:rFonts w:ascii="Times New Roman" w:hAnsi="Times New Roman" w:cs="Times New Roman"/>
          <w:sz w:val="24"/>
          <w:szCs w:val="24"/>
        </w:rPr>
        <w:t xml:space="preserve">(Dz. U. z 2016r. poz. 71), </w:t>
      </w:r>
      <w:r w:rsidR="003A3720">
        <w:rPr>
          <w:rFonts w:ascii="Times New Roman" w:hAnsi="Times New Roman" w:cs="Times New Roman"/>
          <w:sz w:val="24"/>
          <w:szCs w:val="24"/>
        </w:rPr>
        <w:t xml:space="preserve">ponieważ </w:t>
      </w:r>
      <w:r w:rsidR="0044650E" w:rsidRPr="00A90C59">
        <w:rPr>
          <w:rFonts w:ascii="Times New Roman" w:hAnsi="Times New Roman" w:cs="Times New Roman"/>
          <w:sz w:val="24"/>
          <w:szCs w:val="24"/>
        </w:rPr>
        <w:t>przy tak dużej liczbie zadań/działań, prognoza wykonywana dla</w:t>
      </w:r>
      <w:r w:rsidR="0044650E" w:rsidRPr="0044650E">
        <w:rPr>
          <w:rFonts w:ascii="Times New Roman" w:hAnsi="Times New Roman" w:cs="Times New Roman"/>
          <w:sz w:val="24"/>
          <w:szCs w:val="24"/>
        </w:rPr>
        <w:t xml:space="preserve"> każdego z </w:t>
      </w:r>
      <w:r w:rsidR="00B51FEA">
        <w:rPr>
          <w:rFonts w:ascii="Times New Roman" w:hAnsi="Times New Roman" w:cs="Times New Roman"/>
          <w:sz w:val="24"/>
          <w:szCs w:val="24"/>
        </w:rPr>
        <w:t>działań</w:t>
      </w:r>
      <w:r w:rsidR="0044650E" w:rsidRPr="0044650E">
        <w:rPr>
          <w:rFonts w:ascii="Times New Roman" w:hAnsi="Times New Roman" w:cs="Times New Roman"/>
          <w:sz w:val="24"/>
          <w:szCs w:val="24"/>
        </w:rPr>
        <w:t xml:space="preserve"> byłaby </w:t>
      </w:r>
      <w:r w:rsidR="003A3720">
        <w:rPr>
          <w:rFonts w:ascii="Times New Roman" w:hAnsi="Times New Roman" w:cs="Times New Roman"/>
          <w:sz w:val="24"/>
          <w:szCs w:val="24"/>
        </w:rPr>
        <w:t xml:space="preserve">zbyt obszerna. Jednocześnie stwierdzić należy, </w:t>
      </w:r>
      <w:r w:rsidR="00B51FEA">
        <w:rPr>
          <w:rFonts w:ascii="Times New Roman" w:hAnsi="Times New Roman" w:cs="Times New Roman"/>
          <w:sz w:val="24"/>
          <w:szCs w:val="24"/>
        </w:rPr>
        <w:t>ż</w:t>
      </w:r>
      <w:r w:rsidR="003A3720">
        <w:rPr>
          <w:rFonts w:ascii="Times New Roman" w:hAnsi="Times New Roman" w:cs="Times New Roman"/>
          <w:sz w:val="24"/>
          <w:szCs w:val="24"/>
        </w:rPr>
        <w:t xml:space="preserve">e nie </w:t>
      </w:r>
      <w:r w:rsidR="0044650E" w:rsidRPr="0044650E">
        <w:rPr>
          <w:rFonts w:ascii="Times New Roman" w:hAnsi="Times New Roman" w:cs="Times New Roman"/>
          <w:sz w:val="24"/>
          <w:szCs w:val="24"/>
        </w:rPr>
        <w:t xml:space="preserve">byłaby przez to bardziej wartościowa merytorycznie, gdyż </w:t>
      </w:r>
      <w:r w:rsidR="00B51FEA">
        <w:rPr>
          <w:rFonts w:ascii="Times New Roman" w:hAnsi="Times New Roman" w:cs="Times New Roman"/>
          <w:sz w:val="24"/>
          <w:szCs w:val="24"/>
        </w:rPr>
        <w:t xml:space="preserve"> </w:t>
      </w:r>
      <w:r w:rsidR="0044650E" w:rsidRPr="0044650E">
        <w:rPr>
          <w:rFonts w:ascii="Times New Roman" w:hAnsi="Times New Roman" w:cs="Times New Roman"/>
          <w:sz w:val="24"/>
          <w:szCs w:val="24"/>
        </w:rPr>
        <w:t xml:space="preserve"> charakter wielu działań</w:t>
      </w:r>
      <w:r w:rsidR="00B51FEA">
        <w:rPr>
          <w:rFonts w:ascii="Times New Roman" w:hAnsi="Times New Roman" w:cs="Times New Roman"/>
          <w:sz w:val="24"/>
          <w:szCs w:val="24"/>
        </w:rPr>
        <w:t xml:space="preserve"> nie kwalifikuje ich jako oddziałujących na środowisko, bądź też</w:t>
      </w:r>
      <w:r w:rsidR="0044650E" w:rsidRPr="0044650E">
        <w:rPr>
          <w:rFonts w:ascii="Times New Roman" w:hAnsi="Times New Roman" w:cs="Times New Roman"/>
          <w:sz w:val="24"/>
          <w:szCs w:val="24"/>
        </w:rPr>
        <w:t xml:space="preserve"> umożliwia wyciągnięcie tylko bardzo pobieżnych wniosków</w:t>
      </w:r>
      <w:r w:rsidR="003A3720">
        <w:rPr>
          <w:rFonts w:ascii="Times New Roman" w:hAnsi="Times New Roman" w:cs="Times New Roman"/>
          <w:sz w:val="24"/>
          <w:szCs w:val="24"/>
        </w:rPr>
        <w:t xml:space="preserve">. </w:t>
      </w:r>
      <w:r w:rsidRPr="0044650E">
        <w:rPr>
          <w:rFonts w:ascii="Times New Roman" w:hAnsi="Times New Roman" w:cs="Times New Roman"/>
          <w:sz w:val="24"/>
          <w:szCs w:val="24"/>
        </w:rPr>
        <w:t xml:space="preserve"> Dla każde</w:t>
      </w:r>
      <w:r w:rsidR="00B51FEA">
        <w:rPr>
          <w:rFonts w:ascii="Times New Roman" w:hAnsi="Times New Roman" w:cs="Times New Roman"/>
          <w:sz w:val="24"/>
          <w:szCs w:val="24"/>
        </w:rPr>
        <w:t>go z działań</w:t>
      </w:r>
      <w:r w:rsidRPr="0044650E">
        <w:rPr>
          <w:rFonts w:ascii="Times New Roman" w:hAnsi="Times New Roman" w:cs="Times New Roman"/>
          <w:sz w:val="24"/>
          <w:szCs w:val="24"/>
        </w:rPr>
        <w:t xml:space="preserve"> </w:t>
      </w:r>
      <w:r w:rsidR="00B51FEA">
        <w:rPr>
          <w:rFonts w:ascii="Times New Roman" w:hAnsi="Times New Roman" w:cs="Times New Roman"/>
          <w:sz w:val="24"/>
          <w:szCs w:val="24"/>
        </w:rPr>
        <w:t xml:space="preserve">zakwalifikowanych jako mogące znacząco oddziaływać na środowisko </w:t>
      </w:r>
      <w:r w:rsidRPr="0044650E">
        <w:rPr>
          <w:rFonts w:ascii="Times New Roman" w:hAnsi="Times New Roman" w:cs="Times New Roman"/>
          <w:sz w:val="24"/>
          <w:szCs w:val="24"/>
        </w:rPr>
        <w:t xml:space="preserve">przygotowano tabelę, gdzie odniesiono się do poszczególnych komponentów środowiska stosując zaprezentowany poniżej sposób oceny:  </w:t>
      </w:r>
    </w:p>
    <w:p w:rsidR="00505D1A" w:rsidRPr="0044650E" w:rsidRDefault="001620D5" w:rsidP="007743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 realizacja</w:t>
      </w:r>
      <w:r w:rsidR="00505D1A" w:rsidRPr="0044650E">
        <w:rPr>
          <w:rFonts w:ascii="Times New Roman" w:hAnsi="Times New Roman" w:cs="Times New Roman"/>
          <w:sz w:val="24"/>
          <w:szCs w:val="24"/>
        </w:rPr>
        <w:t xml:space="preserve"> spowoduje pozytywne oddziaływania i skutki w zakresie analizowanego zagadnienia, </w:t>
      </w:r>
    </w:p>
    <w:p w:rsidR="00907F96" w:rsidRPr="0044650E" w:rsidRDefault="001620D5" w:rsidP="007743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realizacja </w:t>
      </w:r>
      <w:r w:rsidR="00505D1A" w:rsidRPr="0044650E">
        <w:rPr>
          <w:rFonts w:ascii="Times New Roman" w:hAnsi="Times New Roman" w:cs="Times New Roman"/>
          <w:sz w:val="24"/>
          <w:szCs w:val="24"/>
        </w:rPr>
        <w:t xml:space="preserve">spowoduje negatywne oddziaływania i skutki w zakresie analizowanego zagadnienia, </w:t>
      </w:r>
    </w:p>
    <w:p w:rsidR="00907F96" w:rsidRPr="0044650E" w:rsidRDefault="00907F96" w:rsidP="007743A1">
      <w:pPr>
        <w:spacing w:after="0" w:line="360" w:lineRule="auto"/>
        <w:jc w:val="both"/>
        <w:rPr>
          <w:rFonts w:ascii="Times New Roman" w:hAnsi="Times New Roman" w:cs="Times New Roman"/>
          <w:sz w:val="24"/>
          <w:szCs w:val="24"/>
        </w:rPr>
      </w:pPr>
      <w:r w:rsidRPr="0044650E">
        <w:rPr>
          <w:rFonts w:ascii="Times New Roman" w:hAnsi="Times New Roman" w:cs="Times New Roman"/>
          <w:sz w:val="24"/>
          <w:szCs w:val="24"/>
        </w:rPr>
        <w:t>(</w:t>
      </w:r>
      <w:r w:rsidR="00505D1A" w:rsidRPr="0044650E">
        <w:rPr>
          <w:rFonts w:ascii="Times New Roman" w:hAnsi="Times New Roman" w:cs="Times New Roman"/>
          <w:sz w:val="24"/>
          <w:szCs w:val="24"/>
        </w:rPr>
        <w:t>0</w:t>
      </w:r>
      <w:r w:rsidRPr="0044650E">
        <w:rPr>
          <w:rFonts w:ascii="Times New Roman" w:hAnsi="Times New Roman" w:cs="Times New Roman"/>
          <w:sz w:val="24"/>
          <w:szCs w:val="24"/>
        </w:rPr>
        <w:t>)</w:t>
      </w:r>
      <w:r w:rsidR="001620D5">
        <w:rPr>
          <w:rFonts w:ascii="Times New Roman" w:hAnsi="Times New Roman" w:cs="Times New Roman"/>
          <w:sz w:val="24"/>
          <w:szCs w:val="24"/>
        </w:rPr>
        <w:t xml:space="preserve"> – realizacja </w:t>
      </w:r>
      <w:r w:rsidR="00505D1A" w:rsidRPr="0044650E">
        <w:rPr>
          <w:rFonts w:ascii="Times New Roman" w:hAnsi="Times New Roman" w:cs="Times New Roman"/>
          <w:sz w:val="24"/>
          <w:szCs w:val="24"/>
        </w:rPr>
        <w:t xml:space="preserve"> nie wpływa w sposób zauważalny na analizowane zagadnienie </w:t>
      </w:r>
    </w:p>
    <w:p w:rsidR="00DC1620" w:rsidRPr="0044650E" w:rsidRDefault="00505D1A" w:rsidP="007743A1">
      <w:pPr>
        <w:spacing w:after="0" w:line="360" w:lineRule="auto"/>
        <w:jc w:val="both"/>
        <w:rPr>
          <w:rFonts w:ascii="Times New Roman" w:hAnsi="Times New Roman" w:cs="Times New Roman"/>
          <w:sz w:val="24"/>
          <w:szCs w:val="24"/>
        </w:rPr>
      </w:pPr>
      <w:r w:rsidRPr="0044650E">
        <w:rPr>
          <w:rFonts w:ascii="Times New Roman" w:hAnsi="Times New Roman" w:cs="Times New Roman"/>
          <w:sz w:val="24"/>
          <w:szCs w:val="24"/>
        </w:rPr>
        <w:t xml:space="preserve">(+/-) – realizacja może spowodować zarówno pozytywne jak i negatywne oddziaływania i skutki w zakresie różnych aspektów analizowanego zagadnienia, </w:t>
      </w:r>
    </w:p>
    <w:p w:rsidR="00023C3C" w:rsidRPr="0044650E" w:rsidRDefault="00505D1A" w:rsidP="007743A1">
      <w:pPr>
        <w:spacing w:after="0" w:line="360" w:lineRule="auto"/>
        <w:jc w:val="both"/>
        <w:rPr>
          <w:rFonts w:ascii="Times New Roman" w:hAnsi="Times New Roman" w:cs="Times New Roman"/>
          <w:sz w:val="24"/>
          <w:szCs w:val="24"/>
        </w:rPr>
      </w:pPr>
      <w:r w:rsidRPr="0044650E">
        <w:rPr>
          <w:rFonts w:ascii="Times New Roman" w:hAnsi="Times New Roman" w:cs="Times New Roman"/>
          <w:sz w:val="24"/>
          <w:szCs w:val="24"/>
        </w:rPr>
        <w:t>(N) – brak możliwości jednoznacznego określenia spodziewanego oddziaływania i skutków</w:t>
      </w:r>
      <w:r w:rsidR="00023C3C" w:rsidRPr="0044650E">
        <w:rPr>
          <w:rFonts w:ascii="Times New Roman" w:hAnsi="Times New Roman" w:cs="Times New Roman"/>
          <w:sz w:val="24"/>
          <w:szCs w:val="24"/>
        </w:rPr>
        <w:t xml:space="preserve">, </w:t>
      </w:r>
      <w:r w:rsidRPr="0044650E">
        <w:rPr>
          <w:rFonts w:ascii="Times New Roman" w:hAnsi="Times New Roman" w:cs="Times New Roman"/>
          <w:sz w:val="24"/>
          <w:szCs w:val="24"/>
        </w:rPr>
        <w:t xml:space="preserve">są one zależne od wyboru szczegółowych rozwiązań lub innych niemożliwych obecnie do przewidzenia i uwzględnienia w symulacji, uwarunkowań. </w:t>
      </w:r>
    </w:p>
    <w:p w:rsidR="00023C3C" w:rsidRPr="0044650E" w:rsidRDefault="00505D1A" w:rsidP="007743A1">
      <w:pPr>
        <w:spacing w:after="0" w:line="360" w:lineRule="auto"/>
        <w:jc w:val="both"/>
        <w:rPr>
          <w:rFonts w:ascii="Times New Roman" w:hAnsi="Times New Roman" w:cs="Times New Roman"/>
          <w:sz w:val="24"/>
          <w:szCs w:val="24"/>
        </w:rPr>
      </w:pPr>
      <w:r w:rsidRPr="0044650E">
        <w:rPr>
          <w:rFonts w:ascii="Times New Roman" w:hAnsi="Times New Roman" w:cs="Times New Roman"/>
          <w:sz w:val="24"/>
          <w:szCs w:val="24"/>
        </w:rPr>
        <w:t xml:space="preserve">Następnie dokonano omówienia wszystkich ważniejszych oddziaływań i podsumowano wpływ działań w odniesieniu do poszczególnych elementów środowiska.  </w:t>
      </w:r>
    </w:p>
    <w:p w:rsidR="00604BF1" w:rsidRDefault="00505D1A" w:rsidP="007743A1">
      <w:pPr>
        <w:spacing w:after="0"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W ostatnim etapie dokonano próby oceny spodziewanych efektów synergicznych, jakie mogą </w:t>
      </w:r>
      <w:r w:rsidRPr="0044650E">
        <w:rPr>
          <w:rFonts w:ascii="Times New Roman" w:hAnsi="Times New Roman" w:cs="Times New Roman"/>
          <w:sz w:val="24"/>
          <w:szCs w:val="24"/>
        </w:rPr>
        <w:t>wystąpić w oddziaływaniu na elementy środowiska.</w:t>
      </w:r>
    </w:p>
    <w:p w:rsidR="00246B89" w:rsidRPr="002067F0" w:rsidRDefault="00246B89" w:rsidP="007743A1">
      <w:pPr>
        <w:spacing w:line="360" w:lineRule="auto"/>
        <w:jc w:val="both"/>
        <w:rPr>
          <w:rFonts w:ascii="Times New Roman" w:hAnsi="Times New Roman" w:cs="Times New Roman"/>
          <w:b/>
          <w:sz w:val="24"/>
          <w:szCs w:val="24"/>
        </w:rPr>
      </w:pPr>
      <w:r w:rsidRPr="002067F0">
        <w:rPr>
          <w:rFonts w:ascii="Times New Roman" w:hAnsi="Times New Roman" w:cs="Times New Roman"/>
          <w:b/>
          <w:sz w:val="24"/>
          <w:szCs w:val="24"/>
        </w:rPr>
        <w:lastRenderedPageBreak/>
        <w:t xml:space="preserve">2.ANALIZA </w:t>
      </w:r>
      <w:r w:rsidR="00F924DB" w:rsidRPr="002067F0">
        <w:rPr>
          <w:rFonts w:ascii="Times New Roman" w:hAnsi="Times New Roman" w:cs="Times New Roman"/>
          <w:b/>
          <w:sz w:val="24"/>
          <w:szCs w:val="24"/>
        </w:rPr>
        <w:t xml:space="preserve"> </w:t>
      </w:r>
      <w:r w:rsidRPr="002067F0">
        <w:rPr>
          <w:rFonts w:ascii="Times New Roman" w:hAnsi="Times New Roman" w:cs="Times New Roman"/>
          <w:b/>
          <w:sz w:val="24"/>
          <w:szCs w:val="24"/>
        </w:rPr>
        <w:t xml:space="preserve">ZAWARTOŚCI </w:t>
      </w:r>
      <w:r w:rsidR="00F924DB" w:rsidRPr="002067F0">
        <w:rPr>
          <w:rFonts w:ascii="Times New Roman" w:hAnsi="Times New Roman" w:cs="Times New Roman"/>
          <w:b/>
          <w:sz w:val="24"/>
          <w:szCs w:val="24"/>
        </w:rPr>
        <w:t xml:space="preserve"> </w:t>
      </w:r>
      <w:r w:rsidRPr="002067F0">
        <w:rPr>
          <w:rFonts w:ascii="Times New Roman" w:hAnsi="Times New Roman" w:cs="Times New Roman"/>
          <w:b/>
          <w:sz w:val="24"/>
          <w:szCs w:val="24"/>
        </w:rPr>
        <w:t>PROJEKTU</w:t>
      </w:r>
      <w:r w:rsidR="00F924DB" w:rsidRPr="002067F0">
        <w:rPr>
          <w:rFonts w:ascii="Times New Roman" w:hAnsi="Times New Roman" w:cs="Times New Roman"/>
          <w:b/>
          <w:sz w:val="24"/>
          <w:szCs w:val="24"/>
        </w:rPr>
        <w:t xml:space="preserve"> </w:t>
      </w:r>
      <w:r w:rsidR="00D32B5B" w:rsidRPr="002067F0">
        <w:rPr>
          <w:rFonts w:ascii="Times New Roman" w:hAnsi="Times New Roman" w:cs="Times New Roman"/>
          <w:b/>
          <w:sz w:val="24"/>
          <w:szCs w:val="24"/>
        </w:rPr>
        <w:t xml:space="preserve"> POŚ</w:t>
      </w:r>
      <w:r w:rsidRPr="002067F0">
        <w:rPr>
          <w:rFonts w:ascii="Times New Roman" w:hAnsi="Times New Roman" w:cs="Times New Roman"/>
          <w:b/>
          <w:sz w:val="24"/>
          <w:szCs w:val="24"/>
        </w:rPr>
        <w:t xml:space="preserve"> </w:t>
      </w:r>
    </w:p>
    <w:p w:rsidR="00023C3C" w:rsidRPr="002067F0" w:rsidRDefault="00246B89" w:rsidP="007743A1">
      <w:pPr>
        <w:spacing w:line="360" w:lineRule="auto"/>
        <w:jc w:val="both"/>
        <w:rPr>
          <w:rFonts w:ascii="Times New Roman" w:hAnsi="Times New Roman" w:cs="Times New Roman"/>
          <w:b/>
          <w:sz w:val="24"/>
          <w:szCs w:val="24"/>
        </w:rPr>
      </w:pPr>
      <w:r w:rsidRPr="002067F0">
        <w:rPr>
          <w:rFonts w:ascii="Times New Roman" w:hAnsi="Times New Roman" w:cs="Times New Roman"/>
          <w:b/>
          <w:sz w:val="24"/>
          <w:szCs w:val="24"/>
        </w:rPr>
        <w:t xml:space="preserve">2.1.Ogólna zawartość, główne cele </w:t>
      </w:r>
    </w:p>
    <w:p w:rsidR="005749ED" w:rsidRPr="002067F0" w:rsidRDefault="005749ED" w:rsidP="007743A1">
      <w:pPr>
        <w:spacing w:line="360" w:lineRule="auto"/>
        <w:jc w:val="both"/>
        <w:rPr>
          <w:rFonts w:ascii="Times New Roman" w:hAnsi="Times New Roman" w:cs="Times New Roman"/>
          <w:sz w:val="24"/>
          <w:szCs w:val="24"/>
        </w:rPr>
      </w:pPr>
      <w:r w:rsidRPr="002067F0">
        <w:rPr>
          <w:rFonts w:ascii="Times New Roman" w:hAnsi="Times New Roman" w:cs="Times New Roman"/>
          <w:sz w:val="24"/>
          <w:szCs w:val="24"/>
        </w:rPr>
        <w:t xml:space="preserve">Aby przystąpić do oceny oddziaływania na środowisko projektu </w:t>
      </w:r>
      <w:r w:rsidR="00151B26">
        <w:rPr>
          <w:rFonts w:ascii="Times New Roman" w:hAnsi="Times New Roman" w:cs="Times New Roman"/>
          <w:sz w:val="24"/>
          <w:szCs w:val="24"/>
        </w:rPr>
        <w:t>POŚ</w:t>
      </w:r>
      <w:r w:rsidRPr="002067F0">
        <w:rPr>
          <w:rFonts w:ascii="Times New Roman" w:hAnsi="Times New Roman" w:cs="Times New Roman"/>
          <w:sz w:val="24"/>
          <w:szCs w:val="24"/>
        </w:rPr>
        <w:t xml:space="preserve"> rozwoju gminy, należy uprzednio precyzyjnie zdefiniować czym jest </w:t>
      </w:r>
      <w:r w:rsidR="002067F0" w:rsidRPr="002067F0">
        <w:rPr>
          <w:rFonts w:ascii="Times New Roman" w:hAnsi="Times New Roman" w:cs="Times New Roman"/>
          <w:sz w:val="24"/>
          <w:szCs w:val="24"/>
        </w:rPr>
        <w:t>POŚ</w:t>
      </w:r>
      <w:r w:rsidRPr="002067F0">
        <w:rPr>
          <w:rFonts w:ascii="Times New Roman" w:hAnsi="Times New Roman" w:cs="Times New Roman"/>
          <w:sz w:val="24"/>
          <w:szCs w:val="24"/>
        </w:rPr>
        <w:t xml:space="preserve">, </w:t>
      </w:r>
      <w:r w:rsidR="00AA3C04" w:rsidRPr="002067F0">
        <w:rPr>
          <w:rFonts w:ascii="Times New Roman" w:hAnsi="Times New Roman" w:cs="Times New Roman"/>
          <w:sz w:val="24"/>
          <w:szCs w:val="24"/>
        </w:rPr>
        <w:t xml:space="preserve">określić </w:t>
      </w:r>
      <w:r w:rsidRPr="002067F0">
        <w:rPr>
          <w:rFonts w:ascii="Times New Roman" w:hAnsi="Times New Roman" w:cs="Times New Roman"/>
          <w:sz w:val="24"/>
          <w:szCs w:val="24"/>
        </w:rPr>
        <w:t>je</w:t>
      </w:r>
      <w:r w:rsidR="002067F0" w:rsidRPr="002067F0">
        <w:rPr>
          <w:rFonts w:ascii="Times New Roman" w:hAnsi="Times New Roman" w:cs="Times New Roman"/>
          <w:sz w:val="24"/>
          <w:szCs w:val="24"/>
        </w:rPr>
        <w:t>go</w:t>
      </w:r>
      <w:r w:rsidRPr="002067F0">
        <w:rPr>
          <w:rFonts w:ascii="Times New Roman" w:hAnsi="Times New Roman" w:cs="Times New Roman"/>
          <w:sz w:val="24"/>
          <w:szCs w:val="24"/>
        </w:rPr>
        <w:t xml:space="preserve"> cele, </w:t>
      </w:r>
      <w:r w:rsidR="00F0202E" w:rsidRPr="002067F0">
        <w:rPr>
          <w:rFonts w:ascii="Times New Roman" w:hAnsi="Times New Roman" w:cs="Times New Roman"/>
          <w:sz w:val="24"/>
          <w:szCs w:val="24"/>
        </w:rPr>
        <w:br/>
      </w:r>
      <w:r w:rsidRPr="002067F0">
        <w:rPr>
          <w:rFonts w:ascii="Times New Roman" w:hAnsi="Times New Roman" w:cs="Times New Roman"/>
          <w:sz w:val="24"/>
          <w:szCs w:val="24"/>
        </w:rPr>
        <w:t>a w szczególności co zawiera i jaki jest stopień szczegółowości rozwiązań w ni</w:t>
      </w:r>
      <w:r w:rsidR="002067F0" w:rsidRPr="002067F0">
        <w:rPr>
          <w:rFonts w:ascii="Times New Roman" w:hAnsi="Times New Roman" w:cs="Times New Roman"/>
          <w:sz w:val="24"/>
          <w:szCs w:val="24"/>
        </w:rPr>
        <w:t>m</w:t>
      </w:r>
      <w:r w:rsidRPr="002067F0">
        <w:rPr>
          <w:rFonts w:ascii="Times New Roman" w:hAnsi="Times New Roman" w:cs="Times New Roman"/>
          <w:sz w:val="24"/>
          <w:szCs w:val="24"/>
        </w:rPr>
        <w:t xml:space="preserve"> zaproponowanych. Ta ostatnia cecha </w:t>
      </w:r>
      <w:r w:rsidR="00161AA1" w:rsidRPr="002067F0">
        <w:rPr>
          <w:rFonts w:ascii="Times New Roman" w:hAnsi="Times New Roman" w:cs="Times New Roman"/>
          <w:sz w:val="24"/>
          <w:szCs w:val="24"/>
        </w:rPr>
        <w:t>ma kluczowe znaczenie</w:t>
      </w:r>
      <w:r w:rsidR="00AA3C04" w:rsidRPr="002067F0">
        <w:rPr>
          <w:rFonts w:ascii="Times New Roman" w:hAnsi="Times New Roman" w:cs="Times New Roman"/>
          <w:sz w:val="24"/>
          <w:szCs w:val="24"/>
        </w:rPr>
        <w:t xml:space="preserve"> </w:t>
      </w:r>
      <w:r w:rsidR="00161AA1" w:rsidRPr="002067F0">
        <w:rPr>
          <w:rFonts w:ascii="Times New Roman" w:hAnsi="Times New Roman" w:cs="Times New Roman"/>
          <w:sz w:val="24"/>
          <w:szCs w:val="24"/>
        </w:rPr>
        <w:t>z</w:t>
      </w:r>
      <w:r w:rsidRPr="002067F0">
        <w:rPr>
          <w:rFonts w:ascii="Times New Roman" w:hAnsi="Times New Roman" w:cs="Times New Roman"/>
          <w:sz w:val="24"/>
          <w:szCs w:val="24"/>
        </w:rPr>
        <w:t xml:space="preserve"> punktu widzenia </w:t>
      </w:r>
      <w:r w:rsidR="0044650E" w:rsidRPr="002067F0">
        <w:rPr>
          <w:rFonts w:ascii="Times New Roman" w:hAnsi="Times New Roman" w:cs="Times New Roman"/>
          <w:sz w:val="24"/>
          <w:szCs w:val="24"/>
        </w:rPr>
        <w:t>oceny wpływu na środowisko (</w:t>
      </w:r>
      <w:r w:rsidR="00161AA1" w:rsidRPr="002067F0">
        <w:rPr>
          <w:rFonts w:ascii="Times New Roman" w:hAnsi="Times New Roman" w:cs="Times New Roman"/>
          <w:sz w:val="24"/>
          <w:szCs w:val="24"/>
        </w:rPr>
        <w:t xml:space="preserve">w szczególności w kontekście zakresu oceny wymaganego przez RDOŚ). </w:t>
      </w:r>
    </w:p>
    <w:p w:rsidR="00161AA1" w:rsidRPr="00151B26" w:rsidRDefault="00161AA1" w:rsidP="007743A1">
      <w:pPr>
        <w:spacing w:line="360" w:lineRule="auto"/>
        <w:jc w:val="both"/>
        <w:rPr>
          <w:rFonts w:ascii="Times New Roman" w:hAnsi="Times New Roman" w:cs="Times New Roman"/>
          <w:sz w:val="24"/>
          <w:szCs w:val="24"/>
        </w:rPr>
      </w:pPr>
      <w:r w:rsidRPr="00151B26">
        <w:rPr>
          <w:rFonts w:ascii="Times New Roman" w:hAnsi="Times New Roman" w:cs="Times New Roman"/>
          <w:sz w:val="24"/>
          <w:szCs w:val="24"/>
        </w:rPr>
        <w:t xml:space="preserve">Czym zatem jest </w:t>
      </w:r>
      <w:r w:rsidR="005C148E" w:rsidRPr="00151B26">
        <w:rPr>
          <w:rFonts w:ascii="Times New Roman" w:hAnsi="Times New Roman" w:cs="Times New Roman"/>
          <w:sz w:val="24"/>
          <w:szCs w:val="24"/>
        </w:rPr>
        <w:t>POŚ</w:t>
      </w:r>
      <w:r w:rsidRPr="00151B26">
        <w:rPr>
          <w:rFonts w:ascii="Times New Roman" w:hAnsi="Times New Roman" w:cs="Times New Roman"/>
          <w:sz w:val="24"/>
          <w:szCs w:val="24"/>
        </w:rPr>
        <w:t xml:space="preserve">? </w:t>
      </w:r>
    </w:p>
    <w:p w:rsidR="00151B26" w:rsidRPr="00151B26" w:rsidRDefault="00151B26" w:rsidP="007743A1">
      <w:pPr>
        <w:keepNext/>
        <w:spacing w:after="0" w:line="360" w:lineRule="auto"/>
        <w:jc w:val="both"/>
        <w:outlineLvl w:val="0"/>
        <w:rPr>
          <w:rFonts w:ascii="Arial" w:eastAsia="Times New Roman" w:hAnsi="Arial" w:cs="Times New Roman"/>
          <w:szCs w:val="24"/>
        </w:rPr>
      </w:pPr>
      <w:r w:rsidRPr="00151B26">
        <w:rPr>
          <w:rFonts w:ascii="Times New Roman" w:eastAsia="Times New Roman" w:hAnsi="Times New Roman" w:cs="Times New Roman"/>
          <w:sz w:val="24"/>
          <w:szCs w:val="24"/>
        </w:rPr>
        <w:t>Wg najbardziej powszechnej oceny (m.in. Haliny Lisickiej -Instytut Politologii  Wrocław)  Programy ochrony środowiska stanowią istotne narzędzie polityki ochrony środowiska. Sama ochrona środowiska od niedawna nabrała charakteru politycznego w rozumieniu F. Ryszki: "Polityka - pojęcie tak stare jak dzieje naszej kultury - odnosi się do tej części stosunków międzyludzkich, których treścią jest panowanie, rządzenie, władza - narzucanie i egzekwowanie decyzji  jednego człowieka lub grupy ludzkiej innym (F.</w:t>
      </w:r>
      <w:r w:rsidR="00FF1F48">
        <w:rPr>
          <w:rFonts w:ascii="Times New Roman" w:eastAsia="Times New Roman" w:hAnsi="Times New Roman" w:cs="Times New Roman"/>
          <w:sz w:val="24"/>
          <w:szCs w:val="24"/>
        </w:rPr>
        <w:t xml:space="preserve"> </w:t>
      </w:r>
      <w:proofErr w:type="spellStart"/>
      <w:r w:rsidRPr="00151B26">
        <w:rPr>
          <w:rFonts w:ascii="Times New Roman" w:eastAsia="Times New Roman" w:hAnsi="Times New Roman" w:cs="Times New Roman"/>
          <w:sz w:val="24"/>
          <w:szCs w:val="24"/>
        </w:rPr>
        <w:t>Ryszka</w:t>
      </w:r>
      <w:proofErr w:type="spellEnd"/>
      <w:r w:rsidRPr="00151B26">
        <w:rPr>
          <w:rFonts w:ascii="Times New Roman" w:eastAsia="Times New Roman" w:hAnsi="Times New Roman" w:cs="Times New Roman"/>
          <w:sz w:val="24"/>
          <w:szCs w:val="24"/>
        </w:rPr>
        <w:t xml:space="preserve">, Wstęp do nauki o polityce. Uwagi metodologiczne, Warszawa 1980, s. 10), i obecnie ochrona środowiska stała się więc elementem programów politycznych. Angażuje również władze publicznych różnych szczebli, od najwyższych do najniższych z  międzynarodowym włącznie. </w:t>
      </w:r>
      <w:r>
        <w:rPr>
          <w:rFonts w:ascii="Times New Roman" w:eastAsia="Times New Roman" w:hAnsi="Times New Roman" w:cs="Times New Roman"/>
          <w:sz w:val="24"/>
          <w:szCs w:val="24"/>
        </w:rPr>
        <w:t>Krajowa polityka ekologiczna realizowana jest więc na wszystkich szczeblach władzy, w tym także tym najniższym - przez gminy. Program Ochrony Środowiska stanowi zatem narzędzie realizacji lokalnej polityki  ekologicznej, a przez jego powiązania z dokumentami wyższego szczebla jest także elementem  osiągania celów wyznaczonych w tych dokumentach.</w:t>
      </w:r>
    </w:p>
    <w:p w:rsidR="008C448F" w:rsidRPr="002067F0" w:rsidRDefault="008C448F" w:rsidP="007743A1">
      <w:pPr>
        <w:spacing w:line="360" w:lineRule="auto"/>
        <w:jc w:val="both"/>
        <w:rPr>
          <w:rFonts w:ascii="Times New Roman" w:hAnsi="Times New Roman" w:cs="Times New Roman"/>
          <w:sz w:val="24"/>
          <w:szCs w:val="24"/>
        </w:rPr>
      </w:pPr>
      <w:r w:rsidRPr="002067F0">
        <w:rPr>
          <w:rFonts w:ascii="Times New Roman" w:eastAsia="Times New Roman" w:hAnsi="Times New Roman" w:cs="Times New Roman"/>
          <w:sz w:val="24"/>
          <w:szCs w:val="24"/>
        </w:rPr>
        <w:t>Z takiej</w:t>
      </w:r>
      <w:r w:rsidR="00843DAC" w:rsidRPr="002067F0">
        <w:rPr>
          <w:rFonts w:ascii="Times New Roman" w:eastAsia="Times New Roman" w:hAnsi="Times New Roman" w:cs="Times New Roman"/>
          <w:sz w:val="24"/>
          <w:szCs w:val="24"/>
        </w:rPr>
        <w:t>,</w:t>
      </w:r>
      <w:r w:rsidRPr="002067F0">
        <w:rPr>
          <w:rFonts w:ascii="Times New Roman" w:eastAsia="Times New Roman" w:hAnsi="Times New Roman" w:cs="Times New Roman"/>
          <w:sz w:val="24"/>
          <w:szCs w:val="24"/>
        </w:rPr>
        <w:t xml:space="preserve"> a nie innej charakterystyki </w:t>
      </w:r>
      <w:r w:rsidR="00151B26">
        <w:rPr>
          <w:rFonts w:ascii="Times New Roman" w:eastAsia="Times New Roman" w:hAnsi="Times New Roman" w:cs="Times New Roman"/>
          <w:sz w:val="24"/>
          <w:szCs w:val="24"/>
        </w:rPr>
        <w:t>POŚ</w:t>
      </w:r>
      <w:r w:rsidRPr="002067F0">
        <w:rPr>
          <w:rFonts w:ascii="Times New Roman" w:eastAsia="Times New Roman" w:hAnsi="Times New Roman" w:cs="Times New Roman"/>
          <w:sz w:val="24"/>
          <w:szCs w:val="24"/>
        </w:rPr>
        <w:t xml:space="preserve"> wynika także nie</w:t>
      </w:r>
      <w:r w:rsidR="002768B2" w:rsidRPr="002067F0">
        <w:rPr>
          <w:rFonts w:ascii="Times New Roman" w:eastAsia="Times New Roman" w:hAnsi="Times New Roman" w:cs="Times New Roman"/>
          <w:sz w:val="24"/>
          <w:szCs w:val="24"/>
        </w:rPr>
        <w:t>zbędny</w:t>
      </w:r>
      <w:r w:rsidRPr="002067F0">
        <w:rPr>
          <w:rFonts w:ascii="Times New Roman" w:eastAsia="Times New Roman" w:hAnsi="Times New Roman" w:cs="Times New Roman"/>
          <w:sz w:val="24"/>
          <w:szCs w:val="24"/>
        </w:rPr>
        <w:t xml:space="preserve"> i możliwy do opracowania zakres oc</w:t>
      </w:r>
      <w:r w:rsidR="00B63792" w:rsidRPr="002067F0">
        <w:rPr>
          <w:rFonts w:ascii="Times New Roman" w:eastAsia="Times New Roman" w:hAnsi="Times New Roman" w:cs="Times New Roman"/>
          <w:sz w:val="24"/>
          <w:szCs w:val="24"/>
        </w:rPr>
        <w:t>eny oddziaływania na środowisko, co znalazło swój wyraz w konstrukcji przepisu art. 52 ust.1. Ustawy z dnia 3 października 2008r. o udostępnianiu informacji o środowisku […](„</w:t>
      </w:r>
      <w:r w:rsidR="00B63792" w:rsidRPr="002067F0">
        <w:rPr>
          <w:rFonts w:ascii="Times New Roman" w:hAnsi="Times New Roman" w:cs="Times New Roman"/>
          <w:i/>
          <w:sz w:val="24"/>
          <w:szCs w:val="24"/>
        </w:rPr>
        <w:t xml:space="preserve">Informacje zawarte w prognozie oddziaływania na środowisko, o których mowa w art. 51 ust. 2, powinny być opracowane stosownie do stanu współczesnej wiedzy i metod oceny oraz </w:t>
      </w:r>
      <w:r w:rsidR="00B63792" w:rsidRPr="002067F0">
        <w:rPr>
          <w:rFonts w:ascii="Times New Roman" w:hAnsi="Times New Roman" w:cs="Times New Roman"/>
          <w:b/>
          <w:i/>
          <w:sz w:val="24"/>
          <w:szCs w:val="24"/>
        </w:rPr>
        <w:t>dostosowane do zawartości i stopnia szczegółowości projektowanego dokumentu</w:t>
      </w:r>
      <w:r w:rsidR="00B63792" w:rsidRPr="002067F0">
        <w:rPr>
          <w:rFonts w:ascii="Times New Roman" w:hAnsi="Times New Roman" w:cs="Times New Roman"/>
          <w:i/>
          <w:sz w:val="24"/>
          <w:szCs w:val="24"/>
        </w:rPr>
        <w:t xml:space="preserve"> oraz etapu przyjęcia tego dokumentu w procesie opracowywania projektów dokumentów </w:t>
      </w:r>
      <w:r w:rsidR="00B63792" w:rsidRPr="002067F0">
        <w:rPr>
          <w:rFonts w:ascii="Times New Roman" w:hAnsi="Times New Roman" w:cs="Times New Roman"/>
          <w:i/>
          <w:sz w:val="24"/>
          <w:szCs w:val="24"/>
        </w:rPr>
        <w:lastRenderedPageBreak/>
        <w:t>powiązanych z tym dokumentem”)</w:t>
      </w:r>
      <w:r w:rsidR="00B63792" w:rsidRPr="002067F0">
        <w:rPr>
          <w:rFonts w:ascii="Times New Roman" w:hAnsi="Times New Roman" w:cs="Times New Roman"/>
          <w:sz w:val="24"/>
          <w:szCs w:val="24"/>
        </w:rPr>
        <w:t>.</w:t>
      </w:r>
      <w:r w:rsidR="00104E54">
        <w:rPr>
          <w:rFonts w:ascii="Times New Roman" w:hAnsi="Times New Roman" w:cs="Times New Roman"/>
          <w:sz w:val="24"/>
          <w:szCs w:val="24"/>
        </w:rPr>
        <w:t xml:space="preserve"> W takim też zakresie  </w:t>
      </w:r>
      <w:r w:rsidR="002768B2" w:rsidRPr="002067F0">
        <w:rPr>
          <w:rFonts w:ascii="Times New Roman" w:hAnsi="Times New Roman" w:cs="Times New Roman"/>
          <w:sz w:val="24"/>
          <w:szCs w:val="24"/>
        </w:rPr>
        <w:t xml:space="preserve">(wynikającym z zawartości i stopnia szczegółowości ocenianego projektu)  opracowana została niniejsza prognoza. </w:t>
      </w:r>
    </w:p>
    <w:p w:rsidR="00023C3C" w:rsidRPr="00104E54" w:rsidRDefault="00D237BC" w:rsidP="007743A1">
      <w:pPr>
        <w:spacing w:line="360" w:lineRule="auto"/>
        <w:jc w:val="both"/>
        <w:rPr>
          <w:rFonts w:ascii="Times New Roman" w:hAnsi="Times New Roman" w:cs="Times New Roman"/>
          <w:sz w:val="24"/>
          <w:szCs w:val="24"/>
        </w:rPr>
      </w:pPr>
      <w:r w:rsidRPr="00104E54">
        <w:rPr>
          <w:rFonts w:ascii="Times New Roman" w:hAnsi="Times New Roman" w:cs="Times New Roman"/>
          <w:sz w:val="24"/>
          <w:szCs w:val="24"/>
        </w:rPr>
        <w:t xml:space="preserve">Projekt </w:t>
      </w:r>
      <w:r w:rsidR="002067F0" w:rsidRPr="00104E54">
        <w:rPr>
          <w:rFonts w:ascii="Times New Roman" w:hAnsi="Times New Roman" w:cs="Times New Roman"/>
          <w:sz w:val="24"/>
          <w:szCs w:val="24"/>
        </w:rPr>
        <w:t xml:space="preserve">POŚ </w:t>
      </w:r>
      <w:r w:rsidR="00246B89" w:rsidRPr="00104E54">
        <w:rPr>
          <w:rFonts w:ascii="Times New Roman" w:hAnsi="Times New Roman" w:cs="Times New Roman"/>
          <w:sz w:val="24"/>
          <w:szCs w:val="24"/>
        </w:rPr>
        <w:t xml:space="preserve">jest opracowaniem składającym się z dwóch zasadniczych części: </w:t>
      </w:r>
    </w:p>
    <w:p w:rsidR="00023C3C" w:rsidRPr="00D32B5B" w:rsidRDefault="00246B89" w:rsidP="007743A1">
      <w:pPr>
        <w:spacing w:after="0" w:line="360" w:lineRule="auto"/>
        <w:ind w:left="284" w:hanging="284"/>
        <w:jc w:val="both"/>
        <w:rPr>
          <w:rFonts w:ascii="Times New Roman" w:hAnsi="Times New Roman" w:cs="Times New Roman"/>
          <w:color w:val="FF0000"/>
          <w:sz w:val="24"/>
          <w:szCs w:val="24"/>
        </w:rPr>
      </w:pPr>
      <w:r w:rsidRPr="00104E54">
        <w:rPr>
          <w:rFonts w:ascii="Times New Roman" w:hAnsi="Times New Roman" w:cs="Times New Roman"/>
          <w:sz w:val="24"/>
          <w:szCs w:val="24"/>
        </w:rPr>
        <w:t xml:space="preserve">a) diagnozy stanu </w:t>
      </w:r>
      <w:r w:rsidR="00104E54" w:rsidRPr="00104E54">
        <w:rPr>
          <w:rFonts w:ascii="Times New Roman" w:hAnsi="Times New Roman" w:cs="Times New Roman"/>
          <w:sz w:val="24"/>
          <w:szCs w:val="24"/>
        </w:rPr>
        <w:t xml:space="preserve">środowiska naturalnego </w:t>
      </w:r>
      <w:r w:rsidRPr="00104E54">
        <w:rPr>
          <w:rFonts w:ascii="Times New Roman" w:hAnsi="Times New Roman" w:cs="Times New Roman"/>
          <w:sz w:val="24"/>
          <w:szCs w:val="24"/>
        </w:rPr>
        <w:t xml:space="preserve">gminy - opracowanej w formie </w:t>
      </w:r>
      <w:r w:rsidR="00104E54" w:rsidRPr="00104E54">
        <w:rPr>
          <w:rFonts w:ascii="Times New Roman" w:hAnsi="Times New Roman" w:cs="Times New Roman"/>
          <w:sz w:val="24"/>
          <w:szCs w:val="24"/>
        </w:rPr>
        <w:t>opis</w:t>
      </w:r>
      <w:r w:rsidR="00104E54">
        <w:rPr>
          <w:rFonts w:ascii="Times New Roman" w:hAnsi="Times New Roman" w:cs="Times New Roman"/>
          <w:sz w:val="24"/>
          <w:szCs w:val="24"/>
        </w:rPr>
        <w:t>owej i graficznej -</w:t>
      </w:r>
      <w:r w:rsidR="00104E54" w:rsidRPr="00104E54">
        <w:rPr>
          <w:rFonts w:ascii="Times New Roman" w:hAnsi="Times New Roman" w:cs="Times New Roman"/>
          <w:sz w:val="24"/>
          <w:szCs w:val="24"/>
        </w:rPr>
        <w:t xml:space="preserve"> </w:t>
      </w:r>
      <w:r w:rsidRPr="00104E54">
        <w:rPr>
          <w:rFonts w:ascii="Times New Roman" w:hAnsi="Times New Roman" w:cs="Times New Roman"/>
          <w:sz w:val="24"/>
          <w:szCs w:val="24"/>
        </w:rPr>
        <w:t>zawi</w:t>
      </w:r>
      <w:r w:rsidR="00164C97" w:rsidRPr="00104E54">
        <w:rPr>
          <w:rFonts w:ascii="Times New Roman" w:hAnsi="Times New Roman" w:cs="Times New Roman"/>
          <w:sz w:val="24"/>
          <w:szCs w:val="24"/>
        </w:rPr>
        <w:t>erające</w:t>
      </w:r>
      <w:r w:rsidR="00104E54">
        <w:rPr>
          <w:rFonts w:ascii="Times New Roman" w:hAnsi="Times New Roman" w:cs="Times New Roman"/>
          <w:sz w:val="24"/>
          <w:szCs w:val="24"/>
        </w:rPr>
        <w:t>j</w:t>
      </w:r>
      <w:r w:rsidR="00164C97" w:rsidRPr="00104E54">
        <w:rPr>
          <w:rFonts w:ascii="Times New Roman" w:hAnsi="Times New Roman" w:cs="Times New Roman"/>
          <w:sz w:val="24"/>
          <w:szCs w:val="24"/>
        </w:rPr>
        <w:t xml:space="preserve"> analizy </w:t>
      </w:r>
      <w:r w:rsidR="00104E54" w:rsidRPr="00104E54">
        <w:rPr>
          <w:rFonts w:ascii="Times New Roman" w:hAnsi="Times New Roman" w:cs="Times New Roman"/>
          <w:sz w:val="24"/>
          <w:szCs w:val="24"/>
        </w:rPr>
        <w:t>istotnyc</w:t>
      </w:r>
      <w:r w:rsidR="00164C97" w:rsidRPr="00104E54">
        <w:rPr>
          <w:rFonts w:ascii="Times New Roman" w:hAnsi="Times New Roman" w:cs="Times New Roman"/>
          <w:sz w:val="24"/>
          <w:szCs w:val="24"/>
        </w:rPr>
        <w:t>h</w:t>
      </w:r>
      <w:r w:rsidR="00023C3C" w:rsidRPr="00104E54">
        <w:rPr>
          <w:rFonts w:ascii="Times New Roman" w:hAnsi="Times New Roman" w:cs="Times New Roman"/>
          <w:sz w:val="24"/>
          <w:szCs w:val="24"/>
        </w:rPr>
        <w:t xml:space="preserve"> z</w:t>
      </w:r>
      <w:r w:rsidRPr="00104E54">
        <w:rPr>
          <w:rFonts w:ascii="Times New Roman" w:hAnsi="Times New Roman" w:cs="Times New Roman"/>
          <w:sz w:val="24"/>
          <w:szCs w:val="24"/>
        </w:rPr>
        <w:t>agadnień</w:t>
      </w:r>
      <w:r w:rsidR="00104E54">
        <w:rPr>
          <w:rFonts w:ascii="Times New Roman" w:hAnsi="Times New Roman" w:cs="Times New Roman"/>
          <w:sz w:val="24"/>
          <w:szCs w:val="24"/>
        </w:rPr>
        <w:t xml:space="preserve"> odnoszących się do poszczególnych komponentów środowiska</w:t>
      </w:r>
      <w:r w:rsidR="00D237BC" w:rsidRPr="00D32B5B">
        <w:rPr>
          <w:rFonts w:ascii="Times New Roman" w:hAnsi="Times New Roman" w:cs="Times New Roman"/>
          <w:color w:val="FF0000"/>
          <w:sz w:val="24"/>
          <w:szCs w:val="24"/>
        </w:rPr>
        <w:t>.</w:t>
      </w:r>
    </w:p>
    <w:p w:rsidR="00164C97" w:rsidRPr="00104E54" w:rsidRDefault="00246B89" w:rsidP="007743A1">
      <w:pPr>
        <w:spacing w:after="0" w:line="360" w:lineRule="auto"/>
        <w:ind w:left="284" w:hanging="284"/>
        <w:jc w:val="both"/>
        <w:rPr>
          <w:rFonts w:ascii="Times New Roman" w:hAnsi="Times New Roman" w:cs="Times New Roman"/>
          <w:sz w:val="24"/>
          <w:szCs w:val="24"/>
        </w:rPr>
      </w:pPr>
      <w:r w:rsidRPr="00104E54">
        <w:rPr>
          <w:rFonts w:ascii="Times New Roman" w:hAnsi="Times New Roman" w:cs="Times New Roman"/>
          <w:sz w:val="24"/>
          <w:szCs w:val="24"/>
        </w:rPr>
        <w:t xml:space="preserve">b) </w:t>
      </w:r>
      <w:r w:rsidR="00104E54" w:rsidRPr="00104E54">
        <w:rPr>
          <w:rFonts w:ascii="Times New Roman" w:hAnsi="Times New Roman" w:cs="Times New Roman"/>
          <w:sz w:val="24"/>
          <w:szCs w:val="24"/>
        </w:rPr>
        <w:t>wyznaczenie celów</w:t>
      </w:r>
      <w:r w:rsidR="00D237BC" w:rsidRPr="00104E54">
        <w:rPr>
          <w:rFonts w:ascii="Times New Roman" w:hAnsi="Times New Roman" w:cs="Times New Roman"/>
          <w:sz w:val="24"/>
          <w:szCs w:val="24"/>
        </w:rPr>
        <w:t xml:space="preserve"> </w:t>
      </w:r>
      <w:r w:rsidR="00104E54" w:rsidRPr="00104E54">
        <w:rPr>
          <w:rFonts w:ascii="Times New Roman" w:hAnsi="Times New Roman" w:cs="Times New Roman"/>
          <w:sz w:val="24"/>
          <w:szCs w:val="24"/>
        </w:rPr>
        <w:t>i narzędzi ich realizacji</w:t>
      </w:r>
      <w:r w:rsidR="00D237BC" w:rsidRPr="00104E54">
        <w:rPr>
          <w:rFonts w:ascii="Times New Roman" w:hAnsi="Times New Roman" w:cs="Times New Roman"/>
          <w:sz w:val="24"/>
          <w:szCs w:val="24"/>
        </w:rPr>
        <w:t xml:space="preserve">, czyli zasadniczej części </w:t>
      </w:r>
      <w:r w:rsidRPr="00104E54">
        <w:rPr>
          <w:rFonts w:ascii="Times New Roman" w:hAnsi="Times New Roman" w:cs="Times New Roman"/>
          <w:sz w:val="24"/>
          <w:szCs w:val="24"/>
        </w:rPr>
        <w:t xml:space="preserve"> dokumentu, w którym przedstawiono </w:t>
      </w:r>
      <w:r w:rsidR="00104E54" w:rsidRPr="00104E54">
        <w:rPr>
          <w:rFonts w:ascii="Times New Roman" w:hAnsi="Times New Roman" w:cs="Times New Roman"/>
          <w:sz w:val="24"/>
          <w:szCs w:val="24"/>
        </w:rPr>
        <w:t xml:space="preserve">także możliwości finansowania i wdrożenia Programu oraz zaproponowano </w:t>
      </w:r>
      <w:r w:rsidRPr="00104E54">
        <w:rPr>
          <w:rFonts w:ascii="Times New Roman" w:hAnsi="Times New Roman" w:cs="Times New Roman"/>
          <w:sz w:val="24"/>
          <w:szCs w:val="24"/>
        </w:rPr>
        <w:t xml:space="preserve"> </w:t>
      </w:r>
      <w:r w:rsidR="00104E54" w:rsidRPr="00104E54">
        <w:rPr>
          <w:rFonts w:ascii="Times New Roman" w:hAnsi="Times New Roman" w:cs="Times New Roman"/>
          <w:sz w:val="24"/>
          <w:szCs w:val="24"/>
        </w:rPr>
        <w:t>wskaźniki monitoringu efektów podjętych działań</w:t>
      </w:r>
      <w:r w:rsidR="00D237BC" w:rsidRPr="00104E54">
        <w:rPr>
          <w:rFonts w:ascii="Times New Roman" w:hAnsi="Times New Roman" w:cs="Times New Roman"/>
          <w:sz w:val="24"/>
          <w:szCs w:val="24"/>
        </w:rPr>
        <w:t>.</w:t>
      </w:r>
    </w:p>
    <w:p w:rsidR="00246B89" w:rsidRPr="00D32B5B" w:rsidRDefault="00246B89" w:rsidP="007743A1">
      <w:pPr>
        <w:spacing w:after="0" w:line="360" w:lineRule="auto"/>
        <w:jc w:val="both"/>
        <w:rPr>
          <w:rFonts w:ascii="Times New Roman" w:hAnsi="Times New Roman" w:cs="Times New Roman"/>
          <w:color w:val="FF0000"/>
          <w:sz w:val="24"/>
          <w:szCs w:val="24"/>
        </w:rPr>
      </w:pPr>
    </w:p>
    <w:p w:rsidR="00890FA8" w:rsidRPr="00D32B5B" w:rsidRDefault="00D237BC" w:rsidP="007743A1">
      <w:pPr>
        <w:autoSpaceDE w:val="0"/>
        <w:autoSpaceDN w:val="0"/>
        <w:adjustRightInd w:val="0"/>
        <w:spacing w:after="0" w:line="360" w:lineRule="auto"/>
        <w:jc w:val="both"/>
        <w:rPr>
          <w:rFonts w:ascii="Times New Roman" w:hAnsi="Times New Roman" w:cs="Times New Roman"/>
          <w:color w:val="FF0000"/>
          <w:sz w:val="24"/>
          <w:szCs w:val="24"/>
        </w:rPr>
      </w:pPr>
      <w:r w:rsidRPr="002067F0">
        <w:rPr>
          <w:rFonts w:ascii="Times New Roman" w:hAnsi="Times New Roman" w:cs="Times New Roman"/>
          <w:sz w:val="24"/>
          <w:szCs w:val="24"/>
        </w:rPr>
        <w:t xml:space="preserve">Przy opracowywaniu </w:t>
      </w:r>
      <w:r w:rsidR="002067F0" w:rsidRPr="002067F0">
        <w:rPr>
          <w:rFonts w:ascii="Times New Roman" w:hAnsi="Times New Roman" w:cs="Times New Roman"/>
          <w:sz w:val="24"/>
          <w:szCs w:val="24"/>
        </w:rPr>
        <w:t>POŚ</w:t>
      </w:r>
      <w:r w:rsidRPr="002067F0">
        <w:rPr>
          <w:rFonts w:ascii="Times New Roman" w:hAnsi="Times New Roman" w:cs="Times New Roman"/>
          <w:sz w:val="24"/>
          <w:szCs w:val="24"/>
        </w:rPr>
        <w:t xml:space="preserve"> obrano sprawdzoną </w:t>
      </w:r>
      <w:r w:rsidR="002067F0" w:rsidRPr="002067F0">
        <w:rPr>
          <w:rFonts w:ascii="Times New Roman" w:hAnsi="Times New Roman" w:cs="Times New Roman"/>
          <w:sz w:val="24"/>
          <w:szCs w:val="24"/>
        </w:rPr>
        <w:t>m</w:t>
      </w:r>
      <w:r w:rsidRPr="002067F0">
        <w:rPr>
          <w:rFonts w:ascii="Times New Roman" w:hAnsi="Times New Roman" w:cs="Times New Roman"/>
          <w:sz w:val="24"/>
          <w:szCs w:val="24"/>
        </w:rPr>
        <w:t xml:space="preserve">etodę </w:t>
      </w:r>
      <w:r w:rsidR="002067F0" w:rsidRPr="002067F0">
        <w:rPr>
          <w:rFonts w:ascii="Times New Roman" w:hAnsi="Times New Roman" w:cs="Times New Roman"/>
          <w:sz w:val="24"/>
          <w:szCs w:val="24"/>
        </w:rPr>
        <w:t>e</w:t>
      </w:r>
      <w:r w:rsidRPr="002067F0">
        <w:rPr>
          <w:rFonts w:ascii="Times New Roman" w:hAnsi="Times New Roman" w:cs="Times New Roman"/>
          <w:sz w:val="24"/>
          <w:szCs w:val="24"/>
        </w:rPr>
        <w:t>kspercko</w:t>
      </w:r>
      <w:r w:rsidR="002067F0" w:rsidRPr="002067F0">
        <w:rPr>
          <w:rFonts w:ascii="Times New Roman" w:hAnsi="Times New Roman" w:cs="Times New Roman"/>
          <w:sz w:val="24"/>
          <w:szCs w:val="24"/>
        </w:rPr>
        <w:t>-p</w:t>
      </w:r>
      <w:r w:rsidRPr="002067F0">
        <w:rPr>
          <w:rFonts w:ascii="Times New Roman" w:hAnsi="Times New Roman" w:cs="Times New Roman"/>
          <w:sz w:val="24"/>
          <w:szCs w:val="24"/>
        </w:rPr>
        <w:t xml:space="preserve">artnerską, która pozwoliła połączyć wiedzę i doświadczenie ekspertów i samorządu oraz uczestnictwo mieszkańców gminy, instytucji, podmiotów gospodarczych, organizacji pozarządowych i innych interesariuszy. </w:t>
      </w:r>
      <w:r w:rsidR="00FF4283">
        <w:rPr>
          <w:rFonts w:ascii="Times New Roman" w:hAnsi="Times New Roman" w:cs="Times New Roman"/>
          <w:sz w:val="24"/>
          <w:szCs w:val="24"/>
        </w:rPr>
        <w:t>Takie podejście pozwoliło na zdiagnozowanie aktualnego stanu środowiska i jego potrzeb.</w:t>
      </w:r>
    </w:p>
    <w:p w:rsidR="00F02172" w:rsidRDefault="00F02172" w:rsidP="007743A1">
      <w:pPr>
        <w:autoSpaceDE w:val="0"/>
        <w:autoSpaceDN w:val="0"/>
        <w:adjustRightInd w:val="0"/>
        <w:spacing w:after="0" w:line="360" w:lineRule="auto"/>
        <w:jc w:val="both"/>
        <w:rPr>
          <w:rFonts w:ascii="Times New Roman" w:hAnsi="Times New Roman" w:cs="Times New Roman"/>
          <w:sz w:val="24"/>
          <w:szCs w:val="24"/>
        </w:rPr>
      </w:pPr>
    </w:p>
    <w:p w:rsidR="00890FA8" w:rsidRPr="00FF4283" w:rsidRDefault="00890FA8" w:rsidP="007743A1">
      <w:pPr>
        <w:autoSpaceDE w:val="0"/>
        <w:autoSpaceDN w:val="0"/>
        <w:adjustRightInd w:val="0"/>
        <w:spacing w:after="0" w:line="360" w:lineRule="auto"/>
        <w:jc w:val="both"/>
        <w:rPr>
          <w:rFonts w:ascii="Times New Roman" w:hAnsi="Times New Roman" w:cs="Times New Roman"/>
          <w:sz w:val="24"/>
          <w:szCs w:val="24"/>
        </w:rPr>
      </w:pPr>
      <w:r w:rsidRPr="00FF4283">
        <w:rPr>
          <w:rFonts w:ascii="Times New Roman" w:hAnsi="Times New Roman" w:cs="Times New Roman"/>
          <w:sz w:val="24"/>
          <w:szCs w:val="24"/>
        </w:rPr>
        <w:t xml:space="preserve">Mając na uwadze wyniki </w:t>
      </w:r>
      <w:r w:rsidR="00EF67F6" w:rsidRPr="00FF4283">
        <w:rPr>
          <w:rFonts w:ascii="Times New Roman" w:hAnsi="Times New Roman" w:cs="Times New Roman"/>
          <w:sz w:val="24"/>
          <w:szCs w:val="24"/>
        </w:rPr>
        <w:t xml:space="preserve">analizy potrzeb w zakresie ochrony środowiska, </w:t>
      </w:r>
      <w:r w:rsidRPr="00FF4283">
        <w:rPr>
          <w:rFonts w:ascii="Times New Roman" w:hAnsi="Times New Roman" w:cs="Times New Roman"/>
          <w:sz w:val="24"/>
          <w:szCs w:val="24"/>
        </w:rPr>
        <w:t xml:space="preserve"> a także </w:t>
      </w:r>
      <w:r w:rsidR="00EF67F6" w:rsidRPr="00FF4283">
        <w:rPr>
          <w:rFonts w:ascii="Times New Roman" w:hAnsi="Times New Roman" w:cs="Times New Roman"/>
          <w:sz w:val="24"/>
          <w:szCs w:val="24"/>
        </w:rPr>
        <w:t>obowiązki wynikające z przepisów krajowych oraz unijnych</w:t>
      </w:r>
      <w:r w:rsidRPr="00FF4283">
        <w:rPr>
          <w:rFonts w:ascii="Times New Roman" w:hAnsi="Times New Roman" w:cs="Times New Roman"/>
          <w:sz w:val="24"/>
          <w:szCs w:val="24"/>
        </w:rPr>
        <w:t xml:space="preserve">, opracowano priorytety oraz szereg </w:t>
      </w:r>
      <w:r w:rsidR="00FF4283" w:rsidRPr="00FF4283">
        <w:rPr>
          <w:rFonts w:ascii="Times New Roman" w:hAnsi="Times New Roman" w:cs="Times New Roman"/>
          <w:sz w:val="24"/>
          <w:szCs w:val="24"/>
        </w:rPr>
        <w:t>zadań do realizacji</w:t>
      </w:r>
      <w:r w:rsidRPr="00FF4283">
        <w:rPr>
          <w:rFonts w:ascii="Times New Roman" w:hAnsi="Times New Roman" w:cs="Times New Roman"/>
          <w:sz w:val="24"/>
          <w:szCs w:val="24"/>
        </w:rPr>
        <w:t xml:space="preserve">. </w:t>
      </w:r>
      <w:r w:rsidR="00FF4283" w:rsidRPr="00FF4283">
        <w:rPr>
          <w:rFonts w:ascii="Times New Roman" w:hAnsi="Times New Roman" w:cs="Times New Roman"/>
          <w:sz w:val="24"/>
          <w:szCs w:val="24"/>
        </w:rPr>
        <w:t xml:space="preserve"> </w:t>
      </w:r>
      <w:r w:rsidRPr="00FF4283">
        <w:rPr>
          <w:rFonts w:ascii="Times New Roman" w:hAnsi="Times New Roman" w:cs="Times New Roman"/>
          <w:sz w:val="24"/>
          <w:szCs w:val="24"/>
        </w:rPr>
        <w:t xml:space="preserve"> </w:t>
      </w:r>
    </w:p>
    <w:p w:rsidR="00F02172" w:rsidRDefault="00F02172" w:rsidP="007743A1">
      <w:pPr>
        <w:autoSpaceDE w:val="0"/>
        <w:autoSpaceDN w:val="0"/>
        <w:adjustRightInd w:val="0"/>
        <w:spacing w:after="0" w:line="360" w:lineRule="auto"/>
        <w:jc w:val="both"/>
        <w:rPr>
          <w:rFonts w:ascii="Times New Roman" w:hAnsi="Times New Roman" w:cs="Times New Roman"/>
          <w:sz w:val="24"/>
          <w:szCs w:val="24"/>
        </w:rPr>
      </w:pPr>
    </w:p>
    <w:p w:rsidR="00890FA8" w:rsidRPr="003767A9" w:rsidRDefault="00890FA8" w:rsidP="007743A1">
      <w:pPr>
        <w:autoSpaceDE w:val="0"/>
        <w:autoSpaceDN w:val="0"/>
        <w:adjustRightInd w:val="0"/>
        <w:spacing w:after="0" w:line="360" w:lineRule="auto"/>
        <w:jc w:val="both"/>
        <w:rPr>
          <w:rFonts w:ascii="Times New Roman" w:hAnsi="Times New Roman" w:cs="Times New Roman"/>
          <w:sz w:val="24"/>
          <w:szCs w:val="24"/>
        </w:rPr>
      </w:pPr>
      <w:r w:rsidRPr="003767A9">
        <w:rPr>
          <w:rFonts w:ascii="Times New Roman" w:hAnsi="Times New Roman" w:cs="Times New Roman"/>
          <w:sz w:val="24"/>
          <w:szCs w:val="24"/>
        </w:rPr>
        <w:t xml:space="preserve">Zadaniem metodycznym w </w:t>
      </w:r>
      <w:r w:rsidR="003767A9" w:rsidRPr="003767A9">
        <w:rPr>
          <w:rFonts w:ascii="Times New Roman" w:hAnsi="Times New Roman" w:cs="Times New Roman"/>
          <w:sz w:val="24"/>
          <w:szCs w:val="24"/>
        </w:rPr>
        <w:t>opraco</w:t>
      </w:r>
      <w:r w:rsidRPr="003767A9">
        <w:rPr>
          <w:rFonts w:ascii="Times New Roman" w:hAnsi="Times New Roman" w:cs="Times New Roman"/>
          <w:sz w:val="24"/>
          <w:szCs w:val="24"/>
        </w:rPr>
        <w:t xml:space="preserve">waniu </w:t>
      </w:r>
      <w:r w:rsidR="003767A9" w:rsidRPr="003767A9">
        <w:rPr>
          <w:rFonts w:ascii="Times New Roman" w:hAnsi="Times New Roman" w:cs="Times New Roman"/>
          <w:sz w:val="24"/>
          <w:szCs w:val="24"/>
        </w:rPr>
        <w:t xml:space="preserve">POŚ </w:t>
      </w:r>
      <w:r w:rsidRPr="003767A9">
        <w:rPr>
          <w:rFonts w:ascii="Times New Roman" w:hAnsi="Times New Roman" w:cs="Times New Roman"/>
          <w:sz w:val="24"/>
          <w:szCs w:val="24"/>
        </w:rPr>
        <w:t xml:space="preserve">było również właściwe dostosowanie dokumentu do celów i priorytetów </w:t>
      </w:r>
      <w:r w:rsidR="003767A9" w:rsidRPr="003767A9">
        <w:rPr>
          <w:rFonts w:ascii="Times New Roman" w:hAnsi="Times New Roman" w:cs="Times New Roman"/>
          <w:sz w:val="24"/>
          <w:szCs w:val="24"/>
        </w:rPr>
        <w:t>innych  zbieżnych tematycznie dokumentów wielu szczebli</w:t>
      </w:r>
      <w:r w:rsidRPr="003767A9">
        <w:rPr>
          <w:rFonts w:ascii="Times New Roman" w:hAnsi="Times New Roman" w:cs="Times New Roman"/>
          <w:sz w:val="24"/>
          <w:szCs w:val="24"/>
        </w:rPr>
        <w:t xml:space="preserve">. Zbieżność </w:t>
      </w:r>
      <w:r w:rsidR="003767A9" w:rsidRPr="003767A9">
        <w:rPr>
          <w:rFonts w:ascii="Times New Roman" w:hAnsi="Times New Roman" w:cs="Times New Roman"/>
          <w:sz w:val="24"/>
          <w:szCs w:val="24"/>
        </w:rPr>
        <w:t>taka</w:t>
      </w:r>
      <w:r w:rsidRPr="003767A9">
        <w:rPr>
          <w:rFonts w:ascii="Times New Roman" w:hAnsi="Times New Roman" w:cs="Times New Roman"/>
          <w:sz w:val="24"/>
          <w:szCs w:val="24"/>
        </w:rPr>
        <w:t xml:space="preserve"> może być bowiem</w:t>
      </w:r>
      <w:r w:rsidR="003767A9" w:rsidRPr="003767A9">
        <w:rPr>
          <w:rFonts w:ascii="Times New Roman" w:hAnsi="Times New Roman" w:cs="Times New Roman"/>
          <w:sz w:val="24"/>
          <w:szCs w:val="24"/>
        </w:rPr>
        <w:t xml:space="preserve"> istotnym</w:t>
      </w:r>
      <w:r w:rsidRPr="003767A9">
        <w:rPr>
          <w:rFonts w:ascii="Times New Roman" w:hAnsi="Times New Roman" w:cs="Times New Roman"/>
          <w:sz w:val="24"/>
          <w:szCs w:val="24"/>
        </w:rPr>
        <w:t xml:space="preserve"> argumentem przy ubieganiu się przez samorząd o środki z budżetu państwa oraz z funduszy unijnych na realizację </w:t>
      </w:r>
      <w:r w:rsidR="00052434">
        <w:rPr>
          <w:rFonts w:ascii="Times New Roman" w:hAnsi="Times New Roman" w:cs="Times New Roman"/>
          <w:sz w:val="24"/>
          <w:szCs w:val="24"/>
        </w:rPr>
        <w:t>zaplanowanych</w:t>
      </w:r>
      <w:r w:rsidR="003767A9">
        <w:rPr>
          <w:rFonts w:ascii="Times New Roman" w:hAnsi="Times New Roman" w:cs="Times New Roman"/>
          <w:sz w:val="24"/>
          <w:szCs w:val="24"/>
        </w:rPr>
        <w:t xml:space="preserve">, a niezbędnych </w:t>
      </w:r>
      <w:r w:rsidRPr="003767A9">
        <w:rPr>
          <w:rFonts w:ascii="Times New Roman" w:hAnsi="Times New Roman" w:cs="Times New Roman"/>
          <w:sz w:val="24"/>
          <w:szCs w:val="24"/>
        </w:rPr>
        <w:t>przedsięwzięć.</w:t>
      </w:r>
    </w:p>
    <w:p w:rsidR="00F02172" w:rsidRDefault="00F02172" w:rsidP="007743A1">
      <w:pPr>
        <w:spacing w:after="160" w:line="360" w:lineRule="auto"/>
        <w:rPr>
          <w:rFonts w:ascii="Times New Roman" w:eastAsia="Calibri" w:hAnsi="Times New Roman" w:cs="Times New Roman"/>
          <w:sz w:val="24"/>
          <w:szCs w:val="24"/>
          <w:lang w:eastAsia="en-US"/>
        </w:rPr>
      </w:pPr>
    </w:p>
    <w:p w:rsidR="00F02172" w:rsidRDefault="00F02172" w:rsidP="007743A1">
      <w:pPr>
        <w:spacing w:after="160" w:line="360" w:lineRule="auto"/>
        <w:rPr>
          <w:rFonts w:ascii="Times New Roman" w:eastAsia="Calibri" w:hAnsi="Times New Roman" w:cs="Times New Roman"/>
          <w:sz w:val="24"/>
          <w:szCs w:val="24"/>
          <w:lang w:eastAsia="en-US"/>
        </w:rPr>
      </w:pPr>
    </w:p>
    <w:p w:rsidR="00D03258" w:rsidRDefault="00D03258" w:rsidP="007743A1">
      <w:pPr>
        <w:spacing w:after="160" w:line="360" w:lineRule="auto"/>
        <w:rPr>
          <w:rFonts w:ascii="Calibri" w:eastAsia="Calibri" w:hAnsi="Calibri" w:cs="Times New Roman"/>
          <w:lang w:eastAsia="en-US"/>
        </w:rPr>
        <w:sectPr w:rsidR="00D03258" w:rsidSect="00CF5C28">
          <w:headerReference w:type="default" r:id="rId7"/>
          <w:footerReference w:type="default" r:id="rId8"/>
          <w:pgSz w:w="11906" w:h="16838"/>
          <w:pgMar w:top="1417" w:right="1417" w:bottom="1417" w:left="1417" w:header="708" w:footer="708" w:gutter="0"/>
          <w:pgNumType w:start="3"/>
          <w:cols w:space="708"/>
          <w:docGrid w:linePitch="360"/>
        </w:sectPr>
      </w:pPr>
    </w:p>
    <w:p w:rsidR="00F02172" w:rsidRPr="00C86496" w:rsidRDefault="00F02172" w:rsidP="00C86496">
      <w:pPr>
        <w:spacing w:after="160" w:line="360" w:lineRule="auto"/>
        <w:ind w:left="993" w:hanging="993"/>
        <w:rPr>
          <w:rFonts w:ascii="Times New Roman" w:eastAsia="Calibri" w:hAnsi="Times New Roman" w:cs="Times New Roman"/>
          <w:b/>
          <w:sz w:val="24"/>
          <w:szCs w:val="24"/>
          <w:lang w:eastAsia="en-US"/>
        </w:rPr>
      </w:pPr>
      <w:r w:rsidRPr="005B40BA">
        <w:rPr>
          <w:rFonts w:ascii="Times New Roman" w:eastAsia="Calibri" w:hAnsi="Times New Roman" w:cs="Times New Roman"/>
          <w:b/>
          <w:sz w:val="24"/>
          <w:szCs w:val="24"/>
          <w:lang w:eastAsia="en-US"/>
        </w:rPr>
        <w:lastRenderedPageBreak/>
        <w:t>Tabela</w:t>
      </w:r>
      <w:r w:rsidR="00084663" w:rsidRPr="005B40BA">
        <w:rPr>
          <w:rFonts w:ascii="Times New Roman" w:eastAsia="Calibri" w:hAnsi="Times New Roman" w:cs="Times New Roman"/>
          <w:b/>
          <w:sz w:val="24"/>
          <w:szCs w:val="24"/>
          <w:lang w:eastAsia="en-US"/>
        </w:rPr>
        <w:t xml:space="preserve"> 1.</w:t>
      </w:r>
      <w:r w:rsidRPr="005B40BA">
        <w:rPr>
          <w:rFonts w:ascii="Times New Roman" w:eastAsia="Calibri" w:hAnsi="Times New Roman" w:cs="Times New Roman"/>
          <w:b/>
          <w:sz w:val="24"/>
          <w:szCs w:val="24"/>
          <w:lang w:eastAsia="en-US"/>
        </w:rPr>
        <w:t xml:space="preserve"> Lista zadań własnych i koordynowanych przeznaczonych do realizacji w ramach planu operacyjnego na lata 201</w:t>
      </w:r>
      <w:r w:rsidR="00C86496">
        <w:rPr>
          <w:rFonts w:ascii="Times New Roman" w:eastAsia="Calibri" w:hAnsi="Times New Roman" w:cs="Times New Roman"/>
          <w:b/>
          <w:sz w:val="24"/>
          <w:szCs w:val="24"/>
          <w:lang w:eastAsia="en-US"/>
        </w:rPr>
        <w:t>7</w:t>
      </w:r>
      <w:r w:rsidRPr="005B40BA">
        <w:rPr>
          <w:rFonts w:ascii="Times New Roman" w:eastAsia="Calibri" w:hAnsi="Times New Roman" w:cs="Times New Roman"/>
          <w:b/>
          <w:sz w:val="24"/>
          <w:szCs w:val="24"/>
          <w:lang w:eastAsia="en-US"/>
        </w:rPr>
        <w:t>-202</w:t>
      </w:r>
      <w:r w:rsidR="00C86496">
        <w:rPr>
          <w:rFonts w:ascii="Times New Roman" w:eastAsia="Calibri" w:hAnsi="Times New Roman" w:cs="Times New Roman"/>
          <w:b/>
          <w:sz w:val="24"/>
          <w:szCs w:val="24"/>
          <w:lang w:eastAsia="en-US"/>
        </w:rPr>
        <w:t>4</w:t>
      </w:r>
      <w:r w:rsidRPr="005B40BA">
        <w:rPr>
          <w:rFonts w:ascii="Calibri" w:eastAsia="Calibri" w:hAnsi="Calibri" w:cs="Times New Roman"/>
          <w:b/>
          <w:lang w:eastAsia="en-US"/>
        </w:rPr>
        <w:t>.</w:t>
      </w:r>
    </w:p>
    <w:tbl>
      <w:tblPr>
        <w:tblStyle w:val="Tabela-Siatka13"/>
        <w:tblW w:w="13994" w:type="dxa"/>
        <w:tblInd w:w="113" w:type="dxa"/>
        <w:tblLayout w:type="fixed"/>
        <w:tblLook w:val="04A0" w:firstRow="1" w:lastRow="0" w:firstColumn="1" w:lastColumn="0" w:noHBand="0" w:noVBand="1"/>
      </w:tblPr>
      <w:tblGrid>
        <w:gridCol w:w="846"/>
        <w:gridCol w:w="6237"/>
        <w:gridCol w:w="1417"/>
        <w:gridCol w:w="1701"/>
        <w:gridCol w:w="1985"/>
        <w:gridCol w:w="1808"/>
      </w:tblGrid>
      <w:tr w:rsidR="00C86496" w:rsidRPr="006F2255" w:rsidTr="00C86496">
        <w:tc>
          <w:tcPr>
            <w:tcW w:w="84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86496" w:rsidRPr="006F2255" w:rsidRDefault="00C86496" w:rsidP="00C86496">
            <w:pPr>
              <w:rPr>
                <w:rFonts w:ascii="Times New Roman" w:hAnsi="Times New Roman"/>
                <w:b/>
              </w:rPr>
            </w:pPr>
            <w:r w:rsidRPr="006F2255">
              <w:rPr>
                <w:rFonts w:ascii="Times New Roman" w:hAnsi="Times New Roman"/>
                <w:b/>
              </w:rPr>
              <w:t>Lp.</w:t>
            </w:r>
          </w:p>
        </w:tc>
        <w:tc>
          <w:tcPr>
            <w:tcW w:w="623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86496" w:rsidRPr="006F2255" w:rsidRDefault="00C86496" w:rsidP="00C86496">
            <w:pPr>
              <w:rPr>
                <w:rFonts w:ascii="Times New Roman" w:hAnsi="Times New Roman"/>
                <w:b/>
              </w:rPr>
            </w:pPr>
            <w:r w:rsidRPr="006F2255">
              <w:rPr>
                <w:rFonts w:ascii="Times New Roman" w:hAnsi="Times New Roman"/>
                <w:b/>
              </w:rPr>
              <w:t xml:space="preserve">Opis przedsięwzięcia </w:t>
            </w:r>
          </w:p>
          <w:p w:rsidR="00C86496" w:rsidRPr="006F2255" w:rsidRDefault="00C86496" w:rsidP="00C86496">
            <w:pPr>
              <w:rPr>
                <w:rFonts w:ascii="Times New Roman" w:hAnsi="Times New Roman"/>
                <w:b/>
              </w:rPr>
            </w:pP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86496" w:rsidRPr="006F2255" w:rsidRDefault="00C86496" w:rsidP="00C86496">
            <w:pPr>
              <w:rPr>
                <w:rFonts w:ascii="Times New Roman" w:hAnsi="Times New Roman"/>
                <w:b/>
              </w:rPr>
            </w:pPr>
            <w:r w:rsidRPr="006F2255">
              <w:rPr>
                <w:rFonts w:ascii="Times New Roman" w:hAnsi="Times New Roman"/>
                <w:b/>
              </w:rPr>
              <w:t>Okres realizacji</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86496" w:rsidRPr="006F2255" w:rsidRDefault="00C86496" w:rsidP="00C86496">
            <w:pPr>
              <w:rPr>
                <w:rFonts w:ascii="Times New Roman" w:hAnsi="Times New Roman"/>
                <w:b/>
              </w:rPr>
            </w:pPr>
            <w:r w:rsidRPr="006F2255">
              <w:rPr>
                <w:rFonts w:ascii="Times New Roman" w:hAnsi="Times New Roman"/>
                <w:b/>
              </w:rPr>
              <w:t>Jednostka realizująca</w:t>
            </w:r>
          </w:p>
        </w:tc>
        <w:tc>
          <w:tcPr>
            <w:tcW w:w="19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86496" w:rsidRPr="006F2255" w:rsidRDefault="00C86496" w:rsidP="00C86496">
            <w:pPr>
              <w:rPr>
                <w:rFonts w:ascii="Times New Roman" w:hAnsi="Times New Roman"/>
                <w:b/>
              </w:rPr>
            </w:pPr>
            <w:r w:rsidRPr="006F2255">
              <w:rPr>
                <w:rFonts w:ascii="Times New Roman" w:hAnsi="Times New Roman"/>
                <w:b/>
              </w:rPr>
              <w:t xml:space="preserve">Prognozowane nakłady finansowe [tys. zł]* </w:t>
            </w:r>
          </w:p>
          <w:p w:rsidR="00C86496" w:rsidRPr="006F2255" w:rsidRDefault="00C86496" w:rsidP="00C86496">
            <w:pPr>
              <w:rPr>
                <w:rFonts w:ascii="Times New Roman" w:hAnsi="Times New Roman"/>
                <w:b/>
              </w:rPr>
            </w:pPr>
          </w:p>
        </w:tc>
        <w:tc>
          <w:tcPr>
            <w:tcW w:w="180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86496" w:rsidRPr="006F2255" w:rsidRDefault="00C86496" w:rsidP="00C86496">
            <w:pPr>
              <w:rPr>
                <w:rFonts w:ascii="Times New Roman" w:hAnsi="Times New Roman"/>
                <w:b/>
              </w:rPr>
            </w:pPr>
            <w:r w:rsidRPr="006F2255">
              <w:rPr>
                <w:rFonts w:ascii="Times New Roman" w:hAnsi="Times New Roman"/>
                <w:b/>
              </w:rPr>
              <w:t>Źródło finansowania</w:t>
            </w:r>
            <w:r w:rsidRPr="006F2255">
              <w:rPr>
                <w:rFonts w:ascii="Times New Roman" w:hAnsi="Times New Roman"/>
                <w:b/>
                <w:vertAlign w:val="superscript"/>
              </w:rPr>
              <w:t xml:space="preserve"> </w:t>
            </w: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jc w:val="center"/>
              <w:rPr>
                <w:rFonts w:ascii="Times New Roman" w:hAnsi="Times New Roman"/>
                <w:b/>
              </w:rPr>
            </w:pPr>
            <w:r w:rsidRPr="009103B6">
              <w:rPr>
                <w:rFonts w:ascii="Times New Roman" w:hAnsi="Times New Roman"/>
                <w:b/>
              </w:rPr>
              <w:t>Cel średniookresowy: Opracowanie i wdrożenie kompleksowego systemu zarządzania środowiskowego na terenie Gminy Brodnica</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1.1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Sporządzenie raportu z realizacji Programu Ochrony Środowiska</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w:t>
            </w:r>
            <w:r w:rsidR="00461B03">
              <w:rPr>
                <w:rFonts w:ascii="Times New Roman" w:hAnsi="Times New Roman"/>
              </w:rPr>
              <w:t>–</w:t>
            </w:r>
            <w:r w:rsidRPr="009B3B29">
              <w:rPr>
                <w:rFonts w:ascii="Times New Roman" w:hAnsi="Times New Roman"/>
              </w:rPr>
              <w:t xml:space="preserve"> 20</w:t>
            </w:r>
            <w:r>
              <w:rPr>
                <w:rFonts w:ascii="Times New Roman" w:hAnsi="Times New Roman"/>
              </w:rPr>
              <w:t>20</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3</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1.2</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Opracowanie aktualizacji Programu Ochrony Środowiska.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w:t>
            </w:r>
            <w:r>
              <w:rPr>
                <w:rFonts w:ascii="Times New Roman" w:hAnsi="Times New Roman"/>
              </w:rPr>
              <w:t>20</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10 </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1.3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sz w:val="24"/>
                <w:szCs w:val="24"/>
              </w:rPr>
              <w:t>Realizacja obowiązków planowania działań z zakresu ochrony środowiska z uwzględnieniem jej wymagań w planowaniu przestrzennym</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w:t>
            </w:r>
            <w:r>
              <w:rPr>
                <w:rFonts w:ascii="Times New Roman" w:hAnsi="Times New Roman"/>
              </w:rPr>
              <w:t>24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vMerge w:val="restart"/>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koszt zadania  w ramach działań statutowych </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1.4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sz w:val="24"/>
                <w:szCs w:val="24"/>
              </w:rPr>
              <w:t>Nadzór nad stosowaniem przepisów o ochronie środowiska  dla zakresu właściwości gminy</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w:t>
            </w:r>
            <w:r w:rsidR="00461B03">
              <w:rPr>
                <w:rFonts w:ascii="Times New Roman" w:hAnsi="Times New Roman"/>
              </w:rPr>
              <w:t>–</w:t>
            </w:r>
            <w:r w:rsidRPr="009B3B29">
              <w:rPr>
                <w:rFonts w:ascii="Times New Roman" w:hAnsi="Times New Roman"/>
              </w:rPr>
              <w:t xml:space="preserve">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środki własne </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1.5.</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sz w:val="24"/>
                <w:szCs w:val="24"/>
              </w:rPr>
              <w:t>Uwzględnianie w zamówieniach publicznych rozwiązań energooszczędnych</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 xml:space="preserve">7 – </w:t>
            </w:r>
            <w:r w:rsidRPr="009B3B29">
              <w:rPr>
                <w:rFonts w:ascii="Times New Roman" w:hAnsi="Times New Roman"/>
              </w:rPr>
              <w:t>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środki własne </w:t>
            </w: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jc w:val="center"/>
              <w:rPr>
                <w:rFonts w:ascii="Times New Roman" w:hAnsi="Times New Roman"/>
                <w:b/>
              </w:rPr>
            </w:pPr>
            <w:r w:rsidRPr="009103B6">
              <w:rPr>
                <w:rFonts w:ascii="Times New Roman" w:hAnsi="Times New Roman"/>
                <w:b/>
              </w:rPr>
              <w:t>Cel średniookresowy: Podniesienie poziomu świadomości ekologicznej mieszkańców Gminy Brodnica</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2.1 </w:t>
            </w:r>
          </w:p>
          <w:p w:rsidR="00C86496" w:rsidRPr="009B3B29" w:rsidRDefault="00C86496" w:rsidP="00C86496">
            <w:pPr>
              <w:rPr>
                <w:rFonts w:ascii="Times New Roman" w:hAnsi="Times New Roman"/>
              </w:rPr>
            </w:pPr>
          </w:p>
        </w:tc>
        <w:tc>
          <w:tcPr>
            <w:tcW w:w="6237" w:type="dxa"/>
            <w:hideMark/>
          </w:tcPr>
          <w:p w:rsidR="00C86496" w:rsidRPr="009B3B29" w:rsidRDefault="00C86496" w:rsidP="00C86496">
            <w:pPr>
              <w:rPr>
                <w:rFonts w:ascii="Times New Roman" w:hAnsi="Times New Roman"/>
                <w:sz w:val="24"/>
                <w:szCs w:val="24"/>
              </w:rPr>
            </w:pPr>
            <w:r w:rsidRPr="009B3B29">
              <w:rPr>
                <w:rFonts w:ascii="Times New Roman" w:hAnsi="Times New Roman"/>
                <w:sz w:val="24"/>
                <w:szCs w:val="24"/>
              </w:rPr>
              <w:t>Podnoszenie świadomości ekologicznej społeczności lokalnej dot. szkodliwości spalania odpadów oraz węgla o niskiej jakości, z wysoką zawartością związków siarki przez prowadzenie kampanii edukacyjnych oraz proekologicznych  postaw konsumenckich m.in. w zakresie wdrażania zasad „</w:t>
            </w:r>
            <w:proofErr w:type="spellStart"/>
            <w:r w:rsidRPr="009B3B29">
              <w:rPr>
                <w:rFonts w:ascii="Times New Roman" w:hAnsi="Times New Roman"/>
                <w:sz w:val="24"/>
                <w:szCs w:val="24"/>
              </w:rPr>
              <w:t>ekodrivingu</w:t>
            </w:r>
            <w:proofErr w:type="spellEnd"/>
            <w:r w:rsidRPr="009B3B29">
              <w:rPr>
                <w:rFonts w:ascii="Times New Roman" w:hAnsi="Times New Roman"/>
                <w:sz w:val="24"/>
                <w:szCs w:val="24"/>
              </w:rPr>
              <w:t xml:space="preserve">”, oszczędzania wody i energii w gospodarstwie domowym </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14</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roofErr w:type="spellStart"/>
            <w:r w:rsidRPr="009B3B29">
              <w:rPr>
                <w:rFonts w:ascii="Times New Roman" w:hAnsi="Times New Roman"/>
              </w:rPr>
              <w:t>WFOŚiGW</w:t>
            </w:r>
            <w:proofErr w:type="spellEnd"/>
            <w:r w:rsidRPr="009B3B29">
              <w:rPr>
                <w:rFonts w:ascii="Times New Roman" w:hAnsi="Times New Roman"/>
              </w:rPr>
              <w:t xml:space="preserve"> </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2.2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proofErr w:type="spellStart"/>
            <w:r w:rsidRPr="009B3B29">
              <w:rPr>
                <w:rFonts w:ascii="Times New Roman" w:hAnsi="Times New Roman"/>
              </w:rPr>
              <w:t>Kampnia</w:t>
            </w:r>
            <w:proofErr w:type="spellEnd"/>
            <w:r w:rsidRPr="009B3B29">
              <w:rPr>
                <w:rFonts w:ascii="Times New Roman" w:hAnsi="Times New Roman"/>
              </w:rPr>
              <w:t xml:space="preserve"> edukacyjna w zakresie wdrażania systemu gospodarki odpadami komunalnymi , w szczególności dot. selektywnego zbierania odpadów komunalnych</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w:t>
            </w:r>
            <w:r>
              <w:rPr>
                <w:rFonts w:ascii="Times New Roman" w:hAnsi="Times New Roman"/>
              </w:rPr>
              <w:t>24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Związek Międzygminny Centrum Zagospodarowania Odpadów  </w:t>
            </w:r>
            <w:r w:rsidRPr="009B3B29">
              <w:rPr>
                <w:rFonts w:ascii="Times New Roman" w:hAnsi="Times New Roman"/>
              </w:rPr>
              <w:lastRenderedPageBreak/>
              <w:t xml:space="preserve">SELEKT </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lastRenderedPageBreak/>
              <w:t>4</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środki własne jednostek realizujących zadanie, </w:t>
            </w:r>
            <w:proofErr w:type="spellStart"/>
            <w:r w:rsidRPr="009B3B29">
              <w:rPr>
                <w:rFonts w:ascii="Times New Roman" w:hAnsi="Times New Roman"/>
              </w:rPr>
              <w:t>WFOŚiGW</w:t>
            </w:r>
            <w:proofErr w:type="spellEnd"/>
            <w:r w:rsidRPr="009B3B29">
              <w:rPr>
                <w:rFonts w:ascii="Times New Roman" w:hAnsi="Times New Roman"/>
              </w:rPr>
              <w:t xml:space="preserve">, </w:t>
            </w:r>
            <w:r w:rsidRPr="009B3B29">
              <w:rPr>
                <w:rFonts w:ascii="Times New Roman" w:hAnsi="Times New Roman"/>
              </w:rPr>
              <w:lastRenderedPageBreak/>
              <w:t xml:space="preserve">środki zewnętrzne </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lastRenderedPageBreak/>
              <w:t xml:space="preserve">2.3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Kampania edukacyjna w zakresie ochrony przyrody.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Gmina Brodnica,  Lasy Państwowe </w:t>
            </w:r>
          </w:p>
          <w:p w:rsidR="00C86496" w:rsidRPr="009B3B29" w:rsidRDefault="00C86496" w:rsidP="00C86496">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7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środki własne, </w:t>
            </w:r>
            <w:proofErr w:type="spellStart"/>
            <w:r w:rsidRPr="009B3B29">
              <w:rPr>
                <w:rFonts w:ascii="Times New Roman" w:hAnsi="Times New Roman"/>
              </w:rPr>
              <w:t>WFOŚiGW</w:t>
            </w:r>
            <w:proofErr w:type="spellEnd"/>
            <w:r w:rsidRPr="009B3B29">
              <w:rPr>
                <w:rFonts w:ascii="Times New Roman" w:hAnsi="Times New Roman"/>
              </w:rPr>
              <w:t>, środki zewnętrzne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2.4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Edukowanie przez organizację  imprez okolicznościowych (np. Dzień Ziemi, Sprzątanie Świata).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Brodnica </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środki własne, </w:t>
            </w:r>
            <w:proofErr w:type="spellStart"/>
            <w:r w:rsidRPr="009B3B29">
              <w:rPr>
                <w:rFonts w:ascii="Times New Roman" w:hAnsi="Times New Roman"/>
              </w:rPr>
              <w:t>WFOŚiGW</w:t>
            </w:r>
            <w:proofErr w:type="spellEnd"/>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2.5</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Systematyczny rozwój ścieżek dydaktycznych  promujących walory  przyrodnicze Gminy</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w:t>
            </w:r>
            <w:r w:rsidR="00461B03">
              <w:rPr>
                <w:rFonts w:ascii="Times New Roman" w:hAnsi="Times New Roman"/>
              </w:rPr>
              <w:t>–</w:t>
            </w:r>
            <w:r w:rsidRPr="009B3B29">
              <w:rPr>
                <w:rFonts w:ascii="Times New Roman" w:hAnsi="Times New Roman"/>
              </w:rPr>
              <w:t xml:space="preserve">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koszt zależny od wielkości inwestycji </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środki własne </w:t>
            </w:r>
            <w:proofErr w:type="spellStart"/>
            <w:r w:rsidRPr="009B3B29">
              <w:rPr>
                <w:rFonts w:ascii="Times New Roman" w:hAnsi="Times New Roman"/>
              </w:rPr>
              <w:t>WFOŚiGW</w:t>
            </w:r>
            <w:proofErr w:type="spellEnd"/>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jc w:val="center"/>
              <w:rPr>
                <w:rFonts w:ascii="Times New Roman" w:hAnsi="Times New Roman"/>
                <w:b/>
              </w:rPr>
            </w:pPr>
            <w:r w:rsidRPr="009103B6">
              <w:rPr>
                <w:rFonts w:ascii="Times New Roman" w:hAnsi="Times New Roman"/>
                <w:b/>
              </w:rPr>
              <w:t>Cel średniookresowy: Minimalizacja skutków poważnych awarii przemysłowych dla ludzi i środowiska</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3.1 </w:t>
            </w:r>
          </w:p>
          <w:p w:rsidR="00C86496" w:rsidRPr="009B3B29" w:rsidRDefault="00C86496" w:rsidP="00C86496">
            <w:pPr>
              <w:rPr>
                <w:rFonts w:ascii="Times New Roman" w:hAnsi="Times New Roman"/>
              </w:rPr>
            </w:pPr>
          </w:p>
        </w:tc>
        <w:tc>
          <w:tcPr>
            <w:tcW w:w="6237" w:type="dxa"/>
            <w:hideMark/>
          </w:tcPr>
          <w:p w:rsidR="00C86496" w:rsidRPr="009B3B29" w:rsidRDefault="00C86496" w:rsidP="00C86496">
            <w:pPr>
              <w:rPr>
                <w:rFonts w:ascii="Times New Roman" w:hAnsi="Times New Roman"/>
                <w:sz w:val="24"/>
                <w:szCs w:val="24"/>
              </w:rPr>
            </w:pPr>
            <w:r w:rsidRPr="009B3B29">
              <w:rPr>
                <w:rFonts w:ascii="Times New Roman" w:hAnsi="Times New Roman"/>
                <w:sz w:val="24"/>
                <w:szCs w:val="24"/>
              </w:rPr>
              <w:t>Uwzględnianie minimalizacji zagrożeń dla środowiska oraz zdrowia i życia ludzi w polityce przestrzennej gminy</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koszt zadania w ramach kosztów sporządzenia studium, </w:t>
            </w:r>
            <w:proofErr w:type="spellStart"/>
            <w:r w:rsidRPr="009B3B29">
              <w:rPr>
                <w:rFonts w:ascii="Times New Roman" w:hAnsi="Times New Roman"/>
              </w:rPr>
              <w:t>mpzp</w:t>
            </w:r>
            <w:proofErr w:type="spellEnd"/>
            <w:r w:rsidRPr="009B3B29">
              <w:rPr>
                <w:rFonts w:ascii="Times New Roman" w:hAnsi="Times New Roman"/>
              </w:rPr>
              <w:t>, strategii rozwoju Gminy</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3.2 </w:t>
            </w:r>
          </w:p>
          <w:p w:rsidR="00C86496" w:rsidRPr="009B3B29" w:rsidRDefault="00C86496" w:rsidP="00C86496">
            <w:pPr>
              <w:rPr>
                <w:rFonts w:ascii="Times New Roman" w:hAnsi="Times New Roman"/>
              </w:rPr>
            </w:pPr>
          </w:p>
        </w:tc>
        <w:tc>
          <w:tcPr>
            <w:tcW w:w="6237" w:type="dxa"/>
            <w:hideMark/>
          </w:tcPr>
          <w:p w:rsidR="00C86496" w:rsidRPr="009B3B29" w:rsidRDefault="00C86496" w:rsidP="00C86496">
            <w:pPr>
              <w:rPr>
                <w:rFonts w:ascii="Times New Roman" w:hAnsi="Times New Roman"/>
                <w:sz w:val="24"/>
                <w:szCs w:val="24"/>
              </w:rPr>
            </w:pPr>
            <w:r w:rsidRPr="009B3B29">
              <w:rPr>
                <w:rFonts w:ascii="Times New Roman" w:hAnsi="Times New Roman"/>
                <w:sz w:val="24"/>
                <w:szCs w:val="24"/>
              </w:rPr>
              <w:t xml:space="preserve">Poprawa wyposażenia jednostek Ochotniczej Straży Pożarnej w sprzęt ratownictwa chemicznego, wraz ze szkoleniem załóg OSP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jc w:val="center"/>
              <w:rPr>
                <w:rFonts w:ascii="Times New Roman" w:hAnsi="Times New Roman"/>
                <w:b/>
              </w:rPr>
            </w:pPr>
            <w:r w:rsidRPr="009103B6">
              <w:rPr>
                <w:rFonts w:ascii="Times New Roman" w:hAnsi="Times New Roman"/>
                <w:b/>
              </w:rPr>
              <w:t>Cel średniookresowy: Poprawa stanu i jakości zasobów przyrodniczych Gminy Brodnica</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4.1</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Utrzymanie zieleni na terenie   Gminy </w:t>
            </w:r>
            <w:r>
              <w:rPr>
                <w:rFonts w:ascii="Times New Roman" w:hAnsi="Times New Roman"/>
              </w:rPr>
              <w:t>Brodnica</w:t>
            </w:r>
            <w:r w:rsidRPr="009B3B29">
              <w:rPr>
                <w:rFonts w:ascii="Times New Roman" w:hAnsi="Times New Roman"/>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4.2</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Utrzymanie dobrego stanu oraz ochrona obszarów cennych przyrodniczo</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 –</w:t>
            </w:r>
            <w:r w:rsidRPr="009B3B29">
              <w:rPr>
                <w:rFonts w:ascii="Times New Roman" w:hAnsi="Times New Roman"/>
              </w:rPr>
              <w:t xml:space="preserve">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w:t>
            </w:r>
            <w:r w:rsidRPr="009B3B29">
              <w:rPr>
                <w:rFonts w:ascii="Times New Roman" w:hAnsi="Times New Roman"/>
                <w:sz w:val="20"/>
                <w:szCs w:val="20"/>
              </w:rPr>
              <w:t>Brodnica</w:t>
            </w:r>
            <w:r w:rsidRPr="009B3B29">
              <w:rPr>
                <w:rFonts w:ascii="Times New Roman" w:hAnsi="Times New Roman"/>
              </w:rPr>
              <w:t>, Marszałek Woj. Wlkp., RDOŚ, LP, właściciele nieruchomości</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środki własne </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4.3</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Utrzymanie i uzupełnianie </w:t>
            </w:r>
            <w:proofErr w:type="spellStart"/>
            <w:r w:rsidRPr="009B3B29">
              <w:rPr>
                <w:rFonts w:ascii="Times New Roman" w:hAnsi="Times New Roman"/>
              </w:rPr>
              <w:t>zadrzewień</w:t>
            </w:r>
            <w:proofErr w:type="spellEnd"/>
            <w:r>
              <w:rPr>
                <w:rFonts w:ascii="Times New Roman" w:hAnsi="Times New Roman"/>
              </w:rPr>
              <w:t xml:space="preserve"> przydrożnych</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w:t>
            </w:r>
            <w:r>
              <w:rPr>
                <w:rFonts w:ascii="Times New Roman" w:hAnsi="Times New Roman"/>
              </w:rPr>
              <w:t>–</w:t>
            </w:r>
            <w:r w:rsidRPr="009B3B29">
              <w:rPr>
                <w:rFonts w:ascii="Times New Roman" w:hAnsi="Times New Roman"/>
              </w:rPr>
              <w:t xml:space="preserve">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Brodnica zarządca drogi,  właściciele </w:t>
            </w:r>
            <w:r w:rsidRPr="009B3B29">
              <w:rPr>
                <w:rFonts w:ascii="Times New Roman" w:hAnsi="Times New Roman"/>
              </w:rPr>
              <w:lastRenderedPageBreak/>
              <w:t xml:space="preserve">nieruchomości </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lastRenderedPageBreak/>
              <w:t>koszt zadania zależy od rodzaju i zakres</w:t>
            </w:r>
            <w:r>
              <w:rPr>
                <w:rFonts w:ascii="Times New Roman" w:hAnsi="Times New Roman"/>
              </w:rPr>
              <w:t xml:space="preserve">u </w:t>
            </w:r>
            <w:r>
              <w:rPr>
                <w:rFonts w:ascii="Times New Roman" w:hAnsi="Times New Roman"/>
              </w:rPr>
              <w:lastRenderedPageBreak/>
              <w:t xml:space="preserve">podejmowanych działań </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lastRenderedPageBreak/>
              <w:t xml:space="preserve">środki własne, </w:t>
            </w:r>
            <w:proofErr w:type="spellStart"/>
            <w:r w:rsidRPr="009B3B29">
              <w:rPr>
                <w:rFonts w:ascii="Times New Roman" w:hAnsi="Times New Roman"/>
              </w:rPr>
              <w:t>WFOŚiGW</w:t>
            </w:r>
            <w:proofErr w:type="spellEnd"/>
          </w:p>
        </w:tc>
      </w:tr>
      <w:tr w:rsidR="00C86496" w:rsidRPr="009B3B29" w:rsidTr="00C86496">
        <w:trPr>
          <w:trHeight w:val="1498"/>
        </w:trPr>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4.4</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Zabezpieczenie wymogów ochrony środowiska, (w tym bioróżnorodności obszarów cennych przyrodniczo i poddanych ochronie)  w polityce przestrzennej gminy</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Brodnica LP, zarządca drogi </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koszt zadania w ramach kosztów związanych z powstaniem dokumentów planistycznych </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środki własne, LP, </w:t>
            </w:r>
            <w:proofErr w:type="spellStart"/>
            <w:r w:rsidRPr="009B3B29">
              <w:rPr>
                <w:rFonts w:ascii="Times New Roman" w:hAnsi="Times New Roman"/>
              </w:rPr>
              <w:t>WFOŚiGW</w:t>
            </w:r>
            <w:proofErr w:type="spellEnd"/>
            <w:r w:rsidRPr="009B3B29">
              <w:rPr>
                <w:rFonts w:ascii="Times New Roman" w:hAnsi="Times New Roman"/>
              </w:rPr>
              <w:t xml:space="preserve"> </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4.5</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Wykonanie zabiegów pielęgnacyjnych i ochronnych w obrębie pomników przyrody.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właściciele nieruchomości</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środki własne, środki zewnętrzne </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4.6</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Współpraca przy opracowaniu planów ochrony obszaru NATURA 2000</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RDOŚ, organizacje pozarządowe, przedsiębiorcy, WPN,   </w:t>
            </w:r>
          </w:p>
          <w:p w:rsidR="00C86496" w:rsidRPr="009B3B29" w:rsidRDefault="00C86496" w:rsidP="00C86496">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brak danych</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4.7.</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Działania mające na celu rekompensatę ubytków zieleni w środowisku naturalnym, związanej z usuwaniem drzew  i krzewów.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w:t>
            </w:r>
            <w:r w:rsidRPr="009B3B29">
              <w:rPr>
                <w:rFonts w:ascii="Times New Roman" w:hAnsi="Times New Roman"/>
                <w:sz w:val="20"/>
                <w:szCs w:val="20"/>
              </w:rPr>
              <w:t>Brodnica</w:t>
            </w:r>
            <w:r w:rsidRPr="009B3B29">
              <w:rPr>
                <w:rFonts w:ascii="Times New Roman" w:hAnsi="Times New Roman"/>
              </w:rPr>
              <w:t xml:space="preserve">   Powiat Śremski</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jc w:val="center"/>
              <w:rPr>
                <w:rFonts w:ascii="Times New Roman" w:hAnsi="Times New Roman"/>
                <w:b/>
              </w:rPr>
            </w:pPr>
            <w:r w:rsidRPr="009103B6">
              <w:rPr>
                <w:rFonts w:ascii="Times New Roman" w:hAnsi="Times New Roman"/>
                <w:b/>
              </w:rPr>
              <w:t xml:space="preserve">Cel średniookresowy: Rozwój zasobów leśnych na terenie Gminy </w:t>
            </w:r>
            <w:r>
              <w:rPr>
                <w:rFonts w:ascii="Times New Roman" w:hAnsi="Times New Roman"/>
                <w:b/>
              </w:rPr>
              <w:t>Brodnica</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5.1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Wyznaczanie  w opracowywanych Miejscowych Planach Zagospodarowania Przestrzennego obszarów </w:t>
            </w:r>
            <w:r>
              <w:rPr>
                <w:rFonts w:ascii="Times New Roman" w:hAnsi="Times New Roman"/>
              </w:rPr>
              <w:t xml:space="preserve">przeznaczonych pod zalesianie.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 xml:space="preserve">7 </w:t>
            </w:r>
            <w:r w:rsidRPr="009B3B29">
              <w:rPr>
                <w:rFonts w:ascii="Times New Roman" w:hAnsi="Times New Roman"/>
              </w:rPr>
              <w:t>- 202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koszt zadania w ramach kosztów sporządzenia </w:t>
            </w:r>
            <w:proofErr w:type="spellStart"/>
            <w:r w:rsidRPr="009B3B29">
              <w:rPr>
                <w:rFonts w:ascii="Times New Roman" w:hAnsi="Times New Roman"/>
              </w:rPr>
              <w:t>mpzp</w:t>
            </w:r>
            <w:proofErr w:type="spellEnd"/>
            <w:r w:rsidRPr="009B3B29">
              <w:rPr>
                <w:rFonts w:ascii="Times New Roman" w:hAnsi="Times New Roman"/>
              </w:rPr>
              <w:t xml:space="preserve"> </w:t>
            </w:r>
          </w:p>
        </w:tc>
        <w:tc>
          <w:tcPr>
            <w:tcW w:w="1808" w:type="dxa"/>
            <w:tcBorders>
              <w:top w:val="single" w:sz="4" w:space="0" w:color="auto"/>
              <w:left w:val="single" w:sz="4" w:space="0" w:color="auto"/>
              <w:bottom w:val="single" w:sz="4" w:space="0" w:color="auto"/>
              <w:right w:val="single" w:sz="4" w:space="0" w:color="auto"/>
            </w:tcBorders>
            <w:hideMark/>
          </w:tcPr>
          <w:p w:rsidR="00C86496" w:rsidRPr="003C177E" w:rsidRDefault="00C86496" w:rsidP="00C86496">
            <w:pPr>
              <w:rPr>
                <w:rFonts w:ascii="Times New Roman" w:hAnsi="Times New Roman"/>
              </w:rPr>
            </w:pPr>
            <w:r w:rsidRPr="009B3B29">
              <w:rPr>
                <w:rFonts w:ascii="Times New Roman" w:hAnsi="Times New Roman"/>
              </w:rPr>
              <w:t>środki własne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5.2</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Działania zapewniające zachowanie i ochronę zasobów przyrodniczych w kompleksach leśnych na terenie Gminy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 Lasy Państwowe</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koszt zależny od rodzaju podejmowanych  działań</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środki własne</w:t>
            </w:r>
          </w:p>
          <w:p w:rsidR="00C86496" w:rsidRPr="009B3B29" w:rsidRDefault="00C86496" w:rsidP="00C86496">
            <w:pPr>
              <w:rPr>
                <w:rFonts w:ascii="Times New Roman" w:hAnsi="Times New Roman"/>
              </w:rPr>
            </w:pPr>
          </w:p>
          <w:p w:rsidR="00C86496" w:rsidRPr="009B3B29" w:rsidRDefault="00C86496" w:rsidP="00C86496">
            <w:pPr>
              <w:rPr>
                <w:rFonts w:ascii="Times New Roman" w:hAnsi="Times New Roman"/>
              </w:rPr>
            </w:pP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jc w:val="center"/>
              <w:rPr>
                <w:rFonts w:ascii="Times New Roman" w:hAnsi="Times New Roman"/>
                <w:b/>
              </w:rPr>
            </w:pPr>
            <w:r w:rsidRPr="009103B6">
              <w:rPr>
                <w:rFonts w:ascii="Times New Roman" w:hAnsi="Times New Roman"/>
                <w:b/>
              </w:rPr>
              <w:t>Cel średniookresowy: Rozwój zasobów leśnych na terenie Gminy Brodnica – zadania koordynowane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5.3</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Pr>
                <w:rFonts w:ascii="Times New Roman" w:hAnsi="Times New Roman"/>
              </w:rPr>
              <w:t>Wykonywanie obowiązków</w:t>
            </w:r>
            <w:r w:rsidRPr="009B3B29">
              <w:rPr>
                <w:rFonts w:ascii="Times New Roman" w:hAnsi="Times New Roman"/>
              </w:rPr>
              <w:t xml:space="preserve"> wynikających z planów urządzania lasów</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w:t>
            </w:r>
            <w:r>
              <w:rPr>
                <w:rFonts w:ascii="Times New Roman" w:hAnsi="Times New Roman"/>
              </w:rPr>
              <w:t>–</w:t>
            </w:r>
            <w:r w:rsidRPr="009B3B29">
              <w:rPr>
                <w:rFonts w:ascii="Times New Roman" w:hAnsi="Times New Roman"/>
              </w:rPr>
              <w:t xml:space="preserve">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Nadleśnictwo, Gmina </w:t>
            </w:r>
            <w:r w:rsidRPr="009B3B29">
              <w:rPr>
                <w:rFonts w:ascii="Times New Roman" w:hAnsi="Times New Roman"/>
                <w:sz w:val="20"/>
                <w:szCs w:val="20"/>
              </w:rPr>
              <w:t>Brodnica</w:t>
            </w:r>
            <w:r w:rsidRPr="009B3B29">
              <w:rPr>
                <w:rFonts w:ascii="Times New Roman" w:hAnsi="Times New Roman"/>
              </w:rPr>
              <w:t xml:space="preserve">, Właściciele prywatni </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brak danych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środki własne j</w:t>
            </w:r>
            <w:r>
              <w:rPr>
                <w:rFonts w:ascii="Times New Roman" w:hAnsi="Times New Roman"/>
              </w:rPr>
              <w:t xml:space="preserve">ednostek realizujących zadanie </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5.4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lastRenderedPageBreak/>
              <w:t xml:space="preserve">Utrzymywanie wysokiego stopnia lesistości w celu wypełnienia </w:t>
            </w:r>
            <w:r w:rsidRPr="009B3B29">
              <w:rPr>
                <w:rFonts w:ascii="Times New Roman" w:hAnsi="Times New Roman"/>
              </w:rPr>
              <w:lastRenderedPageBreak/>
              <w:t xml:space="preserve">zapisów Krajowego Planu Zwiększenia Lesistości na terenie Gminy </w:t>
            </w:r>
            <w:r>
              <w:rPr>
                <w:rFonts w:ascii="Times New Roman" w:hAnsi="Times New Roman"/>
              </w:rPr>
              <w:t>Brodnica</w:t>
            </w:r>
            <w:r w:rsidRPr="009B3B29">
              <w:rPr>
                <w:rFonts w:ascii="Times New Roman" w:hAnsi="Times New Roman"/>
              </w:rPr>
              <w:t xml:space="preserve">.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lastRenderedPageBreak/>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lastRenderedPageBreak/>
              <w:t xml:space="preserve">Nadleśnictwo, </w:t>
            </w:r>
            <w:r w:rsidRPr="009B3B29">
              <w:rPr>
                <w:rFonts w:ascii="Times New Roman" w:hAnsi="Times New Roman"/>
              </w:rPr>
              <w:lastRenderedPageBreak/>
              <w:t xml:space="preserve">Gmina </w:t>
            </w:r>
            <w:r w:rsidRPr="009B3B29">
              <w:rPr>
                <w:rFonts w:ascii="Times New Roman" w:hAnsi="Times New Roman"/>
                <w:sz w:val="20"/>
                <w:szCs w:val="20"/>
              </w:rPr>
              <w:t>Brodnica</w:t>
            </w:r>
            <w:r w:rsidRPr="009B3B29">
              <w:rPr>
                <w:rFonts w:ascii="Times New Roman" w:hAnsi="Times New Roman"/>
              </w:rPr>
              <w:t xml:space="preserve">, Właściciele prywatni </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lastRenderedPageBreak/>
              <w:t xml:space="preserve">koszt realizacji </w:t>
            </w:r>
            <w:r w:rsidRPr="009B3B29">
              <w:rPr>
                <w:rFonts w:ascii="Times New Roman" w:hAnsi="Times New Roman"/>
              </w:rPr>
              <w:lastRenderedPageBreak/>
              <w:t>zadania zależny od zakresu realizowanych zalesień</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lastRenderedPageBreak/>
              <w:t xml:space="preserve">środki własne </w:t>
            </w:r>
            <w:r w:rsidRPr="009B3B29">
              <w:rPr>
                <w:rFonts w:ascii="Times New Roman" w:hAnsi="Times New Roman"/>
              </w:rPr>
              <w:lastRenderedPageBreak/>
              <w:t>jednostek realizujących zadanie</w:t>
            </w:r>
          </w:p>
          <w:p w:rsidR="00C86496" w:rsidRPr="009B3B29" w:rsidRDefault="00C86496" w:rsidP="00C86496">
            <w:pPr>
              <w:rPr>
                <w:rFonts w:ascii="Times New Roman" w:hAnsi="Times New Roman"/>
              </w:rPr>
            </w:pP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rPr>
                <w:rFonts w:ascii="Times New Roman" w:hAnsi="Times New Roman"/>
                <w:b/>
              </w:rPr>
            </w:pPr>
            <w:r w:rsidRPr="009103B6">
              <w:rPr>
                <w:rFonts w:ascii="Times New Roman" w:hAnsi="Times New Roman"/>
                <w:b/>
              </w:rPr>
              <w:lastRenderedPageBreak/>
              <w:t xml:space="preserve">Cel średniookresowy: Ochrona naturalnego ukształtowania powierzchni ziemi i gleb przed degradacją. Ochrona zasobów kopalin </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6.1</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Ochrona zasobów złóż kopalin poprzez uwzględnianie ich w dokumentach planistycznych.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Gmina Brodnica </w:t>
            </w:r>
          </w:p>
          <w:p w:rsidR="00C86496" w:rsidRPr="009B3B29" w:rsidRDefault="00C86496" w:rsidP="00C86496">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koszt realizacji zadania w ramach opracowania dokumentów planistycznych </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jc w:val="center"/>
              <w:rPr>
                <w:rFonts w:ascii="Times New Roman" w:hAnsi="Times New Roman"/>
                <w:b/>
              </w:rPr>
            </w:pPr>
            <w:r w:rsidRPr="009103B6">
              <w:rPr>
                <w:rFonts w:ascii="Times New Roman" w:hAnsi="Times New Roman"/>
                <w:b/>
              </w:rPr>
              <w:t>Cel średniookresowy: Ochrona naturalnego ukształtowania powierzchni ziemi  i gleb przed degradacją. Ochrona zasobów kopalin – zadania koordynowane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6.2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Zrekultywowanie gleb zdegradowanych w kierunku leśnym, rolnym lub rekreacyjno-wypoczynkowym.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właściciele gruntów, przedsiębiorcy </w:t>
            </w:r>
          </w:p>
          <w:p w:rsidR="00C86496" w:rsidRPr="009B3B29" w:rsidRDefault="00C86496" w:rsidP="00C86496">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C86496" w:rsidRDefault="00C86496" w:rsidP="00C86496">
            <w:pPr>
              <w:rPr>
                <w:rFonts w:ascii="Times New Roman" w:hAnsi="Times New Roman"/>
              </w:rPr>
            </w:pPr>
            <w:r w:rsidRPr="009B3B29">
              <w:rPr>
                <w:rFonts w:ascii="Times New Roman" w:hAnsi="Times New Roman"/>
              </w:rPr>
              <w:t xml:space="preserve">koszt zależny od powierzchni rekultywowanego terenu oraz zakresu prac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przedsiębiorców i właścicieli gruntów</w:t>
            </w: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rPr>
                <w:rFonts w:ascii="Times New Roman" w:hAnsi="Times New Roman"/>
                <w:b/>
              </w:rPr>
            </w:pPr>
            <w:r w:rsidRPr="009103B6">
              <w:rPr>
                <w:rFonts w:ascii="Times New Roman" w:hAnsi="Times New Roman"/>
                <w:b/>
              </w:rPr>
              <w:t xml:space="preserve">Cel średniookresowy: Zmniejszenie emisji zanieczyszczeń do środowiska  wodnego, usprawnienie systemu zaopatrzenia w wodę na terenie Gminy Brodnica </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7.1</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Oczyszczanie ścieków i dostawa wody do Gminy – ograniczenie zrzutu ścieków na pola oraz poprawa jakości wody pitnej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Gmina Brodnica  </w:t>
            </w:r>
          </w:p>
          <w:p w:rsidR="00C86496" w:rsidRPr="009B3B29" w:rsidRDefault="00C86496" w:rsidP="00C86496">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koszt realizacji zadania zależny od wielkości inwestycji</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 środki zewnętrzne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7.2</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Rozbudowa i modernizacja infrastruktury </w:t>
            </w:r>
            <w:r>
              <w:rPr>
                <w:rFonts w:ascii="Times New Roman" w:hAnsi="Times New Roman"/>
              </w:rPr>
              <w:t>ujęć wody</w:t>
            </w:r>
            <w:r w:rsidRPr="009B3B29">
              <w:rPr>
                <w:rFonts w:ascii="Times New Roman" w:hAnsi="Times New Roman"/>
              </w:rPr>
              <w:t xml:space="preserve"> i sieci wodociągow</w:t>
            </w:r>
            <w:r>
              <w:rPr>
                <w:rFonts w:ascii="Times New Roman" w:hAnsi="Times New Roman"/>
              </w:rPr>
              <w:t>ej</w:t>
            </w:r>
            <w:r w:rsidRPr="009B3B29">
              <w:rPr>
                <w:rFonts w:ascii="Times New Roman" w:hAnsi="Times New Roman"/>
              </w:rPr>
              <w:t xml:space="preserve"> oraz oczyszczalni ścieków i sieci kanalizacyjnych na terenie całej Gminy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Brodnica </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 46 500 </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 środki zewnętrzne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7.3</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Konserwacja rowów melioracyjnych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właściciele gruntów </w:t>
            </w:r>
          </w:p>
          <w:p w:rsidR="00C86496" w:rsidRPr="009B3B29" w:rsidRDefault="00C86496" w:rsidP="00C86496">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właścicieli gruntów</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7.4.</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Budowa przydomowych oczyszczalni ścieków</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Brodnica właściciele </w:t>
            </w:r>
            <w:r w:rsidRPr="009B3B29">
              <w:rPr>
                <w:rFonts w:ascii="Times New Roman" w:hAnsi="Times New Roman"/>
              </w:rPr>
              <w:lastRenderedPageBreak/>
              <w:t>nieruchomości</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lastRenderedPageBreak/>
              <w:t>420</w:t>
            </w:r>
          </w:p>
        </w:tc>
        <w:tc>
          <w:tcPr>
            <w:tcW w:w="1808" w:type="dxa"/>
            <w:tcBorders>
              <w:top w:val="single" w:sz="4" w:space="0" w:color="auto"/>
              <w:left w:val="single" w:sz="4" w:space="0" w:color="auto"/>
              <w:bottom w:val="single" w:sz="4" w:space="0" w:color="auto"/>
              <w:right w:val="single" w:sz="4" w:space="0" w:color="auto"/>
            </w:tcBorders>
            <w:hideMark/>
          </w:tcPr>
          <w:p w:rsidR="00C86496" w:rsidRDefault="00C86496" w:rsidP="00C86496">
            <w:pPr>
              <w:rPr>
                <w:rFonts w:ascii="Times New Roman" w:hAnsi="Times New Roman"/>
              </w:rPr>
            </w:pPr>
            <w:r w:rsidRPr="009B3B29">
              <w:rPr>
                <w:rFonts w:ascii="Times New Roman" w:hAnsi="Times New Roman"/>
              </w:rPr>
              <w:t xml:space="preserve">środki własne właścicieli </w:t>
            </w:r>
            <w:r w:rsidRPr="009B3B29">
              <w:rPr>
                <w:rFonts w:ascii="Times New Roman" w:hAnsi="Times New Roman"/>
              </w:rPr>
              <w:lastRenderedPageBreak/>
              <w:t>gruntów i Gminy, środki zewnętrzne</w:t>
            </w:r>
          </w:p>
          <w:p w:rsidR="00C86496" w:rsidRPr="009B3B29" w:rsidRDefault="00C86496" w:rsidP="00C86496">
            <w:pPr>
              <w:rPr>
                <w:rFonts w:ascii="Times New Roman" w:hAnsi="Times New Roman"/>
              </w:rPr>
            </w:pP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jc w:val="center"/>
              <w:rPr>
                <w:rFonts w:ascii="Times New Roman" w:hAnsi="Times New Roman"/>
                <w:b/>
              </w:rPr>
            </w:pPr>
            <w:r w:rsidRPr="009103B6">
              <w:rPr>
                <w:rFonts w:ascii="Times New Roman" w:hAnsi="Times New Roman"/>
                <w:b/>
              </w:rPr>
              <w:lastRenderedPageBreak/>
              <w:t>Cel średniookresowy: Spełnienie wymagań prawnych w zakresie jakości powietrza na terenie Gminy Brodnica</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8.1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Budowa i modernizacja dróg na terenie Gminy </w:t>
            </w:r>
            <w:r>
              <w:rPr>
                <w:rFonts w:ascii="Times New Roman" w:hAnsi="Times New Roman"/>
              </w:rPr>
              <w:t>Brodnica</w:t>
            </w:r>
            <w:r w:rsidRPr="009B3B29">
              <w:rPr>
                <w:rFonts w:ascii="Times New Roman" w:hAnsi="Times New Roman"/>
              </w:rPr>
              <w:t xml:space="preserve"> – </w:t>
            </w:r>
            <w:r>
              <w:rPr>
                <w:rFonts w:ascii="Times New Roman" w:hAnsi="Times New Roman"/>
              </w:rPr>
              <w:t xml:space="preserve">ograniczenie emisji i </w:t>
            </w:r>
            <w:r w:rsidRPr="009B3B29">
              <w:rPr>
                <w:rFonts w:ascii="Times New Roman" w:hAnsi="Times New Roman"/>
              </w:rPr>
              <w:t>poprawa bezpieczeństwa komunikacyjnego , w tym:</w:t>
            </w:r>
            <w:r>
              <w:rPr>
                <w:rFonts w:ascii="Times New Roman" w:hAnsi="Times New Roman"/>
              </w:rPr>
              <w:t xml:space="preserve"> dróg i ulic</w:t>
            </w:r>
            <w:r w:rsidRPr="009B3B29">
              <w:rPr>
                <w:rFonts w:ascii="Times New Roman" w:hAnsi="Times New Roman"/>
              </w:rPr>
              <w:t>,</w:t>
            </w:r>
            <w:r>
              <w:rPr>
                <w:rFonts w:ascii="Times New Roman" w:hAnsi="Times New Roman"/>
              </w:rPr>
              <w:t xml:space="preserve"> </w:t>
            </w:r>
            <w:r w:rsidRPr="009B3B29">
              <w:rPr>
                <w:rFonts w:ascii="Times New Roman" w:hAnsi="Times New Roman"/>
              </w:rPr>
              <w:t>parkingów przydrożnych, chodników, zatok i wiat przystankowych</w:t>
            </w:r>
            <w:r>
              <w:rPr>
                <w:rFonts w:ascii="Times New Roman" w:hAnsi="Times New Roman"/>
              </w:rPr>
              <w:t>, obejmujące m.in. drogi i ulice osiedla domów jednorodzinnych i wielorodzinnych w Brodnicy, drogi i ulice w Manieczkach, drogi dojazdowe do pól</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Zarządcy dróg</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Pr>
                <w:rFonts w:ascii="Times New Roman" w:hAnsi="Times New Roman"/>
              </w:rPr>
              <w:t>18 000</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zarządców dróg, środki zewnętrzne</w:t>
            </w:r>
            <w:r>
              <w:rPr>
                <w:rFonts w:ascii="Times New Roman" w:hAnsi="Times New Roman"/>
              </w:rPr>
              <w:t>, w tym ANR</w:t>
            </w:r>
          </w:p>
        </w:tc>
      </w:tr>
      <w:tr w:rsidR="00C86496" w:rsidRPr="009103B6" w:rsidTr="00C86496">
        <w:tc>
          <w:tcPr>
            <w:tcW w:w="846" w:type="dxa"/>
            <w:tcBorders>
              <w:top w:val="single" w:sz="4" w:space="0" w:color="auto"/>
              <w:left w:val="single" w:sz="4" w:space="0" w:color="auto"/>
              <w:bottom w:val="single" w:sz="4" w:space="0" w:color="auto"/>
              <w:right w:val="single" w:sz="4" w:space="0" w:color="auto"/>
            </w:tcBorders>
          </w:tcPr>
          <w:p w:rsidR="00C86496" w:rsidRPr="009103B6" w:rsidRDefault="00C86496" w:rsidP="00C86496">
            <w:pPr>
              <w:rPr>
                <w:rFonts w:ascii="Times New Roman" w:hAnsi="Times New Roman"/>
              </w:rPr>
            </w:pPr>
            <w:r w:rsidRPr="009103B6">
              <w:rPr>
                <w:rFonts w:ascii="Times New Roman" w:hAnsi="Times New Roman"/>
              </w:rPr>
              <w:t xml:space="preserve">8.2 </w:t>
            </w:r>
          </w:p>
          <w:p w:rsidR="00C86496" w:rsidRPr="009103B6"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rPr>
                <w:rFonts w:ascii="Times New Roman" w:hAnsi="Times New Roman"/>
              </w:rPr>
            </w:pPr>
            <w:r w:rsidRPr="009103B6">
              <w:rPr>
                <w:rFonts w:ascii="Times New Roman" w:hAnsi="Times New Roman"/>
              </w:rPr>
              <w:t xml:space="preserve">Termomodernizacje budynków użyteczności publicznej, w tym </w:t>
            </w:r>
          </w:p>
          <w:p w:rsidR="00C86496" w:rsidRPr="009103B6" w:rsidRDefault="00C86496" w:rsidP="00C86496">
            <w:pPr>
              <w:rPr>
                <w:rFonts w:ascii="Times New Roman" w:hAnsi="Times New Roman"/>
              </w:rPr>
            </w:pPr>
            <w:r w:rsidRPr="009103B6">
              <w:rPr>
                <w:rFonts w:ascii="Times New Roman" w:hAnsi="Times New Roman"/>
              </w:rPr>
              <w:t>budynek Szkoły Podstawowej w Brodnicy</w:t>
            </w:r>
          </w:p>
        </w:tc>
        <w:tc>
          <w:tcPr>
            <w:tcW w:w="1417" w:type="dxa"/>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rPr>
                <w:rFonts w:ascii="Times New Roman" w:hAnsi="Times New Roman"/>
              </w:rPr>
            </w:pPr>
            <w:r w:rsidRPr="009103B6">
              <w:rPr>
                <w:rFonts w:ascii="Times New Roman" w:hAnsi="Times New Roman"/>
              </w:rPr>
              <w:t>2017-2024</w:t>
            </w:r>
          </w:p>
        </w:tc>
        <w:tc>
          <w:tcPr>
            <w:tcW w:w="1701" w:type="dxa"/>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rPr>
                <w:rFonts w:ascii="Times New Roman" w:hAnsi="Times New Roman"/>
              </w:rPr>
            </w:pPr>
            <w:r w:rsidRPr="009103B6">
              <w:rPr>
                <w:rFonts w:ascii="Times New Roman" w:hAnsi="Times New Roman"/>
              </w:rPr>
              <w:t xml:space="preserve">Gmina Brodnica </w:t>
            </w:r>
          </w:p>
        </w:tc>
        <w:tc>
          <w:tcPr>
            <w:tcW w:w="1985" w:type="dxa"/>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rPr>
                <w:rFonts w:ascii="Times New Roman" w:hAnsi="Times New Roman"/>
              </w:rPr>
            </w:pPr>
            <w:r w:rsidRPr="009103B6">
              <w:rPr>
                <w:rFonts w:ascii="Times New Roman" w:hAnsi="Times New Roman"/>
              </w:rPr>
              <w:t>5 700</w:t>
            </w:r>
          </w:p>
        </w:tc>
        <w:tc>
          <w:tcPr>
            <w:tcW w:w="1808" w:type="dxa"/>
            <w:tcBorders>
              <w:top w:val="single" w:sz="4" w:space="0" w:color="auto"/>
              <w:left w:val="single" w:sz="4" w:space="0" w:color="auto"/>
              <w:bottom w:val="single" w:sz="4" w:space="0" w:color="auto"/>
              <w:right w:val="single" w:sz="4" w:space="0" w:color="auto"/>
            </w:tcBorders>
            <w:hideMark/>
          </w:tcPr>
          <w:p w:rsidR="00C86496" w:rsidRPr="009103B6" w:rsidRDefault="00C86496" w:rsidP="00C86496">
            <w:pPr>
              <w:rPr>
                <w:rFonts w:ascii="Times New Roman" w:hAnsi="Times New Roman"/>
              </w:rPr>
            </w:pPr>
            <w:r w:rsidRPr="009103B6">
              <w:rPr>
                <w:rFonts w:ascii="Times New Roman" w:hAnsi="Times New Roman"/>
              </w:rPr>
              <w:t>środki własne, fundusze zewnętrzne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8.3.</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Zakup energooszczędnych pojazdów pożarniczych</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-20</w:t>
            </w:r>
            <w:r>
              <w:rPr>
                <w:rFonts w:ascii="Times New Roman" w:hAnsi="Times New Roman"/>
              </w:rPr>
              <w:t>24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1 200</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fundusze zewnętrzne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8.4.</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Rozbudowa sieci gazociągowej</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w:t>
            </w:r>
            <w:r>
              <w:rPr>
                <w:rFonts w:ascii="Times New Roman" w:hAnsi="Times New Roman"/>
              </w:rPr>
              <w:t>17</w:t>
            </w:r>
            <w:r w:rsidRPr="009B3B29">
              <w:rPr>
                <w:rFonts w:ascii="Times New Roman" w:hAnsi="Times New Roman"/>
              </w:rPr>
              <w:t>-202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Spółka gazowa, 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10 000</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inwestora i gminy, środki zewnętrzne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8.5</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Oczyszczanie dróg gminnych (ograniczenie emisji pyłu PM10) </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tc>
        <w:tc>
          <w:tcPr>
            <w:tcW w:w="1808" w:type="dxa"/>
            <w:tcBorders>
              <w:top w:val="single" w:sz="4" w:space="0" w:color="auto"/>
              <w:left w:val="single" w:sz="4" w:space="0" w:color="auto"/>
              <w:bottom w:val="single" w:sz="4" w:space="0" w:color="auto"/>
              <w:right w:val="single" w:sz="4" w:space="0" w:color="auto"/>
            </w:tcBorders>
            <w:hideMark/>
          </w:tcPr>
          <w:p w:rsidR="00C86496" w:rsidRDefault="00C86496" w:rsidP="00C86496">
            <w:pPr>
              <w:rPr>
                <w:rFonts w:ascii="Times New Roman" w:hAnsi="Times New Roman"/>
              </w:rPr>
            </w:pPr>
            <w:r w:rsidRPr="009B3B29">
              <w:rPr>
                <w:rFonts w:ascii="Times New Roman" w:hAnsi="Times New Roman"/>
              </w:rPr>
              <w:t>środki własne</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Pr>
                <w:rFonts w:ascii="Times New Roman" w:hAnsi="Times New Roman"/>
              </w:rPr>
              <w:t>8.6.</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Realizacja i aktualizacja</w:t>
            </w:r>
            <w:r>
              <w:rPr>
                <w:rFonts w:ascii="Times New Roman" w:hAnsi="Times New Roman"/>
              </w:rPr>
              <w:t xml:space="preserve"> założeń do planu zaopatrzenia w ciepło, palia gazowe i energię elektryczną</w:t>
            </w:r>
          </w:p>
        </w:tc>
        <w:tc>
          <w:tcPr>
            <w:tcW w:w="1417" w:type="dxa"/>
            <w:tcBorders>
              <w:top w:val="single" w:sz="4" w:space="0" w:color="auto"/>
              <w:left w:val="single" w:sz="4" w:space="0" w:color="auto"/>
              <w:bottom w:val="single" w:sz="4" w:space="0" w:color="auto"/>
              <w:right w:val="single" w:sz="4" w:space="0" w:color="auto"/>
            </w:tcBorders>
          </w:tcPr>
          <w:p w:rsidR="00C86496" w:rsidRPr="00BA25D0" w:rsidRDefault="00C86496" w:rsidP="00C86496">
            <w:r w:rsidRPr="00BA25D0">
              <w:t>2017 – 2024</w:t>
            </w:r>
          </w:p>
        </w:tc>
        <w:tc>
          <w:tcPr>
            <w:tcW w:w="1701" w:type="dxa"/>
            <w:tcBorders>
              <w:top w:val="single" w:sz="4" w:space="0" w:color="auto"/>
              <w:left w:val="single" w:sz="4" w:space="0" w:color="auto"/>
              <w:bottom w:val="single" w:sz="4" w:space="0" w:color="auto"/>
              <w:right w:val="single" w:sz="4" w:space="0" w:color="auto"/>
            </w:tcBorders>
          </w:tcPr>
          <w:p w:rsidR="00C86496" w:rsidRPr="00BA25D0" w:rsidRDefault="00C86496" w:rsidP="00C86496">
            <w:r w:rsidRPr="00BA25D0">
              <w:t>Gmina Brodnica</w:t>
            </w:r>
          </w:p>
        </w:tc>
        <w:tc>
          <w:tcPr>
            <w:tcW w:w="1985" w:type="dxa"/>
            <w:tcBorders>
              <w:top w:val="single" w:sz="4" w:space="0" w:color="auto"/>
              <w:left w:val="single" w:sz="4" w:space="0" w:color="auto"/>
              <w:bottom w:val="single" w:sz="4" w:space="0" w:color="auto"/>
              <w:right w:val="single" w:sz="4" w:space="0" w:color="auto"/>
            </w:tcBorders>
          </w:tcPr>
          <w:p w:rsidR="00C86496" w:rsidRPr="00BA25D0" w:rsidRDefault="00C86496" w:rsidP="00C86496">
            <w:r w:rsidRPr="00BA25D0">
              <w:t xml:space="preserve">zależne od potrzeb </w:t>
            </w:r>
          </w:p>
        </w:tc>
        <w:tc>
          <w:tcPr>
            <w:tcW w:w="1808" w:type="dxa"/>
            <w:tcBorders>
              <w:top w:val="single" w:sz="4" w:space="0" w:color="auto"/>
              <w:left w:val="single" w:sz="4" w:space="0" w:color="auto"/>
              <w:bottom w:val="single" w:sz="4" w:space="0" w:color="auto"/>
              <w:right w:val="single" w:sz="4" w:space="0" w:color="auto"/>
            </w:tcBorders>
          </w:tcPr>
          <w:p w:rsidR="00C86496" w:rsidRDefault="00C86496" w:rsidP="00C86496">
            <w:r w:rsidRPr="00BA25D0">
              <w:t>środki własne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8.6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Pr>
                <w:rFonts w:ascii="Times New Roman" w:hAnsi="Times New Roman"/>
              </w:rPr>
              <w:t xml:space="preserve"> </w:t>
            </w:r>
            <w:r w:rsidRPr="009B3B29">
              <w:rPr>
                <w:rFonts w:ascii="Times New Roman" w:hAnsi="Times New Roman"/>
              </w:rPr>
              <w:t xml:space="preserve">Realizacja i aktualizacja </w:t>
            </w:r>
            <w:r>
              <w:rPr>
                <w:rFonts w:ascii="Times New Roman" w:hAnsi="Times New Roman"/>
              </w:rPr>
              <w:t>„</w:t>
            </w:r>
            <w:r w:rsidRPr="009B3B29">
              <w:rPr>
                <w:rFonts w:ascii="Times New Roman" w:hAnsi="Times New Roman"/>
              </w:rPr>
              <w:t xml:space="preserve">Planu Gospodarki Niskoemisyjnej dla Gminy Brodnica”.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2017</w:t>
            </w:r>
            <w:r>
              <w:rPr>
                <w:rFonts w:ascii="Times New Roman" w:hAnsi="Times New Roman"/>
              </w:rPr>
              <w:t xml:space="preserve">  - 2024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8.7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Stwarzanie warunków dla rozwoju ruchu rowerowego – budowa nowych i doposażenie istniejących ścieżek rowerowych w małą infrastrukturę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środki zewnętrzne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8.8</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Uwzględnianie w planach zagospodarowania przestrzennego wymogów dotyczących zaopatrywania mieszkań w nośniki ciepła, które nie powodują nadmiernej „niskiej emisji”.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koszt zadania w ramach </w:t>
            </w:r>
            <w:proofErr w:type="spellStart"/>
            <w:r w:rsidRPr="009B3B29">
              <w:rPr>
                <w:rFonts w:ascii="Times New Roman" w:hAnsi="Times New Roman"/>
              </w:rPr>
              <w:t>mpzp</w:t>
            </w:r>
            <w:proofErr w:type="spellEnd"/>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lastRenderedPageBreak/>
              <w:t xml:space="preserve">8.9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Kontrole przestrzegania zakazu spalania odpadów w urządzeniach grzewczych i na otwartych przestrzeniach.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Brodnica  Policja </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koszt realizacji zadania w ramach działań statutowych </w:t>
            </w:r>
          </w:p>
        </w:tc>
        <w:tc>
          <w:tcPr>
            <w:tcW w:w="1808" w:type="dxa"/>
            <w:tcBorders>
              <w:top w:val="single" w:sz="4" w:space="0" w:color="auto"/>
              <w:left w:val="single" w:sz="4" w:space="0" w:color="auto"/>
              <w:bottom w:val="single" w:sz="4" w:space="0" w:color="auto"/>
              <w:right w:val="single" w:sz="4" w:space="0" w:color="auto"/>
            </w:tcBorders>
            <w:hideMark/>
          </w:tcPr>
          <w:p w:rsidR="00C86496" w:rsidRDefault="00C86496" w:rsidP="00C86496">
            <w:pPr>
              <w:rPr>
                <w:rFonts w:ascii="Times New Roman" w:hAnsi="Times New Roman"/>
              </w:rPr>
            </w:pPr>
            <w:r w:rsidRPr="009B3B29">
              <w:rPr>
                <w:rFonts w:ascii="Times New Roman" w:hAnsi="Times New Roman"/>
              </w:rPr>
              <w:t>środki własne jednostek realizujących zadanie</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Pr>
                <w:rFonts w:ascii="Times New Roman" w:hAnsi="Times New Roman"/>
              </w:rPr>
              <w:t>8.10</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Pr>
                <w:rFonts w:ascii="Times New Roman" w:hAnsi="Times New Roman"/>
              </w:rPr>
              <w:t>Budowa  ścieżki pieszo-rowerowej Manieczki-Szymanowo</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Pr>
                <w:rFonts w:ascii="Times New Roman" w:hAnsi="Times New Roman"/>
              </w:rPr>
              <w:t>2017-2024</w:t>
            </w:r>
          </w:p>
        </w:tc>
        <w:tc>
          <w:tcPr>
            <w:tcW w:w="1701"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Wielkopolski Zarząd Dróg Wojewódzkich</w:t>
            </w:r>
            <w:r>
              <w:rPr>
                <w:rFonts w:ascii="Times New Roman" w:hAnsi="Times New Roman"/>
              </w:rPr>
              <w:t xml:space="preserve">, </w:t>
            </w:r>
            <w:r w:rsidRPr="009B3B29">
              <w:rPr>
                <w:rFonts w:ascii="Times New Roman" w:hAnsi="Times New Roman"/>
              </w:rPr>
              <w:t xml:space="preserve">Gmina Brodnica  </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Pr>
                <w:rFonts w:ascii="Times New Roman" w:hAnsi="Times New Roman"/>
              </w:rPr>
              <w:t>5 000</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DA5BC9">
              <w:rPr>
                <w:rFonts w:ascii="Times New Roman" w:hAnsi="Times New Roman"/>
              </w:rPr>
              <w:t>środki własne jednostek realizujących zadanie</w:t>
            </w:r>
            <w:r>
              <w:rPr>
                <w:rFonts w:ascii="Times New Roman" w:hAnsi="Times New Roman"/>
              </w:rPr>
              <w:t>, środki zewnętrzne</w:t>
            </w:r>
          </w:p>
        </w:tc>
      </w:tr>
      <w:tr w:rsidR="00C86496" w:rsidRPr="00DA5BC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DA5BC9" w:rsidRDefault="00C86496" w:rsidP="00C86496">
            <w:pPr>
              <w:rPr>
                <w:rFonts w:ascii="Times New Roman" w:hAnsi="Times New Roman"/>
                <w:b/>
              </w:rPr>
            </w:pPr>
            <w:r w:rsidRPr="00DA5BC9">
              <w:rPr>
                <w:rFonts w:ascii="Times New Roman" w:hAnsi="Times New Roman"/>
                <w:b/>
              </w:rPr>
              <w:t>Cel średniookresowy: Spełnienie wymagań prawnych w zakresie jakości powietrza na terenie Gminy Brodnica– zadania koordynowane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8.</w:t>
            </w:r>
            <w:r>
              <w:rPr>
                <w:rFonts w:ascii="Times New Roman" w:hAnsi="Times New Roman"/>
              </w:rPr>
              <w:t>11</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Modernizacja dróg wojewódzkich</w:t>
            </w:r>
            <w:r>
              <w:rPr>
                <w:rFonts w:ascii="Times New Roman" w:hAnsi="Times New Roman"/>
              </w:rPr>
              <w:t xml:space="preserve"> i </w:t>
            </w:r>
            <w:r w:rsidRPr="009B3B29">
              <w:rPr>
                <w:rFonts w:ascii="Times New Roman" w:hAnsi="Times New Roman"/>
              </w:rPr>
              <w:t xml:space="preserve">powiatowych </w:t>
            </w:r>
            <w:r>
              <w:rPr>
                <w:rFonts w:ascii="Times New Roman" w:hAnsi="Times New Roman"/>
              </w:rPr>
              <w:t xml:space="preserve"> </w:t>
            </w:r>
            <w:r w:rsidRPr="009B3B29">
              <w:rPr>
                <w:rFonts w:ascii="Times New Roman" w:hAnsi="Times New Roman"/>
              </w:rPr>
              <w:t xml:space="preserve"> na terenie Gminy Brodnica– współfinansowanie</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w:t>
            </w:r>
            <w:r>
              <w:rPr>
                <w:rFonts w:ascii="Times New Roman" w:hAnsi="Times New Roman"/>
              </w:rPr>
              <w:t>24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Wielkopolski Zarząd Dróg Wojewódzkich, Zarząd Dróg  Powiatowych, Gmina </w:t>
            </w:r>
            <w:r>
              <w:rPr>
                <w:rFonts w:ascii="Times New Roman" w:hAnsi="Times New Roman"/>
              </w:rPr>
              <w:t>Brodnica</w:t>
            </w:r>
            <w:r w:rsidRPr="009B3B29">
              <w:rPr>
                <w:rFonts w:ascii="Times New Roman" w:hAnsi="Times New Roman"/>
              </w:rPr>
              <w:t xml:space="preserve"> </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600</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zarządca dróg, środki zewnętrzne</w:t>
            </w:r>
          </w:p>
        </w:tc>
      </w:tr>
      <w:tr w:rsidR="00C86496" w:rsidRPr="00DA5BC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DA5BC9" w:rsidRDefault="00C86496" w:rsidP="00C86496">
            <w:pPr>
              <w:rPr>
                <w:rFonts w:ascii="Times New Roman" w:hAnsi="Times New Roman"/>
                <w:b/>
              </w:rPr>
            </w:pPr>
            <w:r w:rsidRPr="00DA5BC9">
              <w:rPr>
                <w:rFonts w:ascii="Times New Roman" w:hAnsi="Times New Roman"/>
                <w:b/>
              </w:rPr>
              <w:t>Cel średniookresowy: Zmniejszanie narażenia mieszkańców na ponadnormatywny poziom hałasu na terenie Gminy Brodnica</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9.1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Wprowadzanie standardów akustycznych w planach zagospodarowania przestrzennego.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koszt realizacji zadania w ramach działań statutowych </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9.2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Ochrona obszarów o korzystnym klimacie akustycznym poprzez uwzględnianie ich w miejscowych  planach  zagospodarowania przestrzennego.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w:t>
            </w:r>
            <w:proofErr w:type="spellStart"/>
            <w:r w:rsidRPr="009B3B29">
              <w:rPr>
                <w:rFonts w:ascii="Times New Roman" w:hAnsi="Times New Roman"/>
              </w:rPr>
              <w:t>Brodncia</w:t>
            </w:r>
            <w:proofErr w:type="spellEnd"/>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koszt realizacji zadania w ramach działań statutowych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DA5BC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DA5BC9" w:rsidRDefault="00C86496" w:rsidP="00C86496">
            <w:pPr>
              <w:rPr>
                <w:rFonts w:ascii="Times New Roman" w:hAnsi="Times New Roman"/>
                <w:b/>
              </w:rPr>
            </w:pPr>
            <w:r w:rsidRPr="00DA5BC9">
              <w:rPr>
                <w:rFonts w:ascii="Times New Roman" w:hAnsi="Times New Roman"/>
                <w:b/>
              </w:rPr>
              <w:t>Cel średniookresowy: Zmniejszanie narażenia mieszkańców na  ponadnormatywny poziom hałasu na terenie Gminy Brodnica – zadania koordynowane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9.3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Stosowanie rozwiązań technicznych i organizacyjnych zapobiegających emisji hałasu do środowiska.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Pr>
                <w:rFonts w:ascii="Times New Roman" w:hAnsi="Times New Roman"/>
              </w:rPr>
              <w:t>2017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Zarządcy dróg, Gmina Brodnica Starostwo Powiatowe </w:t>
            </w:r>
          </w:p>
        </w:tc>
        <w:tc>
          <w:tcPr>
            <w:tcW w:w="1985" w:type="dxa"/>
            <w:tcBorders>
              <w:top w:val="single" w:sz="4" w:space="0" w:color="auto"/>
              <w:left w:val="single" w:sz="4" w:space="0" w:color="auto"/>
              <w:bottom w:val="single" w:sz="4" w:space="0" w:color="auto"/>
              <w:right w:val="single" w:sz="4" w:space="0" w:color="auto"/>
            </w:tcBorders>
            <w:hideMark/>
          </w:tcPr>
          <w:p w:rsidR="00C86496" w:rsidRDefault="00C86496" w:rsidP="00C86496">
            <w:pPr>
              <w:rPr>
                <w:rFonts w:ascii="Times New Roman" w:hAnsi="Times New Roman"/>
              </w:rPr>
            </w:pPr>
            <w:r w:rsidRPr="009B3B29">
              <w:rPr>
                <w:rFonts w:ascii="Times New Roman" w:hAnsi="Times New Roman"/>
              </w:rPr>
              <w:t xml:space="preserve">koszt realizacji zadania zależny od rodzaju i wielkości inwestycji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DA5BC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DA5BC9" w:rsidRDefault="00C86496" w:rsidP="00C86496">
            <w:pPr>
              <w:rPr>
                <w:rFonts w:ascii="Times New Roman" w:hAnsi="Times New Roman"/>
                <w:b/>
              </w:rPr>
            </w:pPr>
            <w:r w:rsidRPr="00DA5BC9">
              <w:rPr>
                <w:rFonts w:ascii="Times New Roman" w:hAnsi="Times New Roman"/>
                <w:b/>
              </w:rPr>
              <w:t xml:space="preserve">Cel średniookresowy: Stała kontrola potencjalnych źródeł pól elektromagnetycznych  minimalizacja ich oddziaływania na zdrowie człowieka i </w:t>
            </w:r>
            <w:r w:rsidRPr="00DA5BC9">
              <w:rPr>
                <w:rFonts w:ascii="Times New Roman" w:hAnsi="Times New Roman"/>
                <w:b/>
              </w:rPr>
              <w:lastRenderedPageBreak/>
              <w:t>środowisko na terenie Gminy Brodnica</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lastRenderedPageBreak/>
              <w:t xml:space="preserve">10.1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Ograniczanie powstawania źródeł pól elektromagnetycznych na terenach gęstej zabudowy mieszkaniowej na etapie planowania przestrzennego oraz wprowadzenie zagadnienia pól elektromagnetycznych do miejscowego planu zagospodarowania przestrzennego.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Starosta Śremski </w:t>
            </w:r>
          </w:p>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tcPr>
          <w:p w:rsidR="00C86496" w:rsidRDefault="00C86496" w:rsidP="00C86496">
            <w:pPr>
              <w:rPr>
                <w:rFonts w:ascii="Times New Roman" w:hAnsi="Times New Roman"/>
              </w:rPr>
            </w:pPr>
            <w:r w:rsidRPr="009B3B29">
              <w:rPr>
                <w:rFonts w:ascii="Times New Roman" w:hAnsi="Times New Roman"/>
              </w:rPr>
              <w:t xml:space="preserve">koszt realizacji zadania w ramach opracowania dokumentów planistycznych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AE7796" w:rsidRDefault="00C86496" w:rsidP="00C86496">
            <w:pPr>
              <w:tabs>
                <w:tab w:val="left" w:pos="0"/>
              </w:tabs>
              <w:rPr>
                <w:rFonts w:ascii="Times New Roman" w:hAnsi="Times New Roman"/>
                <w:b/>
              </w:rPr>
            </w:pPr>
            <w:r w:rsidRPr="00AE7796">
              <w:rPr>
                <w:rFonts w:ascii="Times New Roman" w:hAnsi="Times New Roman"/>
                <w:b/>
              </w:rPr>
              <w:t>Cel średniookresowy: Zmniejszenie ilości odpadów kierowanych na składowisko</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11.1</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Likwidacja dzikich wysypisk śmieci.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11.2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Egzekwowanie zapisów wynikających z ustawy o utrzymaniu czystości i porządku w gminie.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p w:rsidR="00C86496" w:rsidRPr="009B3B29" w:rsidRDefault="00C86496" w:rsidP="00C86496">
            <w:pPr>
              <w:rPr>
                <w:rFonts w:ascii="Times New Roman" w:hAnsi="Times New Roman"/>
              </w:rPr>
            </w:pPr>
            <w:r w:rsidRPr="009B3B29">
              <w:rPr>
                <w:rFonts w:ascii="Times New Roman" w:hAnsi="Times New Roman"/>
              </w:rPr>
              <w:t>Związek Międzygminny</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9B3B29" w:rsidTr="00C86496">
        <w:trPr>
          <w:trHeight w:val="901"/>
        </w:trPr>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11.</w:t>
            </w:r>
            <w:r>
              <w:rPr>
                <w:rFonts w:ascii="Times New Roman" w:hAnsi="Times New Roman"/>
              </w:rPr>
              <w:t>3</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Realizacja „Programu usuwania azbestu oraz wyrobów zawierających azbest” wraz z inwentaryzacją wyrobów zawierających azbest.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7 - 2024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30</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środki zewnętrzne</w:t>
            </w:r>
          </w:p>
        </w:tc>
      </w:tr>
      <w:tr w:rsidR="00C86496" w:rsidRPr="009B3B29" w:rsidTr="00C86496">
        <w:trPr>
          <w:trHeight w:val="901"/>
        </w:trPr>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11.</w:t>
            </w:r>
            <w:r>
              <w:rPr>
                <w:rFonts w:ascii="Times New Roman" w:hAnsi="Times New Roman"/>
              </w:rPr>
              <w:t>4</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Uwzględnianie w przetargach publicznych, poprzez zapisy  w specyfikacji istotnych warunkach zamówienia, zakupów wyrobów zawierających materiały lub substancje pochodzące z recyklingu odpadów; włączanie do procedur zamówień publicznych kryteriów zw</w:t>
            </w:r>
            <w:r>
              <w:rPr>
                <w:rFonts w:ascii="Times New Roman" w:hAnsi="Times New Roman"/>
              </w:rPr>
              <w:t xml:space="preserve">iązanych z ochroną środowiska. </w:t>
            </w: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Gmina Brodnica </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koszt w ramach działań statutowych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11.</w:t>
            </w:r>
            <w:r>
              <w:rPr>
                <w:rFonts w:ascii="Times New Roman" w:hAnsi="Times New Roman"/>
              </w:rPr>
              <w:t>5</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Gospodarka odpadami ciekłymi zgodnie z zapisami Regulaminem utrzymania czystości i porządku na terenie gminy Brodnica</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Gmina Brodnica Właściciele nieruchomości </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Zależne od potrzeb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DA5BC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DA5BC9" w:rsidRDefault="00C86496" w:rsidP="00C86496">
            <w:pPr>
              <w:rPr>
                <w:rFonts w:ascii="Times New Roman" w:hAnsi="Times New Roman"/>
                <w:b/>
              </w:rPr>
            </w:pPr>
            <w:r w:rsidRPr="00DA5BC9">
              <w:rPr>
                <w:rFonts w:ascii="Times New Roman" w:hAnsi="Times New Roman"/>
                <w:b/>
              </w:rPr>
              <w:t>Cel średniookresowy: Zmniejszenie ilości odpadów kierowanych na składowisko – zadania koordynowane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11.</w:t>
            </w:r>
            <w:r>
              <w:rPr>
                <w:rFonts w:ascii="Times New Roman" w:hAnsi="Times New Roman"/>
              </w:rPr>
              <w:t>6</w:t>
            </w: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Kontrola podmiotów prowadzących działalność w zakresie odbierania, zbierania, transportu, odzysku i unieszkodliwiania odpadów. </w:t>
            </w:r>
          </w:p>
          <w:p w:rsidR="00C86496" w:rsidRPr="009B3B29" w:rsidRDefault="00C86496" w:rsidP="00C86496">
            <w:pPr>
              <w:rPr>
                <w:rFonts w:ascii="Times New Roman" w:hAnsi="Times New Roman"/>
              </w:rPr>
            </w:pP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Związek Międzygminny Centrum </w:t>
            </w:r>
            <w:r>
              <w:rPr>
                <w:rFonts w:ascii="Times New Roman" w:hAnsi="Times New Roman"/>
              </w:rPr>
              <w:t xml:space="preserve">Zagospodarowania Odpadów SELEKT, Starosta </w:t>
            </w:r>
            <w:r>
              <w:rPr>
                <w:rFonts w:ascii="Times New Roman" w:hAnsi="Times New Roman"/>
              </w:rPr>
              <w:lastRenderedPageBreak/>
              <w:t>Śremski, WIOŚ, Marszałek Województwa</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lastRenderedPageBreak/>
              <w:t>w ramach  działań statutowych</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11.</w:t>
            </w:r>
            <w:r>
              <w:rPr>
                <w:rFonts w:ascii="Times New Roman" w:hAnsi="Times New Roman"/>
              </w:rPr>
              <w:t>7</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Składanie rocznego sprawozdania z realizacji zadań z zakresu gospodarowania odpadami komunalnymi do Marszałka Województwa Wielkopolskiego (rokrocznie).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Związek Międzygminny Centrum Zagospodarowania Odpadów SELEKT </w:t>
            </w:r>
          </w:p>
        </w:tc>
        <w:tc>
          <w:tcPr>
            <w:tcW w:w="1985"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koszt w ramach działań statutowych </w:t>
            </w:r>
          </w:p>
          <w:p w:rsidR="00C86496" w:rsidRPr="009B3B29" w:rsidRDefault="00C86496" w:rsidP="00C86496">
            <w:pPr>
              <w:rPr>
                <w:rFonts w:ascii="Times New Roman" w:hAnsi="Times New Roman"/>
              </w:rPr>
            </w:pP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11.</w:t>
            </w:r>
            <w:r>
              <w:rPr>
                <w:rFonts w:ascii="Times New Roman" w:hAnsi="Times New Roman"/>
              </w:rPr>
              <w:t>8</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Przeprowadzenie analizy stanu gospodarki odpadami, w celu weryfikacji możliwości technicznych i organizacyjnych Gminy w zakresie gospodarowania odpadami komunalnymi (rokrocznie). </w:t>
            </w:r>
          </w:p>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r w:rsidRPr="009B3B29">
              <w:rPr>
                <w:rFonts w:ascii="Times New Roman" w:hAnsi="Times New Roman"/>
              </w:rPr>
              <w:t xml:space="preserve"> </w:t>
            </w:r>
          </w:p>
          <w:p w:rsidR="00C86496" w:rsidRPr="009B3B29" w:rsidRDefault="00C86496" w:rsidP="00C8649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Pr>
                <w:rFonts w:ascii="Times New Roman" w:hAnsi="Times New Roman"/>
              </w:rPr>
              <w:t>2017-2024</w:t>
            </w:r>
          </w:p>
        </w:tc>
        <w:tc>
          <w:tcPr>
            <w:tcW w:w="1701"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Związek Międzygminny Centrum Zagospodarowania Odpadów SELEKT </w:t>
            </w:r>
          </w:p>
          <w:p w:rsidR="00C86496" w:rsidRPr="009B3B29" w:rsidRDefault="00C86496" w:rsidP="00C86496">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24</w:t>
            </w:r>
          </w:p>
        </w:tc>
        <w:tc>
          <w:tcPr>
            <w:tcW w:w="1808"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środki własne </w:t>
            </w:r>
          </w:p>
          <w:p w:rsidR="00C86496" w:rsidRPr="009B3B29" w:rsidRDefault="00C86496" w:rsidP="00C86496">
            <w:pPr>
              <w:rPr>
                <w:rFonts w:ascii="Times New Roman" w:hAnsi="Times New Roman"/>
              </w:rPr>
            </w:pPr>
          </w:p>
        </w:tc>
      </w:tr>
      <w:tr w:rsidR="00C86496" w:rsidRPr="009B3B29" w:rsidTr="00C86496">
        <w:tc>
          <w:tcPr>
            <w:tcW w:w="13994" w:type="dxa"/>
            <w:gridSpan w:val="6"/>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Zwiększenie wykorzystania odnawialnych źródeł energii na terenie Gminy Brodnica, elementy gospodarki niskoemisyjnej</w:t>
            </w:r>
          </w:p>
        </w:tc>
      </w:tr>
      <w:tr w:rsidR="00C86496" w:rsidRPr="009B3B29" w:rsidTr="00C86496">
        <w:tc>
          <w:tcPr>
            <w:tcW w:w="846" w:type="dxa"/>
            <w:tcBorders>
              <w:top w:val="single" w:sz="4" w:space="0" w:color="auto"/>
              <w:left w:val="single" w:sz="4" w:space="0" w:color="auto"/>
              <w:bottom w:val="single" w:sz="4" w:space="0" w:color="auto"/>
              <w:right w:val="single" w:sz="4" w:space="0" w:color="auto"/>
            </w:tcBorders>
          </w:tcPr>
          <w:p w:rsidR="00C86496" w:rsidRPr="009B3B29" w:rsidRDefault="00C86496" w:rsidP="00C86496">
            <w:pPr>
              <w:rPr>
                <w:rFonts w:ascii="Times New Roman" w:hAnsi="Times New Roman"/>
              </w:rPr>
            </w:pPr>
            <w:r w:rsidRPr="009B3B29">
              <w:rPr>
                <w:rFonts w:ascii="Times New Roman" w:hAnsi="Times New Roman"/>
              </w:rPr>
              <w:t xml:space="preserve">12.1. </w:t>
            </w:r>
          </w:p>
          <w:p w:rsidR="00C86496" w:rsidRPr="009B3B29" w:rsidRDefault="00C86496" w:rsidP="00C86496">
            <w:pPr>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Wzrost wykorzystywania odnawialnych źródeł energii – dotacje dla mieszkańców na kolektory słoneczne, panele fotowoltaiczne, pompy ciepła itp. , montaż  instalacji OZE na budynkach komunalnych</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 xml:space="preserve"> – 202</w:t>
            </w: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Gmina Brodnica</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800</w:t>
            </w:r>
          </w:p>
        </w:tc>
        <w:tc>
          <w:tcPr>
            <w:tcW w:w="1808"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środki własne, fundusze zewnętrzne</w:t>
            </w:r>
          </w:p>
        </w:tc>
      </w:tr>
      <w:tr w:rsidR="00C86496" w:rsidRPr="009B3B29" w:rsidTr="00C86496">
        <w:trPr>
          <w:trHeight w:val="825"/>
        </w:trPr>
        <w:tc>
          <w:tcPr>
            <w:tcW w:w="846"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12.2.</w:t>
            </w:r>
          </w:p>
        </w:tc>
        <w:tc>
          <w:tcPr>
            <w:tcW w:w="623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 xml:space="preserve">Budowa elektrowni fotowoltaicznej wraz z konieczną infrastrukturą  towarzyszącą </w:t>
            </w:r>
          </w:p>
        </w:tc>
        <w:tc>
          <w:tcPr>
            <w:tcW w:w="1417"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201</w:t>
            </w:r>
            <w:r>
              <w:rPr>
                <w:rFonts w:ascii="Times New Roman" w:hAnsi="Times New Roman"/>
              </w:rPr>
              <w:t>7</w:t>
            </w:r>
            <w:r w:rsidRPr="009B3B29">
              <w:rPr>
                <w:rFonts w:ascii="Times New Roman" w:hAnsi="Times New Roman"/>
              </w:rPr>
              <w:t>-20</w:t>
            </w:r>
            <w:r>
              <w:rPr>
                <w:rFonts w:ascii="Times New Roman" w:hAnsi="Times New Roman"/>
              </w:rPr>
              <w:t>24</w:t>
            </w:r>
          </w:p>
        </w:tc>
        <w:tc>
          <w:tcPr>
            <w:tcW w:w="1701"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Inwestor prywatny</w:t>
            </w:r>
          </w:p>
        </w:tc>
        <w:tc>
          <w:tcPr>
            <w:tcW w:w="1985" w:type="dxa"/>
            <w:tcBorders>
              <w:top w:val="single" w:sz="4" w:space="0" w:color="auto"/>
              <w:left w:val="single" w:sz="4" w:space="0" w:color="auto"/>
              <w:bottom w:val="single" w:sz="4" w:space="0" w:color="auto"/>
              <w:right w:val="single" w:sz="4" w:space="0" w:color="auto"/>
            </w:tcBorders>
            <w:hideMark/>
          </w:tcPr>
          <w:p w:rsidR="00C86496" w:rsidRPr="009B3B29" w:rsidRDefault="00C86496" w:rsidP="00C86496">
            <w:pPr>
              <w:rPr>
                <w:rFonts w:ascii="Times New Roman" w:hAnsi="Times New Roman"/>
              </w:rPr>
            </w:pPr>
            <w:r w:rsidRPr="009B3B29">
              <w:rPr>
                <w:rFonts w:ascii="Times New Roman" w:hAnsi="Times New Roman"/>
              </w:rPr>
              <w:t>6 000,</w:t>
            </w:r>
          </w:p>
        </w:tc>
        <w:tc>
          <w:tcPr>
            <w:tcW w:w="1808" w:type="dxa"/>
            <w:tcBorders>
              <w:top w:val="single" w:sz="4" w:space="0" w:color="auto"/>
              <w:left w:val="single" w:sz="4" w:space="0" w:color="auto"/>
              <w:bottom w:val="single" w:sz="4" w:space="0" w:color="auto"/>
              <w:right w:val="single" w:sz="4" w:space="0" w:color="auto"/>
            </w:tcBorders>
            <w:hideMark/>
          </w:tcPr>
          <w:p w:rsidR="00C86496" w:rsidRDefault="00C86496" w:rsidP="00C86496">
            <w:pPr>
              <w:rPr>
                <w:rFonts w:ascii="Times New Roman" w:hAnsi="Times New Roman"/>
              </w:rPr>
            </w:pPr>
            <w:r w:rsidRPr="009B3B29">
              <w:rPr>
                <w:rFonts w:ascii="Times New Roman" w:hAnsi="Times New Roman"/>
              </w:rPr>
              <w:t>środki własne inwestora, środki</w:t>
            </w:r>
          </w:p>
          <w:p w:rsidR="00C86496" w:rsidRPr="009B3B29" w:rsidRDefault="00C86496" w:rsidP="00C86496">
            <w:pPr>
              <w:rPr>
                <w:rFonts w:ascii="Times New Roman" w:hAnsi="Times New Roman"/>
              </w:rPr>
            </w:pPr>
            <w:r w:rsidRPr="009B3B29">
              <w:rPr>
                <w:rFonts w:ascii="Times New Roman" w:hAnsi="Times New Roman"/>
              </w:rPr>
              <w:t xml:space="preserve"> zewnętrzne</w:t>
            </w:r>
          </w:p>
        </w:tc>
      </w:tr>
      <w:tr w:rsidR="00C86496" w:rsidRPr="00AF1347" w:rsidTr="00C86496">
        <w:tc>
          <w:tcPr>
            <w:tcW w:w="846" w:type="dxa"/>
            <w:tcBorders>
              <w:top w:val="single" w:sz="4" w:space="0" w:color="auto"/>
              <w:left w:val="single" w:sz="4" w:space="0" w:color="auto"/>
              <w:bottom w:val="single" w:sz="4" w:space="0" w:color="auto"/>
              <w:right w:val="single" w:sz="4" w:space="0" w:color="auto"/>
            </w:tcBorders>
          </w:tcPr>
          <w:p w:rsidR="00C86496" w:rsidRPr="00AF1347" w:rsidRDefault="00C86496" w:rsidP="00C86496">
            <w:pPr>
              <w:rPr>
                <w:rFonts w:ascii="Times New Roman" w:hAnsi="Times New Roman"/>
              </w:rPr>
            </w:pPr>
            <w:r>
              <w:rPr>
                <w:rFonts w:ascii="Times New Roman" w:hAnsi="Times New Roman"/>
              </w:rPr>
              <w:t>12.3</w:t>
            </w:r>
            <w:r w:rsidRPr="00AF1347">
              <w:rPr>
                <w:rFonts w:ascii="Times New Roman" w:hAnsi="Times New Roman"/>
              </w:rPr>
              <w:t>.</w:t>
            </w:r>
          </w:p>
        </w:tc>
        <w:tc>
          <w:tcPr>
            <w:tcW w:w="6237" w:type="dxa"/>
            <w:tcBorders>
              <w:top w:val="single" w:sz="4" w:space="0" w:color="auto"/>
              <w:left w:val="single" w:sz="4" w:space="0" w:color="auto"/>
              <w:bottom w:val="single" w:sz="4" w:space="0" w:color="auto"/>
              <w:right w:val="single" w:sz="4" w:space="0" w:color="auto"/>
            </w:tcBorders>
          </w:tcPr>
          <w:p w:rsidR="00C86496" w:rsidRPr="00AF1347" w:rsidRDefault="00C86496" w:rsidP="00C86496">
            <w:pPr>
              <w:rPr>
                <w:rFonts w:ascii="Times New Roman" w:hAnsi="Times New Roman"/>
              </w:rPr>
            </w:pPr>
            <w:r w:rsidRPr="00AF1347">
              <w:rPr>
                <w:rFonts w:ascii="Times New Roman" w:hAnsi="Times New Roman"/>
              </w:rPr>
              <w:t xml:space="preserve">Budowa elektrowni </w:t>
            </w:r>
            <w:r>
              <w:rPr>
                <w:rFonts w:ascii="Times New Roman" w:hAnsi="Times New Roman"/>
              </w:rPr>
              <w:t xml:space="preserve">wiatrowej </w:t>
            </w:r>
            <w:r w:rsidRPr="00AF1347">
              <w:rPr>
                <w:rFonts w:ascii="Times New Roman" w:hAnsi="Times New Roman"/>
              </w:rPr>
              <w:t xml:space="preserve">wraz z konieczną infrastrukturą  towarzyszącą </w:t>
            </w:r>
          </w:p>
        </w:tc>
        <w:tc>
          <w:tcPr>
            <w:tcW w:w="1417" w:type="dxa"/>
            <w:tcBorders>
              <w:top w:val="single" w:sz="4" w:space="0" w:color="auto"/>
              <w:left w:val="single" w:sz="4" w:space="0" w:color="auto"/>
              <w:bottom w:val="single" w:sz="4" w:space="0" w:color="auto"/>
              <w:right w:val="single" w:sz="4" w:space="0" w:color="auto"/>
            </w:tcBorders>
          </w:tcPr>
          <w:p w:rsidR="00C86496" w:rsidRPr="00AF1347" w:rsidRDefault="00C86496" w:rsidP="00C86496">
            <w:pPr>
              <w:rPr>
                <w:rFonts w:ascii="Times New Roman" w:hAnsi="Times New Roman"/>
              </w:rPr>
            </w:pPr>
            <w:r>
              <w:rPr>
                <w:rFonts w:ascii="Times New Roman" w:hAnsi="Times New Roman"/>
              </w:rPr>
              <w:t>2017-2024</w:t>
            </w:r>
          </w:p>
        </w:tc>
        <w:tc>
          <w:tcPr>
            <w:tcW w:w="1701" w:type="dxa"/>
            <w:tcBorders>
              <w:top w:val="single" w:sz="4" w:space="0" w:color="auto"/>
              <w:left w:val="single" w:sz="4" w:space="0" w:color="auto"/>
              <w:bottom w:val="single" w:sz="4" w:space="0" w:color="auto"/>
              <w:right w:val="single" w:sz="4" w:space="0" w:color="auto"/>
            </w:tcBorders>
          </w:tcPr>
          <w:p w:rsidR="00C86496" w:rsidRPr="00AF1347" w:rsidRDefault="00C86496" w:rsidP="00C86496">
            <w:pPr>
              <w:rPr>
                <w:rFonts w:ascii="Times New Roman" w:hAnsi="Times New Roman"/>
              </w:rPr>
            </w:pPr>
            <w:r w:rsidRPr="00AF1347">
              <w:rPr>
                <w:rFonts w:ascii="Times New Roman" w:hAnsi="Times New Roman"/>
              </w:rPr>
              <w:t>Inwestor prywatny</w:t>
            </w:r>
          </w:p>
        </w:tc>
        <w:tc>
          <w:tcPr>
            <w:tcW w:w="1985" w:type="dxa"/>
            <w:tcBorders>
              <w:top w:val="single" w:sz="4" w:space="0" w:color="auto"/>
              <w:left w:val="single" w:sz="4" w:space="0" w:color="auto"/>
              <w:bottom w:val="single" w:sz="4" w:space="0" w:color="auto"/>
              <w:right w:val="single" w:sz="4" w:space="0" w:color="auto"/>
            </w:tcBorders>
          </w:tcPr>
          <w:p w:rsidR="00C86496" w:rsidRPr="00AF1347" w:rsidRDefault="00C86496" w:rsidP="00C86496">
            <w:pPr>
              <w:rPr>
                <w:rFonts w:ascii="Times New Roman" w:hAnsi="Times New Roman"/>
              </w:rPr>
            </w:pPr>
            <w:r w:rsidRPr="00AF1347">
              <w:rPr>
                <w:rFonts w:ascii="Times New Roman" w:hAnsi="Times New Roman"/>
              </w:rPr>
              <w:t>6 000,</w:t>
            </w:r>
          </w:p>
        </w:tc>
        <w:tc>
          <w:tcPr>
            <w:tcW w:w="1808" w:type="dxa"/>
            <w:tcBorders>
              <w:top w:val="single" w:sz="4" w:space="0" w:color="auto"/>
              <w:left w:val="single" w:sz="4" w:space="0" w:color="auto"/>
              <w:bottom w:val="single" w:sz="4" w:space="0" w:color="auto"/>
              <w:right w:val="single" w:sz="4" w:space="0" w:color="auto"/>
            </w:tcBorders>
          </w:tcPr>
          <w:p w:rsidR="00C86496" w:rsidRPr="00AF1347" w:rsidRDefault="00C86496" w:rsidP="00C86496">
            <w:pPr>
              <w:rPr>
                <w:rFonts w:ascii="Times New Roman" w:hAnsi="Times New Roman"/>
              </w:rPr>
            </w:pPr>
            <w:r w:rsidRPr="00AF1347">
              <w:rPr>
                <w:rFonts w:ascii="Times New Roman" w:hAnsi="Times New Roman"/>
              </w:rPr>
              <w:t>środki własne inwestora, środki</w:t>
            </w:r>
          </w:p>
        </w:tc>
      </w:tr>
    </w:tbl>
    <w:p w:rsidR="003767A9" w:rsidRPr="00C86496" w:rsidRDefault="00052434" w:rsidP="00C86496">
      <w:pPr>
        <w:spacing w:after="160" w:line="360" w:lineRule="auto"/>
        <w:rPr>
          <w:rFonts w:ascii="Times New Roman" w:eastAsia="Calibri" w:hAnsi="Times New Roman" w:cs="Times New Roman"/>
          <w:i/>
          <w:sz w:val="20"/>
          <w:szCs w:val="20"/>
          <w:lang w:eastAsia="en-US"/>
        </w:rPr>
      </w:pPr>
      <w:r w:rsidRPr="00052434">
        <w:rPr>
          <w:rFonts w:ascii="Times New Roman" w:eastAsia="Calibri" w:hAnsi="Times New Roman" w:cs="Times New Roman"/>
          <w:i/>
          <w:sz w:val="20"/>
          <w:szCs w:val="20"/>
          <w:lang w:eastAsia="en-US"/>
        </w:rPr>
        <w:t xml:space="preserve">* prognozowane nakłady finansowe na realizację zadań są wartością szacunkową i mogą ulec zmianie w trakcie ich realizacji.  </w:t>
      </w:r>
    </w:p>
    <w:p w:rsidR="00D03258" w:rsidRDefault="00D03258" w:rsidP="007743A1">
      <w:pPr>
        <w:autoSpaceDE w:val="0"/>
        <w:autoSpaceDN w:val="0"/>
        <w:adjustRightInd w:val="0"/>
        <w:spacing w:after="0" w:line="360" w:lineRule="auto"/>
        <w:jc w:val="both"/>
        <w:rPr>
          <w:rFonts w:ascii="Times New Roman" w:hAnsi="Times New Roman" w:cs="Times New Roman"/>
          <w:color w:val="FF0000"/>
          <w:sz w:val="24"/>
          <w:szCs w:val="24"/>
        </w:rPr>
        <w:sectPr w:rsidR="00D03258" w:rsidSect="00D03258">
          <w:pgSz w:w="16838" w:h="11906" w:orient="landscape"/>
          <w:pgMar w:top="1418" w:right="1418" w:bottom="1418" w:left="1418" w:header="709" w:footer="709" w:gutter="0"/>
          <w:cols w:space="708"/>
          <w:docGrid w:linePitch="360"/>
        </w:sectPr>
      </w:pPr>
    </w:p>
    <w:p w:rsidR="003767A9" w:rsidRDefault="00D03258" w:rsidP="007743A1">
      <w:pPr>
        <w:autoSpaceDE w:val="0"/>
        <w:autoSpaceDN w:val="0"/>
        <w:adjustRightInd w:val="0"/>
        <w:spacing w:after="0" w:line="360" w:lineRule="auto"/>
        <w:jc w:val="both"/>
        <w:rPr>
          <w:rFonts w:ascii="Times New Roman" w:hAnsi="Times New Roman" w:cs="Times New Roman"/>
          <w:sz w:val="24"/>
          <w:szCs w:val="24"/>
        </w:rPr>
      </w:pPr>
      <w:r w:rsidRPr="00D03258">
        <w:rPr>
          <w:rFonts w:ascii="Times New Roman" w:hAnsi="Times New Roman" w:cs="Times New Roman"/>
          <w:sz w:val="24"/>
          <w:szCs w:val="24"/>
        </w:rPr>
        <w:lastRenderedPageBreak/>
        <w:t xml:space="preserve">Dla realizacji wyżej opisanych celów określono uwarunkowania </w:t>
      </w:r>
      <w:r>
        <w:rPr>
          <w:rFonts w:ascii="Times New Roman" w:hAnsi="Times New Roman" w:cs="Times New Roman"/>
          <w:sz w:val="24"/>
          <w:szCs w:val="24"/>
        </w:rPr>
        <w:t>finansowe i organizacyjne oraz zaproponowano zasady monitoringu.</w:t>
      </w:r>
    </w:p>
    <w:p w:rsidR="00D03258" w:rsidRPr="00D03258" w:rsidRDefault="00D03258" w:rsidP="007743A1">
      <w:pPr>
        <w:autoSpaceDE w:val="0"/>
        <w:autoSpaceDN w:val="0"/>
        <w:adjustRightInd w:val="0"/>
        <w:spacing w:after="0" w:line="360" w:lineRule="auto"/>
        <w:jc w:val="both"/>
        <w:rPr>
          <w:rFonts w:ascii="Times New Roman" w:hAnsi="Times New Roman" w:cs="Times New Roman"/>
          <w:sz w:val="24"/>
          <w:szCs w:val="24"/>
        </w:rPr>
      </w:pPr>
    </w:p>
    <w:p w:rsidR="005B40BA" w:rsidRDefault="00084663" w:rsidP="007743A1">
      <w:pPr>
        <w:spacing w:after="0" w:line="360" w:lineRule="auto"/>
        <w:jc w:val="both"/>
        <w:rPr>
          <w:rFonts w:ascii="Times New Roman" w:eastAsia="Calibri" w:hAnsi="Times New Roman" w:cs="Times New Roman"/>
          <w:b/>
          <w:sz w:val="24"/>
          <w:szCs w:val="24"/>
          <w:lang w:eastAsia="en-US"/>
        </w:rPr>
      </w:pPr>
      <w:r w:rsidRPr="005B40BA">
        <w:rPr>
          <w:rFonts w:ascii="Times New Roman" w:eastAsia="Calibri" w:hAnsi="Times New Roman" w:cs="Times New Roman"/>
          <w:b/>
          <w:sz w:val="24"/>
          <w:szCs w:val="24"/>
          <w:lang w:eastAsia="en-US"/>
        </w:rPr>
        <w:t xml:space="preserve">Tabela 2. </w:t>
      </w:r>
      <w:bookmarkStart w:id="2" w:name="_Hlk501617437"/>
      <w:r w:rsidR="00D03258" w:rsidRPr="005B40BA">
        <w:rPr>
          <w:rFonts w:ascii="Times New Roman" w:eastAsia="Calibri" w:hAnsi="Times New Roman" w:cs="Times New Roman"/>
          <w:b/>
          <w:sz w:val="24"/>
          <w:szCs w:val="24"/>
          <w:lang w:eastAsia="en-US"/>
        </w:rPr>
        <w:t>Zestawienie zaproponowanych wskaźników ogó</w:t>
      </w:r>
      <w:r w:rsidR="005B40BA">
        <w:rPr>
          <w:rFonts w:ascii="Times New Roman" w:eastAsia="Calibri" w:hAnsi="Times New Roman" w:cs="Times New Roman"/>
          <w:b/>
          <w:sz w:val="24"/>
          <w:szCs w:val="24"/>
          <w:lang w:eastAsia="en-US"/>
        </w:rPr>
        <w:t xml:space="preserve">lne dla monitorowania </w:t>
      </w:r>
    </w:p>
    <w:p w:rsidR="00D03258" w:rsidRDefault="005B40BA" w:rsidP="007743A1">
      <w:pPr>
        <w:spacing w:after="0" w:line="360" w:lineRule="auto"/>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osiągania </w:t>
      </w:r>
      <w:r w:rsidRPr="005B40BA">
        <w:rPr>
          <w:rFonts w:ascii="Times New Roman" w:eastAsia="Calibri" w:hAnsi="Times New Roman" w:cs="Times New Roman"/>
          <w:b/>
          <w:sz w:val="24"/>
          <w:szCs w:val="24"/>
          <w:lang w:eastAsia="en-US"/>
        </w:rPr>
        <w:t xml:space="preserve"> </w:t>
      </w:r>
      <w:r w:rsidR="00D03258" w:rsidRPr="005B40BA">
        <w:rPr>
          <w:rFonts w:ascii="Times New Roman" w:eastAsia="Calibri" w:hAnsi="Times New Roman" w:cs="Times New Roman"/>
          <w:b/>
          <w:sz w:val="24"/>
          <w:szCs w:val="24"/>
          <w:lang w:eastAsia="en-US"/>
        </w:rPr>
        <w:t>celów.</w:t>
      </w:r>
    </w:p>
    <w:tbl>
      <w:tblPr>
        <w:tblStyle w:val="Tabela-Siatka10"/>
        <w:tblW w:w="0" w:type="auto"/>
        <w:tblLayout w:type="fixed"/>
        <w:tblLook w:val="04A0" w:firstRow="1" w:lastRow="0" w:firstColumn="1" w:lastColumn="0" w:noHBand="0" w:noVBand="1"/>
      </w:tblPr>
      <w:tblGrid>
        <w:gridCol w:w="562"/>
        <w:gridCol w:w="7371"/>
        <w:gridCol w:w="1247"/>
      </w:tblGrid>
      <w:tr w:rsidR="00C86496" w:rsidRPr="00C86496" w:rsidTr="00C86496">
        <w:tc>
          <w:tcPr>
            <w:tcW w:w="562" w:type="dxa"/>
            <w:shd w:val="clear" w:color="auto" w:fill="C2D69B" w:themeFill="accent3" w:themeFillTint="99"/>
          </w:tcPr>
          <w:p w:rsidR="00C86496" w:rsidRPr="00C86496" w:rsidRDefault="00C86496" w:rsidP="00C86496">
            <w:pPr>
              <w:contextualSpacing/>
              <w:rPr>
                <w:rFonts w:ascii="Calibri" w:hAnsi="Calibri" w:cs="Times New Roman"/>
                <w:b/>
                <w:i/>
              </w:rPr>
            </w:pPr>
            <w:r w:rsidRPr="00C86496">
              <w:rPr>
                <w:rFonts w:ascii="Calibri" w:hAnsi="Calibri" w:cs="Times New Roman"/>
                <w:b/>
                <w:i/>
              </w:rPr>
              <w:t>Lp.</w:t>
            </w:r>
          </w:p>
        </w:tc>
        <w:tc>
          <w:tcPr>
            <w:tcW w:w="7371" w:type="dxa"/>
            <w:shd w:val="clear" w:color="auto" w:fill="C2D69B" w:themeFill="accent3" w:themeFillTint="99"/>
          </w:tcPr>
          <w:p w:rsidR="00C86496" w:rsidRPr="00C86496" w:rsidRDefault="00C86496" w:rsidP="00C86496">
            <w:pPr>
              <w:contextualSpacing/>
              <w:rPr>
                <w:rFonts w:ascii="Calibri" w:hAnsi="Calibri" w:cs="Times New Roman"/>
                <w:b/>
                <w:i/>
              </w:rPr>
            </w:pPr>
            <w:r w:rsidRPr="00C86496">
              <w:rPr>
                <w:rFonts w:ascii="Calibri" w:hAnsi="Calibri" w:cs="Times New Roman"/>
                <w:b/>
                <w:i/>
              </w:rPr>
              <w:t xml:space="preserve">Wskaźnik </w:t>
            </w:r>
          </w:p>
        </w:tc>
        <w:tc>
          <w:tcPr>
            <w:tcW w:w="1247" w:type="dxa"/>
            <w:shd w:val="clear" w:color="auto" w:fill="C2D69B" w:themeFill="accent3" w:themeFillTint="99"/>
          </w:tcPr>
          <w:p w:rsidR="00C86496" w:rsidRPr="00C86496" w:rsidRDefault="00C86496" w:rsidP="00C86496">
            <w:pPr>
              <w:contextualSpacing/>
              <w:rPr>
                <w:rFonts w:ascii="Calibri" w:hAnsi="Calibri" w:cs="Times New Roman"/>
                <w:b/>
                <w:i/>
              </w:rPr>
            </w:pPr>
            <w:r w:rsidRPr="00C86496">
              <w:rPr>
                <w:rFonts w:ascii="Calibri" w:hAnsi="Calibri" w:cs="Times New Roman"/>
                <w:b/>
                <w:i/>
              </w:rPr>
              <w:t>Jednostka</w:t>
            </w:r>
          </w:p>
        </w:tc>
      </w:tr>
      <w:tr w:rsidR="00C86496" w:rsidRPr="00C86496" w:rsidTr="00C86496">
        <w:tc>
          <w:tcPr>
            <w:tcW w:w="9180" w:type="dxa"/>
            <w:gridSpan w:val="3"/>
          </w:tcPr>
          <w:p w:rsidR="00C86496" w:rsidRPr="00C86496" w:rsidRDefault="00C86496" w:rsidP="00C86496">
            <w:pPr>
              <w:contextualSpacing/>
              <w:jc w:val="center"/>
              <w:rPr>
                <w:rFonts w:ascii="Calibri" w:hAnsi="Calibri" w:cs="Times New Roman"/>
                <w:i/>
              </w:rPr>
            </w:pPr>
            <w:r w:rsidRPr="00C86496">
              <w:rPr>
                <w:rFonts w:ascii="Calibri" w:hAnsi="Calibri" w:cs="Times New Roman"/>
                <w:i/>
              </w:rPr>
              <w:t>EDUKACJA EKOLOGICZNA</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1.</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Liczba przeprowadzonych kampanii informacyjno-edukacyjnych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szt./rok</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2.</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Procent liczby mieszkańców objętych działaniami edukacji ekologicznej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w:t>
            </w:r>
          </w:p>
        </w:tc>
      </w:tr>
      <w:tr w:rsidR="00C86496" w:rsidRPr="00C86496" w:rsidTr="00C86496">
        <w:tc>
          <w:tcPr>
            <w:tcW w:w="9180" w:type="dxa"/>
            <w:gridSpan w:val="3"/>
          </w:tcPr>
          <w:p w:rsidR="00C86496" w:rsidRPr="00C86496" w:rsidRDefault="00C86496" w:rsidP="00C86496">
            <w:pPr>
              <w:contextualSpacing/>
              <w:jc w:val="center"/>
              <w:rPr>
                <w:rFonts w:ascii="Calibri" w:hAnsi="Calibri" w:cs="Times New Roman"/>
                <w:i/>
              </w:rPr>
            </w:pPr>
            <w:r w:rsidRPr="00C86496">
              <w:rPr>
                <w:rFonts w:ascii="Calibri" w:hAnsi="Calibri" w:cs="Times New Roman"/>
                <w:i/>
              </w:rPr>
              <w:t>OCHRONA PRZYRODY</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1.</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Liczba form ochrony przyrody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szt.</w:t>
            </w:r>
          </w:p>
        </w:tc>
      </w:tr>
      <w:tr w:rsidR="00C86496" w:rsidRPr="00C86496" w:rsidTr="00C86496">
        <w:tc>
          <w:tcPr>
            <w:tcW w:w="9180" w:type="dxa"/>
            <w:gridSpan w:val="3"/>
          </w:tcPr>
          <w:p w:rsidR="00C86496" w:rsidRPr="00C86496" w:rsidRDefault="00C86496" w:rsidP="00C86496">
            <w:pPr>
              <w:contextualSpacing/>
              <w:jc w:val="center"/>
              <w:rPr>
                <w:rFonts w:ascii="Calibri" w:hAnsi="Calibri" w:cs="Times New Roman"/>
                <w:i/>
              </w:rPr>
            </w:pPr>
            <w:r w:rsidRPr="00C86496">
              <w:rPr>
                <w:rFonts w:ascii="Calibri" w:hAnsi="Calibri" w:cs="Times New Roman"/>
                <w:i/>
              </w:rPr>
              <w:t>OCHRONA LASÓW</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1.</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Lesistość Gminy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w:t>
            </w:r>
          </w:p>
        </w:tc>
      </w:tr>
      <w:tr w:rsidR="00C86496" w:rsidRPr="00C86496" w:rsidTr="00C86496">
        <w:tc>
          <w:tcPr>
            <w:tcW w:w="9180" w:type="dxa"/>
            <w:gridSpan w:val="3"/>
          </w:tcPr>
          <w:p w:rsidR="00C86496" w:rsidRPr="00C86496" w:rsidRDefault="00C86496" w:rsidP="00C86496">
            <w:pPr>
              <w:contextualSpacing/>
              <w:jc w:val="center"/>
              <w:rPr>
                <w:rFonts w:ascii="Calibri" w:hAnsi="Calibri" w:cs="Times New Roman"/>
                <w:i/>
              </w:rPr>
            </w:pPr>
            <w:r w:rsidRPr="00C86496">
              <w:rPr>
                <w:rFonts w:ascii="Calibri" w:hAnsi="Calibri" w:cs="Times New Roman"/>
                <w:i/>
              </w:rPr>
              <w:t>OCHRONA POWIERZCHNI ZIEMI</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1.</w:t>
            </w:r>
          </w:p>
        </w:tc>
        <w:tc>
          <w:tcPr>
            <w:tcW w:w="7371" w:type="dxa"/>
          </w:tcPr>
          <w:p w:rsidR="00C86496" w:rsidRPr="00C86496" w:rsidRDefault="00C86496" w:rsidP="00C86496">
            <w:pPr>
              <w:ind w:left="-24"/>
              <w:contextualSpacing/>
              <w:rPr>
                <w:rFonts w:ascii="Calibri" w:hAnsi="Calibri" w:cs="Times New Roman"/>
                <w:i/>
              </w:rPr>
            </w:pPr>
            <w:r w:rsidRPr="00C86496">
              <w:rPr>
                <w:rFonts w:ascii="Calibri" w:hAnsi="Calibri" w:cs="Times New Roman"/>
                <w:i/>
              </w:rPr>
              <w:t xml:space="preserve">Powierzchnia gruntów zdewastowanych i zdegradowanych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ha</w:t>
            </w:r>
          </w:p>
        </w:tc>
      </w:tr>
      <w:tr w:rsidR="00C86496" w:rsidRPr="00C86496" w:rsidTr="00C86496">
        <w:tc>
          <w:tcPr>
            <w:tcW w:w="562" w:type="dxa"/>
          </w:tcPr>
          <w:p w:rsidR="00C86496" w:rsidRPr="00C86496" w:rsidRDefault="00C86496" w:rsidP="00C86496">
            <w:pPr>
              <w:ind w:left="29"/>
              <w:contextualSpacing/>
              <w:rPr>
                <w:rFonts w:ascii="Calibri" w:hAnsi="Calibri" w:cs="Times New Roman"/>
                <w:i/>
              </w:rPr>
            </w:pPr>
            <w:r w:rsidRPr="00C86496">
              <w:rPr>
                <w:rFonts w:ascii="Calibri" w:hAnsi="Calibri" w:cs="Times New Roman"/>
                <w:i/>
              </w:rPr>
              <w:t xml:space="preserve">2. </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Powierzchnia gruntów zrekultywowanych i przywróconych do stanu właściwego</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ha</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3.</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Ilość wykrytych przypadków nielegalnej eksploatacji złóż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szt./rok</w:t>
            </w:r>
          </w:p>
        </w:tc>
      </w:tr>
      <w:tr w:rsidR="00C86496" w:rsidRPr="00C86496" w:rsidTr="00C86496">
        <w:tc>
          <w:tcPr>
            <w:tcW w:w="9180" w:type="dxa"/>
            <w:gridSpan w:val="3"/>
          </w:tcPr>
          <w:p w:rsidR="00C86496" w:rsidRPr="00C86496" w:rsidRDefault="00C86496" w:rsidP="00C86496">
            <w:pPr>
              <w:contextualSpacing/>
              <w:jc w:val="center"/>
              <w:rPr>
                <w:rFonts w:ascii="Calibri" w:hAnsi="Calibri" w:cs="Times New Roman"/>
                <w:i/>
              </w:rPr>
            </w:pPr>
            <w:r w:rsidRPr="00C86496">
              <w:rPr>
                <w:rFonts w:ascii="Calibri" w:hAnsi="Calibri" w:cs="Times New Roman"/>
                <w:i/>
              </w:rPr>
              <w:t>OCHRONA WÓD</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1.</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Klasa jakości wód powierzchniowych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*I-V</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2.</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Długość sieci wodociągowej magistralnej i rozdzielczej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km</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3.</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Długość sieci kanalizacji sanitarnej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km</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4.</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Liczba przyłączy kanalizacyjnych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szt.</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5.</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Liczba przyłączy wodociągowych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szt.</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6.</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Ilość ścieków dostarczonych do oczyszczalni :</w:t>
            </w:r>
          </w:p>
          <w:p w:rsidR="00C86496" w:rsidRPr="00C86496" w:rsidRDefault="00C86496" w:rsidP="00C86496">
            <w:pPr>
              <w:ind w:left="260"/>
              <w:contextualSpacing/>
              <w:rPr>
                <w:rFonts w:ascii="Calibri" w:hAnsi="Calibri" w:cs="Times New Roman"/>
                <w:i/>
              </w:rPr>
            </w:pPr>
            <w:r w:rsidRPr="00C86496">
              <w:rPr>
                <w:rFonts w:ascii="Calibri" w:hAnsi="Calibri" w:cs="Times New Roman"/>
                <w:i/>
              </w:rPr>
              <w:t xml:space="preserve">1. siecią kanalizacyjną </w:t>
            </w:r>
          </w:p>
          <w:p w:rsidR="00C86496" w:rsidRPr="00C86496" w:rsidRDefault="00C86496" w:rsidP="00C86496">
            <w:pPr>
              <w:ind w:left="260"/>
              <w:contextualSpacing/>
              <w:rPr>
                <w:rFonts w:ascii="Calibri" w:hAnsi="Calibri" w:cs="Times New Roman"/>
                <w:i/>
              </w:rPr>
            </w:pPr>
            <w:r w:rsidRPr="00C86496">
              <w:rPr>
                <w:rFonts w:ascii="Calibri" w:hAnsi="Calibri" w:cs="Times New Roman"/>
                <w:i/>
              </w:rPr>
              <w:t xml:space="preserve">2. wozami asenizacyjnymi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m</w:t>
            </w:r>
            <w:r w:rsidRPr="00C86496">
              <w:rPr>
                <w:rFonts w:ascii="Calibri" w:hAnsi="Calibri" w:cs="Times New Roman"/>
                <w:i/>
                <w:vertAlign w:val="superscript"/>
              </w:rPr>
              <w:t>3</w:t>
            </w:r>
            <w:r w:rsidRPr="00C86496">
              <w:rPr>
                <w:rFonts w:ascii="Calibri" w:hAnsi="Calibri" w:cs="Times New Roman"/>
                <w:i/>
              </w:rPr>
              <w:t>/rok</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7.</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Liczba mieszkańców korzystająca z sieci wodociągowej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Ilość os.</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8.</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Liczba mieszkańców korzystająca z kanalizacji sanitarnej</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Ilość os.</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9.</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Liczba  zamontowanych  indywidualnych  oczyszczalni  ścieków</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szt.</w:t>
            </w:r>
          </w:p>
        </w:tc>
      </w:tr>
      <w:tr w:rsidR="00C86496" w:rsidRPr="00C86496" w:rsidTr="00C86496">
        <w:tc>
          <w:tcPr>
            <w:tcW w:w="9180" w:type="dxa"/>
            <w:gridSpan w:val="3"/>
          </w:tcPr>
          <w:p w:rsidR="00C86496" w:rsidRPr="00C86496" w:rsidRDefault="00C86496" w:rsidP="00C86496">
            <w:pPr>
              <w:ind w:left="720"/>
              <w:contextualSpacing/>
              <w:jc w:val="center"/>
              <w:rPr>
                <w:rFonts w:ascii="Calibri" w:hAnsi="Calibri" w:cs="Times New Roman"/>
                <w:i/>
              </w:rPr>
            </w:pPr>
            <w:r w:rsidRPr="00C86496">
              <w:rPr>
                <w:rFonts w:ascii="Calibri" w:hAnsi="Calibri" w:cs="Times New Roman"/>
                <w:i/>
              </w:rPr>
              <w:t>POWIETRZE</w:t>
            </w:r>
          </w:p>
        </w:tc>
      </w:tr>
      <w:tr w:rsidR="00C86496" w:rsidRPr="00C86496" w:rsidTr="00C86496">
        <w:tc>
          <w:tcPr>
            <w:tcW w:w="562" w:type="dxa"/>
          </w:tcPr>
          <w:p w:rsidR="00C86496" w:rsidRPr="00C86496" w:rsidRDefault="00C86496" w:rsidP="00C86496">
            <w:pPr>
              <w:rPr>
                <w:rFonts w:ascii="Calibri" w:hAnsi="Calibri" w:cs="Times New Roman"/>
                <w:i/>
              </w:rPr>
            </w:pPr>
            <w:r w:rsidRPr="00C86496">
              <w:rPr>
                <w:rFonts w:ascii="Calibri" w:hAnsi="Calibri" w:cs="Times New Roman"/>
                <w:i/>
              </w:rPr>
              <w:t>1.</w:t>
            </w:r>
          </w:p>
        </w:tc>
        <w:tc>
          <w:tcPr>
            <w:tcW w:w="7371"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 xml:space="preserve">Klasa C jakości powietrza według oceny rocznej: Pył PM10, SO2, NO2, Pb, O3, CO, Benzen, B(a)P, As, Cd, Ni </w:t>
            </w:r>
          </w:p>
        </w:tc>
        <w:tc>
          <w:tcPr>
            <w:tcW w:w="1247" w:type="dxa"/>
          </w:tcPr>
          <w:p w:rsidR="00C86496" w:rsidRPr="00C86496" w:rsidRDefault="00C86496" w:rsidP="00C86496">
            <w:pPr>
              <w:ind w:left="-108" w:right="-108"/>
              <w:contextualSpacing/>
              <w:rPr>
                <w:rFonts w:ascii="Calibri" w:hAnsi="Calibri" w:cs="Times New Roman"/>
                <w:i/>
                <w:sz w:val="20"/>
                <w:szCs w:val="20"/>
              </w:rPr>
            </w:pPr>
            <w:r w:rsidRPr="00C86496">
              <w:rPr>
                <w:rFonts w:ascii="Calibri" w:hAnsi="Calibri" w:cs="Times New Roman"/>
                <w:i/>
                <w:sz w:val="20"/>
                <w:szCs w:val="20"/>
              </w:rPr>
              <w:t>Kl. jakości powietrza</w:t>
            </w:r>
          </w:p>
        </w:tc>
      </w:tr>
      <w:tr w:rsidR="00C86496" w:rsidRPr="00C86496" w:rsidTr="00C86496">
        <w:tc>
          <w:tcPr>
            <w:tcW w:w="9180" w:type="dxa"/>
            <w:gridSpan w:val="3"/>
          </w:tcPr>
          <w:p w:rsidR="00C86496" w:rsidRPr="00C86496" w:rsidRDefault="00C86496" w:rsidP="00C86496">
            <w:pPr>
              <w:contextualSpacing/>
              <w:jc w:val="center"/>
              <w:rPr>
                <w:rFonts w:ascii="Calibri" w:hAnsi="Calibri" w:cs="Times New Roman"/>
                <w:i/>
              </w:rPr>
            </w:pPr>
            <w:r w:rsidRPr="00C86496">
              <w:rPr>
                <w:rFonts w:ascii="Calibri" w:hAnsi="Calibri" w:cs="Times New Roman"/>
                <w:i/>
              </w:rPr>
              <w:t>KLIMAT AKUSTYCZNY</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1.</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Ilość zanotowanych przekroczeń dopuszczalnych norm hałasu </w:t>
            </w:r>
            <w:proofErr w:type="spellStart"/>
            <w:r w:rsidRPr="00C86496">
              <w:rPr>
                <w:rFonts w:ascii="Calibri" w:hAnsi="Calibri" w:cs="Times New Roman"/>
                <w:i/>
              </w:rPr>
              <w:t>Ilośc</w:t>
            </w:r>
            <w:proofErr w:type="spellEnd"/>
            <w:r w:rsidRPr="00C86496">
              <w:rPr>
                <w:rFonts w:ascii="Calibri" w:hAnsi="Calibri" w:cs="Times New Roman"/>
                <w:i/>
              </w:rPr>
              <w:t>/rok GOSPODARKA ODPADAMI 1. Masa odpadów komunalnych zebranych i odebranych – ogółem</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Mg</w:t>
            </w:r>
          </w:p>
        </w:tc>
      </w:tr>
      <w:tr w:rsidR="00C86496" w:rsidRPr="00C86496" w:rsidTr="00C86496">
        <w:tc>
          <w:tcPr>
            <w:tcW w:w="562"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 xml:space="preserve">2. </w:t>
            </w:r>
          </w:p>
          <w:p w:rsidR="00C86496" w:rsidRPr="00C86496" w:rsidRDefault="00C86496" w:rsidP="00C86496">
            <w:pPr>
              <w:contextualSpacing/>
              <w:rPr>
                <w:rFonts w:ascii="Calibri" w:hAnsi="Calibri" w:cs="Times New Roman"/>
                <w:i/>
              </w:rPr>
            </w:pP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Masa odpadów komunalnych zebranych i odebranych w formie zmieszanej </w:t>
            </w:r>
          </w:p>
          <w:p w:rsidR="00C86496" w:rsidRPr="00C86496" w:rsidRDefault="00C86496" w:rsidP="00C86496">
            <w:pPr>
              <w:contextualSpacing/>
              <w:rPr>
                <w:rFonts w:ascii="Calibri" w:hAnsi="Calibri" w:cs="Times New Roman"/>
                <w:i/>
              </w:rPr>
            </w:pP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Mg</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3.</w:t>
            </w:r>
          </w:p>
        </w:tc>
        <w:tc>
          <w:tcPr>
            <w:tcW w:w="7371"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 xml:space="preserve">Odsetek masy odpadów komunalnych zebranych i odebranych w formie zmieszanej </w:t>
            </w:r>
          </w:p>
        </w:tc>
        <w:tc>
          <w:tcPr>
            <w:tcW w:w="1247"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 xml:space="preserve">% </w:t>
            </w:r>
          </w:p>
          <w:p w:rsidR="00C86496" w:rsidRPr="00C86496" w:rsidRDefault="00C86496" w:rsidP="00C86496">
            <w:pPr>
              <w:contextualSpacing/>
              <w:rPr>
                <w:rFonts w:ascii="Calibri" w:hAnsi="Calibri" w:cs="Times New Roman"/>
                <w:i/>
              </w:rPr>
            </w:pP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4.</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Masa odpadów komunalnych zebranych i odebranych selektywnie </w:t>
            </w:r>
          </w:p>
          <w:p w:rsidR="00C86496" w:rsidRPr="00C86496" w:rsidRDefault="00C86496" w:rsidP="00C86496">
            <w:pPr>
              <w:contextualSpacing/>
              <w:rPr>
                <w:rFonts w:ascii="Calibri" w:hAnsi="Calibri" w:cs="Times New Roman"/>
                <w:i/>
              </w:rPr>
            </w:pP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Mg</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5.</w:t>
            </w:r>
          </w:p>
        </w:tc>
        <w:tc>
          <w:tcPr>
            <w:tcW w:w="7371"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Odsetek masy odpadów komunalnych zebranych i odebranych selektywnie</w:t>
            </w:r>
          </w:p>
        </w:tc>
        <w:tc>
          <w:tcPr>
            <w:tcW w:w="1247"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 xml:space="preserve">% </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6.</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Masa odpadów poddanych odzyskowi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Mg</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t>7.</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Odsetek masy odpadów poddanych odzyskowi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w:t>
            </w:r>
          </w:p>
        </w:tc>
      </w:tr>
      <w:tr w:rsidR="00C86496" w:rsidRPr="00C86496" w:rsidTr="00C86496">
        <w:tc>
          <w:tcPr>
            <w:tcW w:w="562" w:type="dxa"/>
          </w:tcPr>
          <w:p w:rsidR="00C86496" w:rsidRPr="00C86496" w:rsidRDefault="00C86496" w:rsidP="00C86496">
            <w:pPr>
              <w:contextualSpacing/>
              <w:rPr>
                <w:rFonts w:ascii="Calibri" w:hAnsi="Calibri" w:cs="Times New Roman"/>
                <w:i/>
              </w:rPr>
            </w:pPr>
            <w:r w:rsidRPr="00C86496">
              <w:rPr>
                <w:rFonts w:ascii="Calibri" w:hAnsi="Calibri" w:cs="Times New Roman"/>
                <w:i/>
              </w:rPr>
              <w:lastRenderedPageBreak/>
              <w:t>8.</w:t>
            </w:r>
          </w:p>
        </w:tc>
        <w:tc>
          <w:tcPr>
            <w:tcW w:w="7371"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 xml:space="preserve">Masa odpadów komunalnych poddanych składowaniu bez przetwarzania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Mg</w:t>
            </w:r>
          </w:p>
        </w:tc>
      </w:tr>
      <w:tr w:rsidR="00C86496" w:rsidRPr="00C86496" w:rsidTr="00C86496">
        <w:tc>
          <w:tcPr>
            <w:tcW w:w="562" w:type="dxa"/>
          </w:tcPr>
          <w:p w:rsidR="00C86496" w:rsidRPr="00C86496" w:rsidRDefault="00C86496" w:rsidP="00C86496">
            <w:pPr>
              <w:rPr>
                <w:rFonts w:ascii="Calibri" w:hAnsi="Calibri" w:cs="Times New Roman"/>
                <w:i/>
              </w:rPr>
            </w:pPr>
            <w:r w:rsidRPr="00C86496">
              <w:rPr>
                <w:rFonts w:ascii="Calibri" w:hAnsi="Calibri" w:cs="Times New Roman"/>
                <w:i/>
              </w:rPr>
              <w:t>9.</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Odsetek masy odpadów komunalnych poddanych składowaniu bez przetworzenia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w:t>
            </w:r>
          </w:p>
        </w:tc>
      </w:tr>
      <w:tr w:rsidR="00C86496" w:rsidRPr="00C86496" w:rsidTr="00C86496">
        <w:tc>
          <w:tcPr>
            <w:tcW w:w="562" w:type="dxa"/>
          </w:tcPr>
          <w:p w:rsidR="00C86496" w:rsidRPr="00C86496" w:rsidRDefault="00C86496" w:rsidP="00C86496">
            <w:pPr>
              <w:rPr>
                <w:rFonts w:ascii="Calibri" w:hAnsi="Calibri" w:cs="Times New Roman"/>
                <w:i/>
              </w:rPr>
            </w:pPr>
            <w:r w:rsidRPr="00C86496">
              <w:rPr>
                <w:rFonts w:ascii="Calibri" w:hAnsi="Calibri" w:cs="Times New Roman"/>
                <w:i/>
              </w:rPr>
              <w:t>10.</w:t>
            </w:r>
          </w:p>
        </w:tc>
        <w:tc>
          <w:tcPr>
            <w:tcW w:w="7371"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 xml:space="preserve">Odsetek mieszkańców Gminy objętych zorganizowanym systemem zbierania i odbierania odpadów komunalnych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w:t>
            </w:r>
          </w:p>
        </w:tc>
      </w:tr>
      <w:tr w:rsidR="00C86496" w:rsidRPr="00C86496" w:rsidTr="00C86496">
        <w:tc>
          <w:tcPr>
            <w:tcW w:w="562" w:type="dxa"/>
          </w:tcPr>
          <w:p w:rsidR="00C86496" w:rsidRPr="00C86496" w:rsidRDefault="00C86496" w:rsidP="00C86496">
            <w:pPr>
              <w:rPr>
                <w:rFonts w:ascii="Calibri" w:hAnsi="Calibri" w:cs="Times New Roman"/>
                <w:i/>
              </w:rPr>
            </w:pPr>
            <w:r w:rsidRPr="00C86496">
              <w:rPr>
                <w:rFonts w:ascii="Calibri" w:hAnsi="Calibri" w:cs="Times New Roman"/>
                <w:i/>
              </w:rPr>
              <w:t>11.</w:t>
            </w:r>
          </w:p>
        </w:tc>
        <w:tc>
          <w:tcPr>
            <w:tcW w:w="7371" w:type="dxa"/>
          </w:tcPr>
          <w:p w:rsidR="00C86496" w:rsidRPr="00C86496" w:rsidRDefault="00C86496" w:rsidP="00C86496">
            <w:pPr>
              <w:contextualSpacing/>
              <w:rPr>
                <w:rFonts w:ascii="Calibri" w:hAnsi="Calibri" w:cs="Times New Roman"/>
                <w:i/>
              </w:rPr>
            </w:pPr>
            <w:r w:rsidRPr="00C86496">
              <w:rPr>
                <w:rFonts w:ascii="Calibri" w:hAnsi="Calibri" w:cs="Times New Roman"/>
                <w:i/>
              </w:rPr>
              <w:t xml:space="preserve">Odsetek mieszkańców Gminy objętych zorganizowanym systemem selektywnego zbierania i odbierania odpadów komunalnych </w:t>
            </w:r>
          </w:p>
        </w:tc>
        <w:tc>
          <w:tcPr>
            <w:tcW w:w="1247"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 xml:space="preserve">% </w:t>
            </w:r>
          </w:p>
          <w:p w:rsidR="00C86496" w:rsidRPr="00C86496" w:rsidRDefault="00C86496" w:rsidP="00C86496">
            <w:pPr>
              <w:contextualSpacing/>
              <w:rPr>
                <w:rFonts w:ascii="Calibri" w:hAnsi="Calibri" w:cs="Times New Roman"/>
                <w:i/>
              </w:rPr>
            </w:pPr>
          </w:p>
        </w:tc>
      </w:tr>
      <w:tr w:rsidR="00C86496" w:rsidRPr="00C86496" w:rsidTr="00C86496">
        <w:tc>
          <w:tcPr>
            <w:tcW w:w="9180" w:type="dxa"/>
            <w:gridSpan w:val="3"/>
          </w:tcPr>
          <w:p w:rsidR="00C86496" w:rsidRPr="00C86496" w:rsidRDefault="00C86496" w:rsidP="00C86496">
            <w:pPr>
              <w:ind w:left="720"/>
              <w:contextualSpacing/>
              <w:jc w:val="center"/>
              <w:rPr>
                <w:rFonts w:ascii="Calibri" w:hAnsi="Calibri" w:cs="Times New Roman"/>
                <w:i/>
              </w:rPr>
            </w:pPr>
            <w:r w:rsidRPr="00C86496">
              <w:rPr>
                <w:rFonts w:ascii="Calibri" w:hAnsi="Calibri" w:cs="Times New Roman"/>
                <w:i/>
              </w:rPr>
              <w:t>ODNAWIALNE ŹRÓDŁA ENERGII</w:t>
            </w:r>
          </w:p>
        </w:tc>
      </w:tr>
      <w:tr w:rsidR="00C86496" w:rsidRPr="00C86496" w:rsidTr="00C86496">
        <w:tc>
          <w:tcPr>
            <w:tcW w:w="562" w:type="dxa"/>
          </w:tcPr>
          <w:p w:rsidR="00C86496" w:rsidRPr="00C86496" w:rsidRDefault="00C86496" w:rsidP="00C86496">
            <w:pPr>
              <w:rPr>
                <w:rFonts w:ascii="Calibri" w:hAnsi="Calibri" w:cs="Times New Roman"/>
                <w:i/>
              </w:rPr>
            </w:pPr>
            <w:r w:rsidRPr="00C86496">
              <w:rPr>
                <w:rFonts w:ascii="Calibri" w:hAnsi="Calibri" w:cs="Times New Roman"/>
                <w:i/>
              </w:rPr>
              <w:t>1.</w:t>
            </w:r>
          </w:p>
        </w:tc>
        <w:tc>
          <w:tcPr>
            <w:tcW w:w="7371" w:type="dxa"/>
          </w:tcPr>
          <w:p w:rsidR="00C86496" w:rsidRPr="00C86496" w:rsidRDefault="00C86496" w:rsidP="00C86496">
            <w:pPr>
              <w:ind w:left="34"/>
              <w:contextualSpacing/>
              <w:rPr>
                <w:rFonts w:ascii="Calibri" w:hAnsi="Calibri" w:cs="Times New Roman"/>
                <w:i/>
              </w:rPr>
            </w:pPr>
            <w:r w:rsidRPr="00C86496">
              <w:rPr>
                <w:rFonts w:ascii="Calibri" w:hAnsi="Calibri" w:cs="Times New Roman"/>
                <w:i/>
              </w:rPr>
              <w:t xml:space="preserve">Suma środków przekazanych na inwestycje związane z odnawialnymi źródłami energii </w:t>
            </w:r>
          </w:p>
        </w:tc>
        <w:tc>
          <w:tcPr>
            <w:tcW w:w="1247" w:type="dxa"/>
          </w:tcPr>
          <w:p w:rsidR="00C86496" w:rsidRPr="00C86496" w:rsidRDefault="00C86496" w:rsidP="00C86496">
            <w:pPr>
              <w:contextualSpacing/>
              <w:rPr>
                <w:rFonts w:ascii="Calibri" w:hAnsi="Calibri" w:cs="Times New Roman"/>
                <w:i/>
              </w:rPr>
            </w:pPr>
            <w:r w:rsidRPr="00C86496">
              <w:rPr>
                <w:rFonts w:ascii="Calibri" w:hAnsi="Calibri" w:cs="Times New Roman"/>
                <w:i/>
              </w:rPr>
              <w:t>zł</w:t>
            </w:r>
          </w:p>
          <w:p w:rsidR="00C86496" w:rsidRPr="00C86496" w:rsidRDefault="00C86496" w:rsidP="00C86496">
            <w:pPr>
              <w:ind w:left="34"/>
              <w:contextualSpacing/>
              <w:rPr>
                <w:rFonts w:ascii="Calibri" w:hAnsi="Calibri" w:cs="Times New Roman"/>
                <w:i/>
              </w:rPr>
            </w:pPr>
          </w:p>
        </w:tc>
      </w:tr>
    </w:tbl>
    <w:p w:rsidR="00C86496" w:rsidRDefault="00C86496" w:rsidP="007743A1">
      <w:pPr>
        <w:spacing w:after="0" w:line="360" w:lineRule="auto"/>
        <w:jc w:val="both"/>
        <w:rPr>
          <w:rFonts w:ascii="Times New Roman" w:eastAsia="Calibri" w:hAnsi="Times New Roman" w:cs="Times New Roman"/>
          <w:b/>
          <w:sz w:val="24"/>
          <w:szCs w:val="24"/>
          <w:lang w:eastAsia="en-US"/>
        </w:rPr>
      </w:pPr>
    </w:p>
    <w:p w:rsidR="00C86496" w:rsidRDefault="00C86496" w:rsidP="007743A1">
      <w:pPr>
        <w:spacing w:after="0" w:line="360" w:lineRule="auto"/>
        <w:jc w:val="both"/>
        <w:rPr>
          <w:rFonts w:ascii="Times New Roman" w:eastAsia="Calibri" w:hAnsi="Times New Roman" w:cs="Times New Roman"/>
          <w:b/>
          <w:sz w:val="24"/>
          <w:szCs w:val="24"/>
          <w:lang w:eastAsia="en-US"/>
        </w:rPr>
      </w:pPr>
    </w:p>
    <w:bookmarkEnd w:id="2"/>
    <w:p w:rsidR="00246B89" w:rsidRPr="00EB2375" w:rsidRDefault="00246B89" w:rsidP="007743A1">
      <w:pPr>
        <w:spacing w:line="360" w:lineRule="auto"/>
        <w:jc w:val="both"/>
        <w:rPr>
          <w:rFonts w:ascii="Times New Roman" w:hAnsi="Times New Roman" w:cs="Times New Roman"/>
          <w:b/>
          <w:sz w:val="24"/>
          <w:szCs w:val="24"/>
        </w:rPr>
      </w:pPr>
      <w:r w:rsidRPr="00EB2375">
        <w:rPr>
          <w:rFonts w:ascii="Times New Roman" w:hAnsi="Times New Roman" w:cs="Times New Roman"/>
          <w:b/>
          <w:sz w:val="24"/>
          <w:szCs w:val="24"/>
        </w:rPr>
        <w:t xml:space="preserve">3.STAN ŚRODOWISKA </w:t>
      </w:r>
    </w:p>
    <w:p w:rsidR="00D842FC" w:rsidRPr="00EB2375" w:rsidRDefault="00246B89" w:rsidP="007743A1">
      <w:pPr>
        <w:spacing w:line="360" w:lineRule="auto"/>
        <w:jc w:val="both"/>
        <w:rPr>
          <w:rFonts w:ascii="Times New Roman" w:hAnsi="Times New Roman" w:cs="Times New Roman"/>
          <w:b/>
          <w:sz w:val="24"/>
          <w:szCs w:val="24"/>
        </w:rPr>
      </w:pPr>
      <w:r w:rsidRPr="00EB2375">
        <w:rPr>
          <w:rFonts w:ascii="Times New Roman" w:hAnsi="Times New Roman" w:cs="Times New Roman"/>
          <w:b/>
          <w:sz w:val="24"/>
          <w:szCs w:val="24"/>
        </w:rPr>
        <w:t xml:space="preserve">3.1.Istniejący stan środowiska oraz problemy jego ochrony istotne z punktu widzenia realizacji </w:t>
      </w:r>
      <w:r w:rsidR="00151B26">
        <w:rPr>
          <w:rFonts w:ascii="Times New Roman" w:hAnsi="Times New Roman" w:cs="Times New Roman"/>
          <w:b/>
          <w:sz w:val="24"/>
          <w:szCs w:val="24"/>
        </w:rPr>
        <w:t>POŚ</w:t>
      </w:r>
      <w:r w:rsidRPr="00EB2375">
        <w:rPr>
          <w:rFonts w:ascii="Times New Roman" w:hAnsi="Times New Roman" w:cs="Times New Roman"/>
          <w:b/>
          <w:sz w:val="24"/>
          <w:szCs w:val="24"/>
        </w:rPr>
        <w:t xml:space="preserve"> ze szczególnym uwzględnieniem obszarów podlegających ochronie</w:t>
      </w:r>
      <w:r w:rsidR="00F363B5" w:rsidRPr="00EB2375">
        <w:rPr>
          <w:rFonts w:ascii="Times New Roman" w:hAnsi="Times New Roman" w:cs="Times New Roman"/>
          <w:b/>
          <w:sz w:val="24"/>
          <w:szCs w:val="24"/>
        </w:rPr>
        <w:t>.</w:t>
      </w:r>
    </w:p>
    <w:p w:rsidR="00F924DB" w:rsidRPr="00F924DB" w:rsidRDefault="00F924DB" w:rsidP="007743A1">
      <w:pPr>
        <w:spacing w:line="360" w:lineRule="auto"/>
        <w:jc w:val="both"/>
        <w:rPr>
          <w:rFonts w:ascii="Times New Roman" w:eastAsia="Times New Roman" w:hAnsi="Times New Roman" w:cs="Times New Roman"/>
          <w:sz w:val="24"/>
          <w:szCs w:val="24"/>
        </w:rPr>
      </w:pPr>
      <w:bookmarkStart w:id="3" w:name="_Hlk501617533"/>
      <w:r w:rsidRPr="00F924DB">
        <w:rPr>
          <w:rFonts w:ascii="Times New Roman" w:eastAsia="Times New Roman" w:hAnsi="Times New Roman" w:cs="Times New Roman"/>
          <w:sz w:val="24"/>
          <w:szCs w:val="24"/>
        </w:rPr>
        <w:t xml:space="preserve">Pełna analiza stanu środowiska przyrodniczego gminy dokonana została w szeregu obowiązujących dokumentów dotyczących rozwoju gospodarczego, społecznego i przestrzennego gminy: m.in. w </w:t>
      </w:r>
      <w:r w:rsidR="003226F7">
        <w:rPr>
          <w:rFonts w:ascii="Times New Roman" w:eastAsia="Times New Roman" w:hAnsi="Times New Roman" w:cs="Times New Roman"/>
          <w:sz w:val="24"/>
          <w:szCs w:val="24"/>
        </w:rPr>
        <w:t xml:space="preserve"> </w:t>
      </w:r>
      <w:r w:rsidR="00C86496" w:rsidRPr="00C86496">
        <w:rPr>
          <w:rFonts w:ascii="Times New Roman" w:eastAsia="Times New Roman" w:hAnsi="Times New Roman" w:cs="Times New Roman"/>
          <w:sz w:val="24"/>
          <w:szCs w:val="24"/>
        </w:rPr>
        <w:t>Strategii</w:t>
      </w:r>
      <w:r w:rsidR="003226F7" w:rsidRPr="00C86496">
        <w:rPr>
          <w:rFonts w:ascii="Times New Roman" w:eastAsia="Times New Roman" w:hAnsi="Times New Roman" w:cs="Times New Roman"/>
          <w:sz w:val="24"/>
          <w:szCs w:val="24"/>
        </w:rPr>
        <w:t xml:space="preserve"> Rozwoju Gminy </w:t>
      </w:r>
      <w:r w:rsidR="00C86496" w:rsidRPr="00C86496">
        <w:rPr>
          <w:rFonts w:ascii="Times New Roman" w:eastAsia="Times New Roman" w:hAnsi="Times New Roman" w:cs="Times New Roman"/>
          <w:sz w:val="24"/>
          <w:szCs w:val="24"/>
        </w:rPr>
        <w:t>Brodnica</w:t>
      </w:r>
      <w:r w:rsidR="003226F7" w:rsidRPr="00C86496">
        <w:rPr>
          <w:rFonts w:ascii="Times New Roman" w:eastAsia="Times New Roman" w:hAnsi="Times New Roman" w:cs="Times New Roman"/>
          <w:sz w:val="24"/>
          <w:szCs w:val="24"/>
        </w:rPr>
        <w:t xml:space="preserve"> czy w poprzedniej wersji </w:t>
      </w:r>
      <w:r w:rsidRPr="00C86496">
        <w:rPr>
          <w:rFonts w:ascii="Times New Roman" w:eastAsia="Times New Roman" w:hAnsi="Times New Roman" w:cs="Times New Roman"/>
          <w:sz w:val="24"/>
          <w:szCs w:val="24"/>
        </w:rPr>
        <w:t>„Program</w:t>
      </w:r>
      <w:r w:rsidR="003226F7" w:rsidRPr="00C86496">
        <w:rPr>
          <w:rFonts w:ascii="Times New Roman" w:eastAsia="Times New Roman" w:hAnsi="Times New Roman" w:cs="Times New Roman"/>
          <w:sz w:val="24"/>
          <w:szCs w:val="24"/>
        </w:rPr>
        <w:t>u</w:t>
      </w:r>
      <w:r w:rsidRPr="00C86496">
        <w:rPr>
          <w:rFonts w:ascii="Times New Roman" w:eastAsia="Times New Roman" w:hAnsi="Times New Roman" w:cs="Times New Roman"/>
          <w:sz w:val="24"/>
          <w:szCs w:val="24"/>
        </w:rPr>
        <w:t xml:space="preserve"> Ochrony Środowiska </w:t>
      </w:r>
      <w:r w:rsidR="00C86496" w:rsidRPr="00C86496">
        <w:rPr>
          <w:rFonts w:ascii="Times New Roman" w:eastAsia="Times New Roman" w:hAnsi="Times New Roman" w:cs="Times New Roman"/>
          <w:sz w:val="24"/>
          <w:szCs w:val="24"/>
        </w:rPr>
        <w:t>G</w:t>
      </w:r>
      <w:r w:rsidRPr="00C86496">
        <w:rPr>
          <w:rFonts w:ascii="Times New Roman" w:eastAsia="Times New Roman" w:hAnsi="Times New Roman" w:cs="Times New Roman"/>
          <w:sz w:val="24"/>
          <w:szCs w:val="24"/>
        </w:rPr>
        <w:t xml:space="preserve">miny </w:t>
      </w:r>
      <w:r w:rsidR="00C86496" w:rsidRPr="00C86496">
        <w:rPr>
          <w:rFonts w:ascii="Times New Roman" w:eastAsia="Times New Roman" w:hAnsi="Times New Roman" w:cs="Times New Roman"/>
          <w:sz w:val="24"/>
          <w:szCs w:val="24"/>
        </w:rPr>
        <w:t>Brodnica</w:t>
      </w:r>
      <w:r w:rsidR="003226F7">
        <w:rPr>
          <w:rFonts w:ascii="Times New Roman" w:eastAsia="Times New Roman" w:hAnsi="Times New Roman" w:cs="Times New Roman"/>
          <w:sz w:val="24"/>
          <w:szCs w:val="24"/>
        </w:rPr>
        <w:t>”</w:t>
      </w:r>
      <w:r w:rsidRPr="00F924DB">
        <w:rPr>
          <w:rFonts w:ascii="Times New Roman" w:eastAsia="Times New Roman" w:hAnsi="Times New Roman" w:cs="Times New Roman"/>
          <w:sz w:val="24"/>
          <w:szCs w:val="24"/>
        </w:rPr>
        <w:t xml:space="preserve">. Ponadto  niniejsza Prognoza omawia istotne zagadnienia dotyczące stanu środowiska mające ewidentny wpływ na cele i działania zapisane w </w:t>
      </w:r>
      <w:r w:rsidR="003226F7">
        <w:rPr>
          <w:rFonts w:ascii="Times New Roman" w:eastAsia="Times New Roman" w:hAnsi="Times New Roman" w:cs="Times New Roman"/>
          <w:sz w:val="24"/>
          <w:szCs w:val="24"/>
        </w:rPr>
        <w:t>POŚ</w:t>
      </w:r>
      <w:r w:rsidRPr="00F924DB">
        <w:rPr>
          <w:rFonts w:ascii="Times New Roman" w:eastAsia="Times New Roman" w:hAnsi="Times New Roman" w:cs="Times New Roman"/>
          <w:sz w:val="24"/>
          <w:szCs w:val="24"/>
        </w:rPr>
        <w:t xml:space="preserve">. Duży nacisk położono w szczególności na problemy i zagrożenia środowiska przyrodniczego, krajobrazu i zdrowia ludzi. Obszar gminy  charakteryzuje się stosunkowo czystym środowiskiem. Wynika to m.in. z </w:t>
      </w:r>
      <w:r w:rsidR="003226F7">
        <w:rPr>
          <w:rFonts w:ascii="Times New Roman" w:eastAsia="Times New Roman" w:hAnsi="Times New Roman" w:cs="Times New Roman"/>
          <w:sz w:val="24"/>
          <w:szCs w:val="24"/>
        </w:rPr>
        <w:t>niskiego uprzemysłowienia gminy</w:t>
      </w:r>
      <w:r w:rsidRPr="00F924DB">
        <w:rPr>
          <w:rFonts w:ascii="Times New Roman" w:eastAsia="Times New Roman" w:hAnsi="Times New Roman" w:cs="Times New Roman"/>
          <w:sz w:val="24"/>
          <w:szCs w:val="24"/>
        </w:rPr>
        <w:t xml:space="preserve">. Znaczną część powierzchni gminy zajmują dodatkowo obszary chronione.  </w:t>
      </w:r>
    </w:p>
    <w:bookmarkEnd w:id="3"/>
    <w:p w:rsidR="00F924DB" w:rsidRPr="00F924DB" w:rsidRDefault="00F924DB" w:rsidP="007743A1">
      <w:pPr>
        <w:widowControl w:val="0"/>
        <w:spacing w:after="0" w:line="360" w:lineRule="auto"/>
        <w:jc w:val="both"/>
        <w:rPr>
          <w:rFonts w:ascii="Times New Roman" w:eastAsia="Times New Roman" w:hAnsi="Times New Roman" w:cs="Times New Roman"/>
          <w:b/>
          <w:sz w:val="24"/>
          <w:szCs w:val="24"/>
          <w:u w:val="single"/>
        </w:rPr>
      </w:pPr>
      <w:r w:rsidRPr="00F924DB">
        <w:rPr>
          <w:rFonts w:ascii="Times New Roman" w:eastAsia="Times New Roman" w:hAnsi="Times New Roman" w:cs="Times New Roman"/>
          <w:b/>
          <w:sz w:val="24"/>
          <w:szCs w:val="24"/>
          <w:u w:val="single"/>
        </w:rPr>
        <w:t>Charakterysty</w:t>
      </w:r>
      <w:r w:rsidR="001620D5">
        <w:rPr>
          <w:rFonts w:ascii="Times New Roman" w:eastAsia="Times New Roman" w:hAnsi="Times New Roman" w:cs="Times New Roman"/>
          <w:b/>
          <w:sz w:val="24"/>
          <w:szCs w:val="24"/>
          <w:u w:val="single"/>
        </w:rPr>
        <w:t>k</w:t>
      </w:r>
      <w:r w:rsidRPr="00F924DB">
        <w:rPr>
          <w:rFonts w:ascii="Times New Roman" w:eastAsia="Times New Roman" w:hAnsi="Times New Roman" w:cs="Times New Roman"/>
          <w:b/>
          <w:sz w:val="24"/>
          <w:szCs w:val="24"/>
          <w:u w:val="single"/>
        </w:rPr>
        <w:t xml:space="preserve">a środowiska wg Programu Ochrony Środowiska Gminy </w:t>
      </w:r>
      <w:r w:rsidR="00FF1F48">
        <w:rPr>
          <w:rFonts w:ascii="Times New Roman" w:eastAsia="Times New Roman" w:hAnsi="Times New Roman" w:cs="Times New Roman"/>
          <w:b/>
          <w:sz w:val="24"/>
          <w:szCs w:val="24"/>
          <w:u w:val="single"/>
        </w:rPr>
        <w:t>Brodnica</w:t>
      </w:r>
    </w:p>
    <w:p w:rsidR="00FF1F48" w:rsidRDefault="00FF1F48" w:rsidP="007743A1">
      <w:pPr>
        <w:spacing w:after="160" w:line="360" w:lineRule="auto"/>
        <w:contextualSpacing/>
        <w:jc w:val="both"/>
        <w:rPr>
          <w:rFonts w:ascii="Times New Roman" w:eastAsia="Calibri" w:hAnsi="Times New Roman" w:cs="Times New Roman"/>
          <w:b/>
          <w:sz w:val="24"/>
          <w:szCs w:val="24"/>
          <w:lang w:eastAsia="en-US"/>
        </w:rPr>
      </w:pPr>
    </w:p>
    <w:p w:rsidR="00066F97" w:rsidRPr="00066F97" w:rsidRDefault="00066F97" w:rsidP="007743A1">
      <w:pPr>
        <w:spacing w:after="160" w:line="360" w:lineRule="auto"/>
        <w:contextualSpacing/>
        <w:jc w:val="both"/>
        <w:rPr>
          <w:rFonts w:ascii="Times New Roman" w:eastAsia="Calibri" w:hAnsi="Times New Roman" w:cs="Times New Roman"/>
          <w:b/>
          <w:sz w:val="24"/>
          <w:szCs w:val="24"/>
          <w:lang w:eastAsia="en-US"/>
        </w:rPr>
      </w:pPr>
      <w:r w:rsidRPr="00066F97">
        <w:rPr>
          <w:rFonts w:ascii="Times New Roman" w:eastAsia="Calibri" w:hAnsi="Times New Roman" w:cs="Times New Roman"/>
          <w:b/>
          <w:sz w:val="24"/>
          <w:szCs w:val="24"/>
          <w:lang w:eastAsia="en-US"/>
        </w:rPr>
        <w:t>Położenie</w:t>
      </w:r>
    </w:p>
    <w:p w:rsidR="00066F97" w:rsidRPr="00066F97" w:rsidRDefault="00066F97" w:rsidP="007743A1">
      <w:pPr>
        <w:spacing w:after="160" w:line="360" w:lineRule="auto"/>
        <w:jc w:val="both"/>
        <w:rPr>
          <w:rFonts w:ascii="Times New Roman" w:eastAsia="Calibri" w:hAnsi="Times New Roman" w:cs="Times New Roman"/>
          <w:sz w:val="24"/>
          <w:szCs w:val="24"/>
          <w:lang w:eastAsia="en-US"/>
        </w:rPr>
      </w:pPr>
      <w:r w:rsidRPr="00066F97">
        <w:rPr>
          <w:rFonts w:ascii="Times New Roman" w:eastAsia="Calibri" w:hAnsi="Times New Roman" w:cs="Times New Roman"/>
          <w:sz w:val="24"/>
          <w:szCs w:val="24"/>
          <w:lang w:eastAsia="en-US"/>
        </w:rPr>
        <w:t xml:space="preserve">Gmina </w:t>
      </w:r>
      <w:r w:rsidR="00FF1F48">
        <w:rPr>
          <w:rFonts w:ascii="Times New Roman" w:eastAsia="Calibri" w:hAnsi="Times New Roman" w:cs="Times New Roman"/>
          <w:sz w:val="24"/>
          <w:szCs w:val="24"/>
          <w:lang w:eastAsia="en-US"/>
        </w:rPr>
        <w:t xml:space="preserve">Brodnica to gmina </w:t>
      </w:r>
      <w:r w:rsidRPr="00066F97">
        <w:rPr>
          <w:rFonts w:ascii="Times New Roman" w:eastAsia="Calibri" w:hAnsi="Times New Roman" w:cs="Times New Roman"/>
          <w:sz w:val="24"/>
          <w:szCs w:val="24"/>
          <w:lang w:eastAsia="en-US"/>
        </w:rPr>
        <w:t xml:space="preserve"> wiejska, położona w </w:t>
      </w:r>
      <w:r w:rsidRPr="00556747">
        <w:rPr>
          <w:rFonts w:ascii="Times New Roman" w:eastAsia="Calibri" w:hAnsi="Times New Roman" w:cs="Times New Roman"/>
          <w:sz w:val="24"/>
          <w:szCs w:val="24"/>
          <w:lang w:eastAsia="en-US"/>
        </w:rPr>
        <w:t>północn</w:t>
      </w:r>
      <w:r w:rsidR="00556747" w:rsidRPr="00556747">
        <w:rPr>
          <w:rFonts w:ascii="Times New Roman" w:eastAsia="Calibri" w:hAnsi="Times New Roman" w:cs="Times New Roman"/>
          <w:sz w:val="24"/>
          <w:szCs w:val="24"/>
          <w:lang w:eastAsia="en-US"/>
        </w:rPr>
        <w:t>o-zachodniej</w:t>
      </w:r>
      <w:r w:rsidRPr="00066F97">
        <w:rPr>
          <w:rFonts w:ascii="Times New Roman" w:eastAsia="Calibri" w:hAnsi="Times New Roman" w:cs="Times New Roman"/>
          <w:sz w:val="24"/>
          <w:szCs w:val="24"/>
          <w:lang w:eastAsia="en-US"/>
        </w:rPr>
        <w:t xml:space="preserve"> części powiatu </w:t>
      </w:r>
      <w:r w:rsidR="00FF1F48">
        <w:rPr>
          <w:rFonts w:ascii="Times New Roman" w:eastAsia="Calibri" w:hAnsi="Times New Roman" w:cs="Times New Roman"/>
          <w:sz w:val="24"/>
          <w:szCs w:val="24"/>
          <w:lang w:eastAsia="en-US"/>
        </w:rPr>
        <w:t>śremski</w:t>
      </w:r>
      <w:r w:rsidRPr="00066F97">
        <w:rPr>
          <w:rFonts w:ascii="Times New Roman" w:eastAsia="Calibri" w:hAnsi="Times New Roman" w:cs="Times New Roman"/>
          <w:sz w:val="24"/>
          <w:szCs w:val="24"/>
          <w:lang w:eastAsia="en-US"/>
        </w:rPr>
        <w:t>ego,  w południowo-zachodniej części województwa wielkopolskiego</w:t>
      </w:r>
      <w:r w:rsidRPr="00066F97">
        <w:rPr>
          <w:rFonts w:ascii="Times New Roman" w:eastAsia="Times New Roman" w:hAnsi="Times New Roman" w:cs="Times New Roman"/>
          <w:sz w:val="24"/>
          <w:szCs w:val="24"/>
        </w:rPr>
        <w:t xml:space="preserve"> - około 35 km na południe od Poznania</w:t>
      </w:r>
      <w:r w:rsidRPr="00066F97">
        <w:rPr>
          <w:rFonts w:ascii="Times New Roman" w:eastAsia="Calibri" w:hAnsi="Times New Roman" w:cs="Times New Roman"/>
          <w:sz w:val="24"/>
          <w:szCs w:val="24"/>
          <w:lang w:eastAsia="en-US"/>
        </w:rPr>
        <w:t xml:space="preserve">. </w:t>
      </w:r>
    </w:p>
    <w:p w:rsidR="00066F97" w:rsidRPr="00066F97" w:rsidRDefault="00066F97" w:rsidP="007743A1">
      <w:pPr>
        <w:spacing w:after="0" w:line="360" w:lineRule="auto"/>
        <w:jc w:val="both"/>
        <w:rPr>
          <w:rFonts w:ascii="Times New Roman" w:eastAsia="Calibri" w:hAnsi="Times New Roman" w:cs="Times New Roman"/>
          <w:sz w:val="24"/>
          <w:szCs w:val="24"/>
          <w:lang w:eastAsia="en-US"/>
        </w:rPr>
      </w:pPr>
      <w:r w:rsidRPr="00066F97">
        <w:rPr>
          <w:rFonts w:ascii="Times New Roman" w:eastAsia="Times New Roman" w:hAnsi="Times New Roman" w:cs="Times New Roman"/>
          <w:sz w:val="24"/>
          <w:szCs w:val="24"/>
        </w:rPr>
        <w:t xml:space="preserve">Położona jest w powiecie </w:t>
      </w:r>
      <w:r w:rsidR="00FF1F48">
        <w:rPr>
          <w:rFonts w:ascii="Times New Roman" w:eastAsia="Times New Roman" w:hAnsi="Times New Roman" w:cs="Times New Roman"/>
          <w:sz w:val="24"/>
          <w:szCs w:val="24"/>
        </w:rPr>
        <w:t>śremskim</w:t>
      </w:r>
      <w:r w:rsidRPr="00066F97">
        <w:rPr>
          <w:rFonts w:ascii="Times New Roman" w:eastAsia="Times New Roman" w:hAnsi="Times New Roman" w:cs="Times New Roman"/>
          <w:sz w:val="24"/>
          <w:szCs w:val="24"/>
        </w:rPr>
        <w:t xml:space="preserve">, który sąsiaduje od północy </w:t>
      </w:r>
      <w:r w:rsidRPr="00CE5964">
        <w:rPr>
          <w:rFonts w:ascii="Times New Roman" w:eastAsia="Times New Roman" w:hAnsi="Times New Roman" w:cs="Times New Roman"/>
          <w:sz w:val="24"/>
          <w:szCs w:val="24"/>
        </w:rPr>
        <w:t xml:space="preserve">z powiatem poznańskim, od zachodu z powiatem </w:t>
      </w:r>
      <w:r w:rsidR="00CE5964" w:rsidRPr="00CE5964">
        <w:rPr>
          <w:rFonts w:ascii="Times New Roman" w:eastAsia="Times New Roman" w:hAnsi="Times New Roman" w:cs="Times New Roman"/>
          <w:sz w:val="24"/>
          <w:szCs w:val="24"/>
        </w:rPr>
        <w:t>kościańskim</w:t>
      </w:r>
      <w:r w:rsidRPr="00CE5964">
        <w:rPr>
          <w:rFonts w:ascii="Times New Roman" w:eastAsia="Times New Roman" w:hAnsi="Times New Roman" w:cs="Times New Roman"/>
          <w:sz w:val="24"/>
          <w:szCs w:val="24"/>
        </w:rPr>
        <w:t xml:space="preserve">, od południa z powiatem </w:t>
      </w:r>
      <w:r w:rsidR="00CE5964" w:rsidRPr="00CE5964">
        <w:rPr>
          <w:rFonts w:ascii="Times New Roman" w:eastAsia="Times New Roman" w:hAnsi="Times New Roman" w:cs="Times New Roman"/>
          <w:sz w:val="24"/>
          <w:szCs w:val="24"/>
        </w:rPr>
        <w:t>gosty</w:t>
      </w:r>
      <w:r w:rsidRPr="00CE5964">
        <w:rPr>
          <w:rFonts w:ascii="Times New Roman" w:eastAsia="Times New Roman" w:hAnsi="Times New Roman" w:cs="Times New Roman"/>
          <w:sz w:val="24"/>
          <w:szCs w:val="24"/>
        </w:rPr>
        <w:t xml:space="preserve">ńskim </w:t>
      </w:r>
      <w:r w:rsidRPr="00CE5964">
        <w:rPr>
          <w:rFonts w:ascii="Times New Roman" w:eastAsia="Times New Roman" w:hAnsi="Times New Roman" w:cs="Times New Roman"/>
          <w:sz w:val="24"/>
          <w:szCs w:val="24"/>
        </w:rPr>
        <w:br/>
      </w:r>
      <w:r w:rsidR="00CE5964" w:rsidRPr="00CE5964">
        <w:rPr>
          <w:rFonts w:ascii="Times New Roman" w:eastAsia="Times New Roman" w:hAnsi="Times New Roman" w:cs="Times New Roman"/>
          <w:sz w:val="24"/>
          <w:szCs w:val="24"/>
        </w:rPr>
        <w:t xml:space="preserve"> </w:t>
      </w:r>
      <w:r w:rsidRPr="00CE5964">
        <w:rPr>
          <w:rFonts w:ascii="Times New Roman" w:eastAsia="Times New Roman" w:hAnsi="Times New Roman" w:cs="Times New Roman"/>
          <w:sz w:val="24"/>
          <w:szCs w:val="24"/>
        </w:rPr>
        <w:t>natomiast od wschodu z powiatem śre</w:t>
      </w:r>
      <w:r w:rsidR="00CE5964" w:rsidRPr="00CE5964">
        <w:rPr>
          <w:rFonts w:ascii="Times New Roman" w:eastAsia="Times New Roman" w:hAnsi="Times New Roman" w:cs="Times New Roman"/>
          <w:sz w:val="24"/>
          <w:szCs w:val="24"/>
        </w:rPr>
        <w:t>dz</w:t>
      </w:r>
      <w:r w:rsidRPr="00CE5964">
        <w:rPr>
          <w:rFonts w:ascii="Times New Roman" w:eastAsia="Times New Roman" w:hAnsi="Times New Roman" w:cs="Times New Roman"/>
          <w:sz w:val="24"/>
          <w:szCs w:val="24"/>
        </w:rPr>
        <w:t>kim</w:t>
      </w:r>
      <w:r w:rsidR="00CE5964" w:rsidRPr="00CE5964">
        <w:rPr>
          <w:rFonts w:ascii="Times New Roman" w:eastAsia="Times New Roman" w:hAnsi="Times New Roman" w:cs="Times New Roman"/>
          <w:sz w:val="24"/>
          <w:szCs w:val="24"/>
        </w:rPr>
        <w:t xml:space="preserve"> i jarocińskim</w:t>
      </w:r>
      <w:r w:rsidRPr="00CE5964">
        <w:rPr>
          <w:rFonts w:ascii="Times New Roman" w:eastAsia="Times New Roman" w:hAnsi="Times New Roman" w:cs="Times New Roman"/>
          <w:sz w:val="24"/>
          <w:szCs w:val="24"/>
        </w:rPr>
        <w:t>.</w:t>
      </w:r>
      <w:r w:rsidRPr="00066F97">
        <w:rPr>
          <w:rFonts w:ascii="Times New Roman" w:eastAsia="Times New Roman" w:hAnsi="Times New Roman" w:cs="Times New Roman"/>
          <w:snapToGrid w:val="0"/>
          <w:sz w:val="24"/>
          <w:szCs w:val="24"/>
        </w:rPr>
        <w:t xml:space="preserve"> </w:t>
      </w:r>
      <w:r w:rsidRPr="00066F97">
        <w:rPr>
          <w:rFonts w:ascii="Times New Roman" w:eastAsia="Calibri" w:hAnsi="Times New Roman" w:cs="Times New Roman"/>
          <w:sz w:val="24"/>
          <w:szCs w:val="24"/>
          <w:lang w:eastAsia="en-US"/>
        </w:rPr>
        <w:t xml:space="preserve">Sama gmina od zachodu graniczy </w:t>
      </w:r>
      <w:r w:rsidRPr="00066F97">
        <w:rPr>
          <w:rFonts w:ascii="Times New Roman" w:eastAsia="Calibri" w:hAnsi="Times New Roman" w:cs="Times New Roman"/>
          <w:sz w:val="24"/>
          <w:szCs w:val="24"/>
          <w:lang w:eastAsia="en-US"/>
        </w:rPr>
        <w:lastRenderedPageBreak/>
        <w:t xml:space="preserve">z gminą </w:t>
      </w:r>
      <w:r w:rsidR="00CE5964" w:rsidRPr="00CE5964">
        <w:rPr>
          <w:rFonts w:ascii="Times New Roman" w:eastAsia="Calibri" w:hAnsi="Times New Roman" w:cs="Times New Roman"/>
          <w:sz w:val="24"/>
          <w:szCs w:val="24"/>
          <w:lang w:eastAsia="en-US"/>
        </w:rPr>
        <w:t>Czempiń</w:t>
      </w:r>
      <w:r w:rsidRPr="00CE5964">
        <w:rPr>
          <w:rFonts w:ascii="Times New Roman" w:eastAsia="Calibri" w:hAnsi="Times New Roman" w:cs="Times New Roman"/>
          <w:sz w:val="24"/>
          <w:szCs w:val="24"/>
          <w:lang w:eastAsia="en-US"/>
        </w:rPr>
        <w:t>,</w:t>
      </w:r>
      <w:r w:rsidRPr="00FF1F48">
        <w:rPr>
          <w:rFonts w:ascii="Times New Roman" w:eastAsia="Calibri" w:hAnsi="Times New Roman" w:cs="Times New Roman"/>
          <w:color w:val="FF0000"/>
          <w:sz w:val="24"/>
          <w:szCs w:val="24"/>
          <w:lang w:eastAsia="en-US"/>
        </w:rPr>
        <w:t xml:space="preserve"> </w:t>
      </w:r>
      <w:r w:rsidRPr="00CE5964">
        <w:rPr>
          <w:rFonts w:ascii="Times New Roman" w:eastAsia="Calibri" w:hAnsi="Times New Roman" w:cs="Times New Roman"/>
          <w:sz w:val="24"/>
          <w:szCs w:val="24"/>
          <w:lang w:eastAsia="en-US"/>
        </w:rPr>
        <w:t xml:space="preserve">od wschodu </w:t>
      </w:r>
      <w:r w:rsidR="00CE5964" w:rsidRPr="00CE5964">
        <w:rPr>
          <w:rFonts w:ascii="Times New Roman" w:eastAsia="Calibri" w:hAnsi="Times New Roman" w:cs="Times New Roman"/>
          <w:sz w:val="24"/>
          <w:szCs w:val="24"/>
          <w:lang w:eastAsia="en-US"/>
        </w:rPr>
        <w:t>i południa z gminą Śrem</w:t>
      </w:r>
      <w:r w:rsidRPr="00CE5964">
        <w:rPr>
          <w:rFonts w:ascii="Times New Roman" w:eastAsia="Calibri" w:hAnsi="Times New Roman" w:cs="Times New Roman"/>
          <w:sz w:val="24"/>
          <w:szCs w:val="24"/>
          <w:lang w:eastAsia="en-US"/>
        </w:rPr>
        <w:t xml:space="preserve"> ,</w:t>
      </w:r>
      <w:r w:rsidRPr="00FF1F48">
        <w:rPr>
          <w:rFonts w:ascii="Times New Roman" w:eastAsia="Calibri" w:hAnsi="Times New Roman" w:cs="Times New Roman"/>
          <w:color w:val="FF0000"/>
          <w:sz w:val="24"/>
          <w:szCs w:val="24"/>
          <w:lang w:eastAsia="en-US"/>
        </w:rPr>
        <w:t xml:space="preserve"> </w:t>
      </w:r>
      <w:r w:rsidRPr="00CE5964">
        <w:rPr>
          <w:rFonts w:ascii="Times New Roman" w:eastAsia="Calibri" w:hAnsi="Times New Roman" w:cs="Times New Roman"/>
          <w:sz w:val="24"/>
          <w:szCs w:val="24"/>
          <w:lang w:eastAsia="en-US"/>
        </w:rPr>
        <w:t xml:space="preserve">a od północy z gminami Mosina i </w:t>
      </w:r>
      <w:r w:rsidR="00CE5964" w:rsidRPr="00CE5964">
        <w:rPr>
          <w:rFonts w:ascii="Times New Roman" w:eastAsia="Calibri" w:hAnsi="Times New Roman" w:cs="Times New Roman"/>
          <w:sz w:val="24"/>
          <w:szCs w:val="24"/>
          <w:lang w:eastAsia="en-US"/>
        </w:rPr>
        <w:t>Kórnik</w:t>
      </w:r>
      <w:r w:rsidRPr="00CE5964">
        <w:rPr>
          <w:rFonts w:ascii="Times New Roman" w:eastAsia="Calibri" w:hAnsi="Times New Roman" w:cs="Times New Roman"/>
          <w:sz w:val="24"/>
          <w:szCs w:val="24"/>
          <w:lang w:eastAsia="en-US"/>
        </w:rPr>
        <w:t>.</w:t>
      </w:r>
    </w:p>
    <w:p w:rsidR="00556747" w:rsidRPr="004D52DF" w:rsidRDefault="00066F97" w:rsidP="007743A1">
      <w:pPr>
        <w:spacing w:after="0" w:line="360" w:lineRule="auto"/>
        <w:jc w:val="both"/>
        <w:rPr>
          <w:rFonts w:ascii="Times New Roman" w:hAnsi="Times New Roman" w:cs="Times New Roman"/>
          <w:sz w:val="24"/>
          <w:szCs w:val="24"/>
        </w:rPr>
      </w:pPr>
      <w:r w:rsidRPr="00066F97">
        <w:rPr>
          <w:rFonts w:ascii="Times New Roman" w:eastAsia="Times New Roman" w:hAnsi="Times New Roman" w:cs="Times New Roman"/>
          <w:snapToGrid w:val="0"/>
          <w:sz w:val="24"/>
          <w:szCs w:val="24"/>
        </w:rPr>
        <w:t xml:space="preserve">Sieć osadniczą gminy </w:t>
      </w:r>
      <w:r w:rsidR="00FF1F48">
        <w:rPr>
          <w:rFonts w:ascii="Times New Roman" w:eastAsia="Times New Roman" w:hAnsi="Times New Roman" w:cs="Times New Roman"/>
          <w:snapToGrid w:val="0"/>
          <w:sz w:val="24"/>
          <w:szCs w:val="24"/>
        </w:rPr>
        <w:t xml:space="preserve">Brodnica </w:t>
      </w:r>
      <w:r w:rsidRPr="00066F97">
        <w:rPr>
          <w:rFonts w:ascii="Times New Roman" w:eastAsia="Times New Roman" w:hAnsi="Times New Roman" w:cs="Times New Roman"/>
          <w:snapToGrid w:val="0"/>
          <w:sz w:val="24"/>
          <w:szCs w:val="24"/>
        </w:rPr>
        <w:t xml:space="preserve">  tworzy </w:t>
      </w:r>
      <w:r w:rsidRPr="00556747">
        <w:rPr>
          <w:rFonts w:ascii="Times New Roman" w:eastAsia="Times New Roman" w:hAnsi="Times New Roman" w:cs="Times New Roman"/>
          <w:snapToGrid w:val="0"/>
          <w:sz w:val="24"/>
          <w:szCs w:val="24"/>
        </w:rPr>
        <w:t>2</w:t>
      </w:r>
      <w:r w:rsidR="00556747" w:rsidRPr="00556747">
        <w:rPr>
          <w:rFonts w:ascii="Times New Roman" w:eastAsia="Times New Roman" w:hAnsi="Times New Roman" w:cs="Times New Roman"/>
          <w:snapToGrid w:val="0"/>
          <w:sz w:val="24"/>
          <w:szCs w:val="24"/>
        </w:rPr>
        <w:t>6</w:t>
      </w:r>
      <w:r w:rsidRPr="00066F97">
        <w:rPr>
          <w:rFonts w:ascii="Times New Roman" w:eastAsia="Times New Roman" w:hAnsi="Times New Roman" w:cs="Times New Roman"/>
          <w:snapToGrid w:val="0"/>
          <w:sz w:val="24"/>
          <w:szCs w:val="24"/>
        </w:rPr>
        <w:t xml:space="preserve"> miejscowości.</w:t>
      </w:r>
      <w:r w:rsidRPr="00066F97">
        <w:rPr>
          <w:rFonts w:ascii="Times New Roman" w:eastAsia="Calibri" w:hAnsi="Times New Roman" w:cs="Times New Roman"/>
          <w:sz w:val="24"/>
          <w:szCs w:val="24"/>
          <w:lang w:eastAsia="en-US"/>
        </w:rPr>
        <w:t xml:space="preserve"> W skład gminy wchodz</w:t>
      </w:r>
      <w:r w:rsidR="00556747">
        <w:rPr>
          <w:rFonts w:ascii="Times New Roman" w:eastAsia="Calibri" w:hAnsi="Times New Roman" w:cs="Times New Roman"/>
          <w:sz w:val="24"/>
          <w:szCs w:val="24"/>
          <w:lang w:eastAsia="en-US"/>
        </w:rPr>
        <w:t>ą</w:t>
      </w:r>
      <w:r w:rsidRPr="00066F97">
        <w:rPr>
          <w:rFonts w:ascii="Times New Roman" w:eastAsia="Calibri" w:hAnsi="Times New Roman" w:cs="Times New Roman"/>
          <w:sz w:val="24"/>
          <w:szCs w:val="24"/>
          <w:lang w:eastAsia="en-US"/>
        </w:rPr>
        <w:t xml:space="preserve"> </w:t>
      </w:r>
      <w:r w:rsidR="00FF1F48">
        <w:rPr>
          <w:rFonts w:ascii="Times New Roman" w:eastAsia="Calibri" w:hAnsi="Times New Roman" w:cs="Times New Roman"/>
          <w:sz w:val="24"/>
          <w:szCs w:val="24"/>
          <w:lang w:eastAsia="en-US"/>
        </w:rPr>
        <w:t xml:space="preserve">zatem </w:t>
      </w:r>
      <w:r w:rsidR="00556747">
        <w:rPr>
          <w:rFonts w:ascii="Times New Roman" w:eastAsia="Calibri" w:hAnsi="Times New Roman" w:cs="Times New Roman"/>
          <w:sz w:val="24"/>
          <w:szCs w:val="24"/>
          <w:lang w:eastAsia="en-US"/>
        </w:rPr>
        <w:t xml:space="preserve"> </w:t>
      </w:r>
      <w:r w:rsidRPr="00066F97">
        <w:rPr>
          <w:rFonts w:ascii="Times New Roman" w:eastAsia="Calibri" w:hAnsi="Times New Roman" w:cs="Times New Roman"/>
          <w:sz w:val="24"/>
          <w:szCs w:val="24"/>
          <w:lang w:eastAsia="en-US"/>
        </w:rPr>
        <w:t xml:space="preserve"> sołectw</w:t>
      </w:r>
      <w:r w:rsidR="00556747">
        <w:rPr>
          <w:rFonts w:ascii="Times New Roman" w:eastAsia="Calibri" w:hAnsi="Times New Roman" w:cs="Times New Roman"/>
          <w:sz w:val="24"/>
          <w:szCs w:val="24"/>
          <w:lang w:eastAsia="en-US"/>
        </w:rPr>
        <w:t>a</w:t>
      </w:r>
      <w:r w:rsidRPr="00066F97">
        <w:rPr>
          <w:rFonts w:ascii="Times New Roman" w:eastAsia="Calibri" w:hAnsi="Times New Roman" w:cs="Times New Roman"/>
          <w:sz w:val="24"/>
          <w:szCs w:val="24"/>
          <w:lang w:eastAsia="en-US"/>
        </w:rPr>
        <w:t xml:space="preserve">: </w:t>
      </w:r>
      <w:r w:rsidR="00556747">
        <w:rPr>
          <w:rFonts w:ascii="Times New Roman" w:hAnsi="Times New Roman" w:cs="Times New Roman"/>
          <w:sz w:val="24"/>
          <w:szCs w:val="24"/>
        </w:rPr>
        <w:t xml:space="preserve">Brodnica, Brodniczka, Esterpole, Chaławy, Kopyta, Piotrowo, Grabianowo, Górka, Żurawiec, </w:t>
      </w:r>
      <w:proofErr w:type="spellStart"/>
      <w:r w:rsidR="00556747">
        <w:rPr>
          <w:rFonts w:ascii="Times New Roman" w:hAnsi="Times New Roman" w:cs="Times New Roman"/>
          <w:sz w:val="24"/>
          <w:szCs w:val="24"/>
        </w:rPr>
        <w:t>Grzybno</w:t>
      </w:r>
      <w:proofErr w:type="spellEnd"/>
      <w:r w:rsidR="00556747">
        <w:rPr>
          <w:rFonts w:ascii="Times New Roman" w:hAnsi="Times New Roman" w:cs="Times New Roman"/>
          <w:sz w:val="24"/>
          <w:szCs w:val="24"/>
        </w:rPr>
        <w:t xml:space="preserve">, Iłówiec, Iłówiec Wielki, Jaszkowo, Ludwikowo, </w:t>
      </w:r>
      <w:proofErr w:type="spellStart"/>
      <w:r w:rsidR="00556747">
        <w:rPr>
          <w:rFonts w:ascii="Times New Roman" w:hAnsi="Times New Roman" w:cs="Times New Roman"/>
          <w:sz w:val="24"/>
          <w:szCs w:val="24"/>
        </w:rPr>
        <w:t>Tworzykowo</w:t>
      </w:r>
      <w:proofErr w:type="spellEnd"/>
      <w:r w:rsidR="00556747">
        <w:rPr>
          <w:rFonts w:ascii="Times New Roman" w:hAnsi="Times New Roman" w:cs="Times New Roman"/>
          <w:sz w:val="24"/>
          <w:szCs w:val="24"/>
        </w:rPr>
        <w:t xml:space="preserve">, Manieczki, Boreczek, Przylepki, Szołdry, Rogaczewo, Sulejewo, Sulejewo Folwark, Sucharzewo, </w:t>
      </w:r>
      <w:proofErr w:type="spellStart"/>
      <w:r w:rsidR="00556747">
        <w:rPr>
          <w:rFonts w:ascii="Times New Roman" w:hAnsi="Times New Roman" w:cs="Times New Roman"/>
          <w:sz w:val="24"/>
          <w:szCs w:val="24"/>
        </w:rPr>
        <w:t>Ogieniowo</w:t>
      </w:r>
      <w:proofErr w:type="spellEnd"/>
      <w:r w:rsidR="00556747">
        <w:rPr>
          <w:rFonts w:ascii="Times New Roman" w:hAnsi="Times New Roman" w:cs="Times New Roman"/>
          <w:sz w:val="24"/>
          <w:szCs w:val="24"/>
        </w:rPr>
        <w:t>, Żabno.</w:t>
      </w:r>
    </w:p>
    <w:p w:rsidR="00066F97" w:rsidRPr="00066F97" w:rsidRDefault="00FF1F48" w:rsidP="007743A1">
      <w:pPr>
        <w:spacing w:after="0" w:line="36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noProof/>
          <w:snapToGrid w:val="0"/>
          <w:sz w:val="24"/>
          <w:szCs w:val="24"/>
        </w:rPr>
        <w:drawing>
          <wp:inline distT="0" distB="0" distL="0" distR="0" wp14:anchorId="08BDCB50">
            <wp:extent cx="5952582" cy="446722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781" cy="4484635"/>
                    </a:xfrm>
                    <a:prstGeom prst="rect">
                      <a:avLst/>
                    </a:prstGeom>
                    <a:noFill/>
                  </pic:spPr>
                </pic:pic>
              </a:graphicData>
            </a:graphic>
          </wp:inline>
        </w:drawing>
      </w:r>
    </w:p>
    <w:p w:rsidR="00066F97" w:rsidRPr="00A22490" w:rsidRDefault="00066F97" w:rsidP="007743A1">
      <w:pPr>
        <w:spacing w:after="160" w:line="360" w:lineRule="auto"/>
        <w:jc w:val="both"/>
        <w:rPr>
          <w:rFonts w:ascii="Times New Roman" w:eastAsia="Calibri" w:hAnsi="Times New Roman" w:cs="Times New Roman"/>
          <w:i/>
          <w:sz w:val="24"/>
          <w:szCs w:val="24"/>
          <w:lang w:eastAsia="en-US"/>
        </w:rPr>
      </w:pPr>
      <w:r w:rsidRPr="00A22490">
        <w:rPr>
          <w:rFonts w:ascii="Times New Roman" w:eastAsia="Calibri" w:hAnsi="Times New Roman" w:cs="Times New Roman"/>
          <w:i/>
          <w:sz w:val="24"/>
          <w:szCs w:val="24"/>
          <w:lang w:eastAsia="en-US"/>
        </w:rPr>
        <w:t xml:space="preserve">Ryc.1. </w:t>
      </w:r>
      <w:r w:rsidR="00556747" w:rsidRPr="00A22490">
        <w:rPr>
          <w:rFonts w:ascii="Times New Roman" w:hAnsi="Times New Roman" w:cs="Times New Roman"/>
          <w:i/>
          <w:sz w:val="24"/>
          <w:szCs w:val="24"/>
        </w:rPr>
        <w:t>Położenie gminy Brodnica na tle gmin tworzących powiat Śremski</w:t>
      </w:r>
    </w:p>
    <w:p w:rsidR="004C0FC7" w:rsidRDefault="004C0FC7" w:rsidP="007743A1">
      <w:pPr>
        <w:spacing w:after="160" w:line="360" w:lineRule="auto"/>
        <w:jc w:val="both"/>
        <w:rPr>
          <w:rFonts w:ascii="Times New Roman" w:eastAsia="Calibri" w:hAnsi="Times New Roman" w:cs="Times New Roman"/>
          <w:b/>
          <w:sz w:val="24"/>
          <w:szCs w:val="24"/>
          <w:lang w:eastAsia="en-US"/>
        </w:rPr>
      </w:pPr>
    </w:p>
    <w:p w:rsidR="00066F97" w:rsidRPr="00066F97" w:rsidRDefault="00066F97" w:rsidP="007743A1">
      <w:pPr>
        <w:spacing w:after="160" w:line="360" w:lineRule="auto"/>
        <w:jc w:val="both"/>
        <w:rPr>
          <w:rFonts w:ascii="Times New Roman" w:eastAsia="Calibri" w:hAnsi="Times New Roman" w:cs="Times New Roman"/>
          <w:b/>
          <w:sz w:val="24"/>
          <w:szCs w:val="24"/>
          <w:lang w:eastAsia="en-US"/>
        </w:rPr>
      </w:pPr>
      <w:r w:rsidRPr="00066F97">
        <w:rPr>
          <w:rFonts w:ascii="Times New Roman" w:eastAsia="Calibri" w:hAnsi="Times New Roman" w:cs="Times New Roman"/>
          <w:b/>
          <w:sz w:val="24"/>
          <w:szCs w:val="24"/>
          <w:lang w:eastAsia="en-US"/>
        </w:rPr>
        <w:t>Demografia</w:t>
      </w:r>
    </w:p>
    <w:p w:rsidR="00556747" w:rsidRPr="00556747" w:rsidRDefault="00556747" w:rsidP="007743A1">
      <w:pPr>
        <w:autoSpaceDE w:val="0"/>
        <w:autoSpaceDN w:val="0"/>
        <w:adjustRightInd w:val="0"/>
        <w:spacing w:after="0" w:line="360" w:lineRule="auto"/>
        <w:ind w:firstLine="708"/>
        <w:jc w:val="both"/>
        <w:rPr>
          <w:rFonts w:ascii="Times New Roman" w:eastAsia="Calibri" w:hAnsi="Times New Roman" w:cs="Times New Roman"/>
          <w:sz w:val="24"/>
          <w:szCs w:val="24"/>
          <w:lang w:eastAsia="en-US"/>
        </w:rPr>
      </w:pPr>
      <w:r w:rsidRPr="00556747">
        <w:rPr>
          <w:rFonts w:ascii="Times New Roman" w:eastAsia="Calibri" w:hAnsi="Times New Roman" w:cs="Times New Roman"/>
          <w:sz w:val="24"/>
          <w:szCs w:val="24"/>
          <w:lang w:eastAsia="en-US"/>
        </w:rPr>
        <w:t>Liczba mieszka</w:t>
      </w:r>
      <w:r w:rsidRPr="00556747">
        <w:rPr>
          <w:rFonts w:ascii="TimesNewRoman" w:eastAsia="TimesNewRoman" w:hAnsi="Times New Roman" w:cs="TimesNewRoman" w:hint="eastAsia"/>
          <w:sz w:val="24"/>
          <w:szCs w:val="24"/>
          <w:lang w:eastAsia="en-US"/>
        </w:rPr>
        <w:t>ń</w:t>
      </w:r>
      <w:r w:rsidRPr="00556747">
        <w:rPr>
          <w:rFonts w:ascii="Times New Roman" w:eastAsia="Calibri" w:hAnsi="Times New Roman" w:cs="Times New Roman"/>
          <w:sz w:val="24"/>
          <w:szCs w:val="24"/>
          <w:lang w:eastAsia="en-US"/>
        </w:rPr>
        <w:t xml:space="preserve">ców gminy na dzień 31.12.2015r. wynosiła </w:t>
      </w:r>
      <w:r w:rsidRPr="00556747">
        <w:rPr>
          <w:rFonts w:ascii="Times New Roman" w:eastAsia="Calibri" w:hAnsi="Times New Roman" w:cs="Times New Roman"/>
          <w:bCs/>
          <w:sz w:val="24"/>
          <w:szCs w:val="24"/>
          <w:lang w:eastAsia="en-US"/>
        </w:rPr>
        <w:t>4 906 osoby,  w tym mężczyźni 2 483 osób, co stanowi 50</w:t>
      </w:r>
      <w:r w:rsidRPr="00556747">
        <w:rPr>
          <w:rFonts w:ascii="Times New Roman" w:eastAsia="Calibri" w:hAnsi="Times New Roman" w:cs="Times New Roman"/>
          <w:sz w:val="24"/>
          <w:szCs w:val="24"/>
          <w:lang w:eastAsia="en-US"/>
        </w:rPr>
        <w:t>,6 % ogółu ludno</w:t>
      </w:r>
      <w:r w:rsidRPr="00556747">
        <w:rPr>
          <w:rFonts w:ascii="TimesNewRoman" w:eastAsia="TimesNewRoman" w:hAnsi="Times New Roman" w:cs="TimesNewRoman" w:hint="eastAsia"/>
          <w:sz w:val="24"/>
          <w:szCs w:val="24"/>
          <w:lang w:eastAsia="en-US"/>
        </w:rPr>
        <w:t>ś</w:t>
      </w:r>
      <w:r w:rsidRPr="00556747">
        <w:rPr>
          <w:rFonts w:ascii="Times New Roman" w:eastAsia="Calibri" w:hAnsi="Times New Roman" w:cs="Times New Roman"/>
          <w:sz w:val="24"/>
          <w:szCs w:val="24"/>
          <w:lang w:eastAsia="en-US"/>
        </w:rPr>
        <w:t xml:space="preserve">ci. </w:t>
      </w:r>
    </w:p>
    <w:p w:rsidR="004C0FC7" w:rsidRDefault="004C0FC7" w:rsidP="007743A1">
      <w:pPr>
        <w:spacing w:line="360" w:lineRule="auto"/>
        <w:jc w:val="both"/>
        <w:rPr>
          <w:rFonts w:ascii="Times New Roman" w:eastAsia="Times New Roman" w:hAnsi="Times New Roman" w:cs="Times New Roman"/>
          <w:b/>
          <w:sz w:val="24"/>
          <w:szCs w:val="24"/>
        </w:rPr>
      </w:pPr>
    </w:p>
    <w:p w:rsidR="00556747" w:rsidRPr="00556747" w:rsidRDefault="00556747" w:rsidP="007743A1">
      <w:pPr>
        <w:spacing w:line="360" w:lineRule="auto"/>
        <w:jc w:val="both"/>
        <w:rPr>
          <w:rFonts w:ascii="Times New Roman" w:eastAsia="Times New Roman" w:hAnsi="Times New Roman" w:cs="Times New Roman"/>
          <w:b/>
          <w:sz w:val="24"/>
          <w:szCs w:val="24"/>
        </w:rPr>
      </w:pPr>
      <w:r w:rsidRPr="00556747">
        <w:rPr>
          <w:rFonts w:ascii="Times New Roman" w:eastAsia="Times New Roman" w:hAnsi="Times New Roman" w:cs="Times New Roman"/>
          <w:b/>
          <w:sz w:val="24"/>
          <w:szCs w:val="24"/>
        </w:rPr>
        <w:lastRenderedPageBreak/>
        <w:t xml:space="preserve">Tabela </w:t>
      </w:r>
      <w:r w:rsidR="009A1426">
        <w:rPr>
          <w:rFonts w:ascii="Times New Roman" w:eastAsia="Times New Roman" w:hAnsi="Times New Roman" w:cs="Times New Roman"/>
          <w:b/>
          <w:sz w:val="24"/>
          <w:szCs w:val="24"/>
        </w:rPr>
        <w:t>3</w:t>
      </w:r>
      <w:r w:rsidRPr="00556747">
        <w:rPr>
          <w:rFonts w:ascii="Times New Roman" w:eastAsia="Times New Roman" w:hAnsi="Times New Roman" w:cs="Times New Roman"/>
          <w:b/>
          <w:sz w:val="24"/>
          <w:szCs w:val="24"/>
        </w:rPr>
        <w:t>. Liczba mieszkańców w gminie w latach 2011-2015 według płci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7"/>
        <w:gridCol w:w="1206"/>
        <w:gridCol w:w="1147"/>
        <w:gridCol w:w="1134"/>
        <w:gridCol w:w="1134"/>
        <w:gridCol w:w="1134"/>
      </w:tblGrid>
      <w:tr w:rsidR="00556747" w:rsidRPr="00556747" w:rsidTr="00EB430B">
        <w:tc>
          <w:tcPr>
            <w:tcW w:w="1297" w:type="dxa"/>
            <w:shd w:val="clear" w:color="auto" w:fill="F2F2F2"/>
          </w:tcPr>
          <w:p w:rsidR="00556747" w:rsidRPr="00556747" w:rsidRDefault="00556747" w:rsidP="007743A1">
            <w:pPr>
              <w:spacing w:after="0" w:line="360" w:lineRule="auto"/>
              <w:jc w:val="both"/>
              <w:rPr>
                <w:rFonts w:ascii="Times New Roman" w:eastAsia="Times New Roman" w:hAnsi="Times New Roman" w:cs="Times New Roman"/>
                <w:sz w:val="24"/>
                <w:szCs w:val="24"/>
              </w:rPr>
            </w:pPr>
          </w:p>
        </w:tc>
        <w:tc>
          <w:tcPr>
            <w:tcW w:w="1206"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2011</w:t>
            </w:r>
          </w:p>
        </w:tc>
        <w:tc>
          <w:tcPr>
            <w:tcW w:w="1147"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2012</w:t>
            </w:r>
          </w:p>
        </w:tc>
        <w:tc>
          <w:tcPr>
            <w:tcW w:w="1134"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2013</w:t>
            </w:r>
          </w:p>
        </w:tc>
        <w:tc>
          <w:tcPr>
            <w:tcW w:w="1134"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2014</w:t>
            </w:r>
          </w:p>
        </w:tc>
        <w:tc>
          <w:tcPr>
            <w:tcW w:w="1134"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2015</w:t>
            </w:r>
          </w:p>
        </w:tc>
      </w:tr>
      <w:tr w:rsidR="00556747" w:rsidRPr="00556747" w:rsidTr="00EB430B">
        <w:tc>
          <w:tcPr>
            <w:tcW w:w="1297" w:type="dxa"/>
          </w:tcPr>
          <w:p w:rsidR="00556747" w:rsidRPr="00556747" w:rsidRDefault="00556747" w:rsidP="007743A1">
            <w:pPr>
              <w:spacing w:after="0" w:line="360" w:lineRule="auto"/>
              <w:jc w:val="both"/>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Ogółem</w:t>
            </w:r>
          </w:p>
        </w:tc>
        <w:tc>
          <w:tcPr>
            <w:tcW w:w="1206"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4 918</w:t>
            </w:r>
          </w:p>
        </w:tc>
        <w:tc>
          <w:tcPr>
            <w:tcW w:w="1147"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4 943</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4 914</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4 923</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4 906</w:t>
            </w:r>
          </w:p>
        </w:tc>
      </w:tr>
      <w:tr w:rsidR="00556747" w:rsidRPr="00556747" w:rsidTr="00EB430B">
        <w:tc>
          <w:tcPr>
            <w:tcW w:w="1297" w:type="dxa"/>
          </w:tcPr>
          <w:p w:rsidR="00556747" w:rsidRPr="00556747" w:rsidRDefault="00556747" w:rsidP="007743A1">
            <w:pPr>
              <w:spacing w:after="0" w:line="360" w:lineRule="auto"/>
              <w:jc w:val="both"/>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Mężczyźni</w:t>
            </w:r>
          </w:p>
        </w:tc>
        <w:tc>
          <w:tcPr>
            <w:tcW w:w="1206"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2 487</w:t>
            </w:r>
          </w:p>
        </w:tc>
        <w:tc>
          <w:tcPr>
            <w:tcW w:w="1147"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2 496</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2 480</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2 490</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2 483</w:t>
            </w:r>
          </w:p>
        </w:tc>
      </w:tr>
      <w:tr w:rsidR="00556747" w:rsidRPr="00556747" w:rsidTr="00EB430B">
        <w:tc>
          <w:tcPr>
            <w:tcW w:w="1297" w:type="dxa"/>
          </w:tcPr>
          <w:p w:rsidR="00556747" w:rsidRPr="00556747" w:rsidRDefault="00556747" w:rsidP="007743A1">
            <w:pPr>
              <w:spacing w:after="0" w:line="360" w:lineRule="auto"/>
              <w:jc w:val="both"/>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Kobiety</w:t>
            </w:r>
          </w:p>
        </w:tc>
        <w:tc>
          <w:tcPr>
            <w:tcW w:w="1206"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2 431</w:t>
            </w:r>
          </w:p>
        </w:tc>
        <w:tc>
          <w:tcPr>
            <w:tcW w:w="1147"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2 447</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2 434</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2 433</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2 423</w:t>
            </w:r>
          </w:p>
        </w:tc>
      </w:tr>
    </w:tbl>
    <w:p w:rsidR="00556747" w:rsidRPr="00556747" w:rsidRDefault="00556747" w:rsidP="007743A1">
      <w:pPr>
        <w:spacing w:line="360" w:lineRule="auto"/>
        <w:jc w:val="both"/>
        <w:rPr>
          <w:rFonts w:ascii="Times New Roman" w:eastAsia="Times New Roman" w:hAnsi="Times New Roman" w:cs="Times New Roman"/>
          <w:sz w:val="24"/>
          <w:szCs w:val="24"/>
        </w:rPr>
      </w:pPr>
      <w:r w:rsidRPr="00556747">
        <w:rPr>
          <w:rFonts w:ascii="Times New Roman" w:eastAsia="Times New Roman" w:hAnsi="Times New Roman" w:cs="Times New Roman"/>
          <w:i/>
          <w:sz w:val="16"/>
          <w:szCs w:val="16"/>
        </w:rPr>
        <w:t>Źródło BDL GUS</w:t>
      </w:r>
    </w:p>
    <w:p w:rsidR="00556747" w:rsidRPr="00556747" w:rsidRDefault="00556747" w:rsidP="007743A1">
      <w:pPr>
        <w:autoSpaceDE w:val="0"/>
        <w:autoSpaceDN w:val="0"/>
        <w:adjustRightInd w:val="0"/>
        <w:spacing w:after="0" w:line="360" w:lineRule="auto"/>
        <w:ind w:firstLine="708"/>
        <w:jc w:val="both"/>
        <w:rPr>
          <w:rFonts w:ascii="Times New Roman" w:eastAsia="Calibri" w:hAnsi="Times New Roman" w:cs="Times New Roman"/>
          <w:sz w:val="24"/>
          <w:szCs w:val="24"/>
          <w:lang w:eastAsia="en-US"/>
        </w:rPr>
      </w:pPr>
      <w:r w:rsidRPr="00556747">
        <w:rPr>
          <w:rFonts w:ascii="Times New Roman" w:eastAsia="Calibri" w:hAnsi="Times New Roman" w:cs="Times New Roman"/>
          <w:sz w:val="24"/>
          <w:szCs w:val="24"/>
          <w:lang w:eastAsia="en-US"/>
        </w:rPr>
        <w:t>Ostatnie lata wykazują niewielkie wahania liczby ludno</w:t>
      </w:r>
      <w:r w:rsidRPr="00556747">
        <w:rPr>
          <w:rFonts w:ascii="TimesNewRoman" w:eastAsia="TimesNewRoman" w:hAnsi="Times New Roman" w:cs="TimesNewRoman" w:hint="eastAsia"/>
          <w:sz w:val="24"/>
          <w:szCs w:val="24"/>
          <w:lang w:eastAsia="en-US"/>
        </w:rPr>
        <w:t>ś</w:t>
      </w:r>
      <w:r w:rsidRPr="00556747">
        <w:rPr>
          <w:rFonts w:ascii="Times New Roman" w:eastAsia="Calibri" w:hAnsi="Times New Roman" w:cs="Times New Roman"/>
          <w:sz w:val="24"/>
          <w:szCs w:val="24"/>
          <w:lang w:eastAsia="en-US"/>
        </w:rPr>
        <w:t>ci zamieszkuj</w:t>
      </w:r>
      <w:r w:rsidRPr="00556747">
        <w:rPr>
          <w:rFonts w:ascii="TimesNewRoman" w:eastAsia="TimesNewRoman" w:hAnsi="Times New Roman" w:cs="TimesNewRoman" w:hint="eastAsia"/>
          <w:sz w:val="24"/>
          <w:szCs w:val="24"/>
          <w:lang w:eastAsia="en-US"/>
        </w:rPr>
        <w:t>ą</w:t>
      </w:r>
      <w:r w:rsidRPr="00556747">
        <w:rPr>
          <w:rFonts w:ascii="Times New Roman" w:eastAsia="Calibri" w:hAnsi="Times New Roman" w:cs="Times New Roman"/>
          <w:sz w:val="24"/>
          <w:szCs w:val="24"/>
          <w:lang w:eastAsia="en-US"/>
        </w:rPr>
        <w:t>cej gmin</w:t>
      </w:r>
      <w:r w:rsidRPr="00556747">
        <w:rPr>
          <w:rFonts w:ascii="TimesNewRoman" w:eastAsia="TimesNewRoman" w:hAnsi="Times New Roman" w:cs="TimesNewRoman" w:hint="eastAsia"/>
          <w:sz w:val="24"/>
          <w:szCs w:val="24"/>
          <w:lang w:eastAsia="en-US"/>
        </w:rPr>
        <w:t>ę</w:t>
      </w:r>
      <w:r w:rsidRPr="00556747">
        <w:rPr>
          <w:rFonts w:ascii="TimesNewRoman" w:eastAsia="TimesNewRoman" w:hAnsi="Times New Roman" w:cs="TimesNewRoman"/>
          <w:sz w:val="24"/>
          <w:szCs w:val="24"/>
          <w:lang w:eastAsia="en-US"/>
        </w:rPr>
        <w:t xml:space="preserve"> Brodnica.</w:t>
      </w:r>
      <w:r w:rsidR="00CE5964">
        <w:rPr>
          <w:rFonts w:ascii="TimesNewRoman" w:eastAsia="TimesNewRoman" w:hAnsi="Times New Roman" w:cs="TimesNewRoman"/>
          <w:sz w:val="24"/>
          <w:szCs w:val="24"/>
          <w:lang w:eastAsia="en-US"/>
        </w:rPr>
        <w:t xml:space="preserve"> </w:t>
      </w:r>
      <w:r w:rsidRPr="00556747">
        <w:rPr>
          <w:rFonts w:ascii="Times New Roman" w:eastAsia="Calibri" w:hAnsi="Times New Roman" w:cs="Times New Roman"/>
          <w:sz w:val="24"/>
          <w:szCs w:val="24"/>
          <w:lang w:eastAsia="en-US"/>
        </w:rPr>
        <w:t>Struktura ogółu ludno</w:t>
      </w:r>
      <w:r w:rsidRPr="00556747">
        <w:rPr>
          <w:rFonts w:ascii="TimesNewRoman" w:eastAsia="TimesNewRoman" w:hAnsi="Times New Roman" w:cs="TimesNewRoman" w:hint="eastAsia"/>
          <w:sz w:val="24"/>
          <w:szCs w:val="24"/>
          <w:lang w:eastAsia="en-US"/>
        </w:rPr>
        <w:t>ś</w:t>
      </w:r>
      <w:r w:rsidRPr="00556747">
        <w:rPr>
          <w:rFonts w:ascii="Times New Roman" w:eastAsia="Calibri" w:hAnsi="Times New Roman" w:cs="Times New Roman"/>
          <w:sz w:val="24"/>
          <w:szCs w:val="24"/>
          <w:lang w:eastAsia="en-US"/>
        </w:rPr>
        <w:t>ci gminy według płci wykazuje nadwy</w:t>
      </w:r>
      <w:r w:rsidRPr="00556747">
        <w:rPr>
          <w:rFonts w:ascii="TimesNewRoman" w:eastAsia="TimesNewRoman" w:hAnsi="Times New Roman" w:cs="TimesNewRoman" w:hint="eastAsia"/>
          <w:sz w:val="24"/>
          <w:szCs w:val="24"/>
          <w:lang w:eastAsia="en-US"/>
        </w:rPr>
        <w:t>ż</w:t>
      </w:r>
      <w:r w:rsidRPr="00556747">
        <w:rPr>
          <w:rFonts w:ascii="Times New Roman" w:eastAsia="Calibri" w:hAnsi="Times New Roman" w:cs="Times New Roman"/>
          <w:sz w:val="24"/>
          <w:szCs w:val="24"/>
          <w:lang w:eastAsia="en-US"/>
        </w:rPr>
        <w:t>k</w:t>
      </w:r>
      <w:r w:rsidRPr="00556747">
        <w:rPr>
          <w:rFonts w:ascii="TimesNewRoman" w:eastAsia="TimesNewRoman" w:hAnsi="Times New Roman" w:cs="TimesNewRoman" w:hint="eastAsia"/>
          <w:sz w:val="24"/>
          <w:szCs w:val="24"/>
          <w:lang w:eastAsia="en-US"/>
        </w:rPr>
        <w:t>ę</w:t>
      </w:r>
      <w:r w:rsidRPr="00556747">
        <w:rPr>
          <w:rFonts w:ascii="TimesNewRoman" w:eastAsia="TimesNewRoman" w:hAnsi="Times New Roman" w:cs="TimesNewRoman"/>
          <w:sz w:val="24"/>
          <w:szCs w:val="24"/>
          <w:lang w:eastAsia="en-US"/>
        </w:rPr>
        <w:t xml:space="preserve"> m</w:t>
      </w:r>
      <w:r w:rsidRPr="00556747">
        <w:rPr>
          <w:rFonts w:ascii="TimesNewRoman" w:eastAsia="TimesNewRoman" w:hAnsi="Times New Roman" w:cs="TimesNewRoman"/>
          <w:sz w:val="24"/>
          <w:szCs w:val="24"/>
          <w:lang w:eastAsia="en-US"/>
        </w:rPr>
        <w:t>ęż</w:t>
      </w:r>
      <w:r w:rsidRPr="00556747">
        <w:rPr>
          <w:rFonts w:ascii="TimesNewRoman" w:eastAsia="TimesNewRoman" w:hAnsi="Times New Roman" w:cs="TimesNewRoman"/>
          <w:sz w:val="24"/>
          <w:szCs w:val="24"/>
          <w:lang w:eastAsia="en-US"/>
        </w:rPr>
        <w:t xml:space="preserve">czyzn </w:t>
      </w:r>
      <w:r w:rsidRPr="00556747">
        <w:rPr>
          <w:rFonts w:ascii="Times New Roman" w:eastAsia="Calibri" w:hAnsi="Times New Roman" w:cs="Times New Roman"/>
          <w:sz w:val="24"/>
          <w:szCs w:val="24"/>
          <w:lang w:eastAsia="en-US"/>
        </w:rPr>
        <w:t xml:space="preserve">nad kobietami. </w:t>
      </w:r>
    </w:p>
    <w:p w:rsidR="00556747" w:rsidRPr="00556747" w:rsidRDefault="00556747" w:rsidP="007743A1">
      <w:pPr>
        <w:autoSpaceDE w:val="0"/>
        <w:autoSpaceDN w:val="0"/>
        <w:adjustRightInd w:val="0"/>
        <w:spacing w:after="0" w:line="360" w:lineRule="auto"/>
        <w:ind w:firstLine="708"/>
        <w:jc w:val="both"/>
        <w:rPr>
          <w:rFonts w:ascii="Times New Roman" w:eastAsia="Calibri" w:hAnsi="Times New Roman" w:cs="Times New Roman"/>
          <w:sz w:val="24"/>
          <w:szCs w:val="24"/>
          <w:lang w:eastAsia="en-US"/>
        </w:rPr>
      </w:pPr>
    </w:p>
    <w:p w:rsidR="00556747" w:rsidRPr="00556747" w:rsidRDefault="00556747" w:rsidP="007743A1">
      <w:pPr>
        <w:spacing w:line="360" w:lineRule="auto"/>
        <w:jc w:val="both"/>
        <w:rPr>
          <w:rFonts w:ascii="Times New Roman" w:eastAsia="Times New Roman" w:hAnsi="Times New Roman" w:cs="Times New Roman"/>
          <w:b/>
          <w:sz w:val="24"/>
          <w:szCs w:val="24"/>
        </w:rPr>
      </w:pPr>
      <w:r w:rsidRPr="00556747">
        <w:rPr>
          <w:rFonts w:ascii="Times New Roman" w:eastAsia="Times New Roman" w:hAnsi="Times New Roman" w:cs="Times New Roman"/>
          <w:b/>
          <w:sz w:val="24"/>
          <w:szCs w:val="24"/>
        </w:rPr>
        <w:t xml:space="preserve">Tabela </w:t>
      </w:r>
      <w:r w:rsidR="009A1426">
        <w:rPr>
          <w:rFonts w:ascii="Times New Roman" w:eastAsia="Times New Roman" w:hAnsi="Times New Roman" w:cs="Times New Roman"/>
          <w:b/>
          <w:sz w:val="24"/>
          <w:szCs w:val="24"/>
        </w:rPr>
        <w:t>4</w:t>
      </w:r>
      <w:r w:rsidRPr="00556747">
        <w:rPr>
          <w:rFonts w:ascii="Times New Roman" w:eastAsia="Times New Roman" w:hAnsi="Times New Roman" w:cs="Times New Roman"/>
          <w:b/>
          <w:sz w:val="24"/>
          <w:szCs w:val="24"/>
        </w:rPr>
        <w:t>. Liczba mieszkańców w gminie w latach 2011-2015 według grup wiekowych</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0"/>
        <w:gridCol w:w="1134"/>
        <w:gridCol w:w="1134"/>
        <w:gridCol w:w="1134"/>
        <w:gridCol w:w="1134"/>
        <w:gridCol w:w="992"/>
      </w:tblGrid>
      <w:tr w:rsidR="00556747" w:rsidRPr="00556747" w:rsidTr="00EB430B">
        <w:tc>
          <w:tcPr>
            <w:tcW w:w="3650" w:type="dxa"/>
            <w:shd w:val="clear" w:color="auto" w:fill="F2F2F2"/>
          </w:tcPr>
          <w:p w:rsidR="00556747" w:rsidRPr="00556747" w:rsidRDefault="00556747" w:rsidP="007743A1">
            <w:pPr>
              <w:spacing w:after="0" w:line="360" w:lineRule="auto"/>
              <w:jc w:val="both"/>
              <w:rPr>
                <w:rFonts w:ascii="Times New Roman" w:eastAsia="Times New Roman" w:hAnsi="Times New Roman" w:cs="Times New Roman"/>
                <w:sz w:val="24"/>
                <w:szCs w:val="24"/>
              </w:rPr>
            </w:pPr>
          </w:p>
        </w:tc>
        <w:tc>
          <w:tcPr>
            <w:tcW w:w="1134"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2011</w:t>
            </w:r>
          </w:p>
        </w:tc>
        <w:tc>
          <w:tcPr>
            <w:tcW w:w="1134"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2012</w:t>
            </w:r>
          </w:p>
        </w:tc>
        <w:tc>
          <w:tcPr>
            <w:tcW w:w="1134"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2013</w:t>
            </w:r>
          </w:p>
        </w:tc>
        <w:tc>
          <w:tcPr>
            <w:tcW w:w="1134"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2014</w:t>
            </w:r>
          </w:p>
        </w:tc>
        <w:tc>
          <w:tcPr>
            <w:tcW w:w="992" w:type="dxa"/>
            <w:shd w:val="clear" w:color="auto" w:fill="F2F2F2"/>
          </w:tcPr>
          <w:p w:rsidR="00556747" w:rsidRPr="00556747" w:rsidRDefault="00556747" w:rsidP="007743A1">
            <w:pPr>
              <w:spacing w:after="0" w:line="360" w:lineRule="auto"/>
              <w:jc w:val="center"/>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2015</w:t>
            </w:r>
          </w:p>
        </w:tc>
      </w:tr>
      <w:tr w:rsidR="00556747" w:rsidRPr="00556747" w:rsidTr="00EB430B">
        <w:tc>
          <w:tcPr>
            <w:tcW w:w="3650" w:type="dxa"/>
          </w:tcPr>
          <w:p w:rsidR="00556747" w:rsidRPr="00556747" w:rsidRDefault="00556747" w:rsidP="007743A1">
            <w:pPr>
              <w:spacing w:after="0" w:line="360" w:lineRule="auto"/>
              <w:jc w:val="both"/>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Do 18-go roku życia</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1 092</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1 084</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1 063</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1 069</w:t>
            </w:r>
          </w:p>
        </w:tc>
        <w:tc>
          <w:tcPr>
            <w:tcW w:w="992"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1 041</w:t>
            </w:r>
          </w:p>
        </w:tc>
      </w:tr>
      <w:tr w:rsidR="00556747" w:rsidRPr="00556747" w:rsidTr="00EB430B">
        <w:tc>
          <w:tcPr>
            <w:tcW w:w="3650" w:type="dxa"/>
          </w:tcPr>
          <w:p w:rsidR="00556747" w:rsidRPr="00556747" w:rsidRDefault="00556747" w:rsidP="007743A1">
            <w:pPr>
              <w:spacing w:after="0" w:line="360" w:lineRule="auto"/>
              <w:jc w:val="both"/>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W wieku produkcyjnym od 18-67 roku życia</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p>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3 226</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p>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3 237</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p>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3 199</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p>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3 180</w:t>
            </w:r>
          </w:p>
        </w:tc>
        <w:tc>
          <w:tcPr>
            <w:tcW w:w="992"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p>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3 155</w:t>
            </w:r>
          </w:p>
        </w:tc>
      </w:tr>
      <w:tr w:rsidR="00556747" w:rsidRPr="00556747" w:rsidTr="00EB430B">
        <w:tc>
          <w:tcPr>
            <w:tcW w:w="3650" w:type="dxa"/>
          </w:tcPr>
          <w:p w:rsidR="00556747" w:rsidRPr="00556747" w:rsidRDefault="00556747" w:rsidP="007743A1">
            <w:pPr>
              <w:spacing w:after="0" w:line="360" w:lineRule="auto"/>
              <w:jc w:val="both"/>
              <w:rPr>
                <w:rFonts w:ascii="Times New Roman" w:eastAsia="Times New Roman" w:hAnsi="Times New Roman" w:cs="Times New Roman"/>
                <w:b/>
                <w:bCs/>
                <w:sz w:val="24"/>
                <w:szCs w:val="24"/>
              </w:rPr>
            </w:pPr>
            <w:r w:rsidRPr="00556747">
              <w:rPr>
                <w:rFonts w:ascii="Times New Roman" w:eastAsia="Times New Roman" w:hAnsi="Times New Roman" w:cs="Times New Roman"/>
                <w:b/>
                <w:bCs/>
                <w:sz w:val="24"/>
                <w:szCs w:val="24"/>
              </w:rPr>
              <w:t>W wieku poprodukcyjnym 67+</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600</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622</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652</w:t>
            </w:r>
          </w:p>
        </w:tc>
        <w:tc>
          <w:tcPr>
            <w:tcW w:w="1134"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674</w:t>
            </w:r>
          </w:p>
        </w:tc>
        <w:tc>
          <w:tcPr>
            <w:tcW w:w="992" w:type="dxa"/>
          </w:tcPr>
          <w:p w:rsidR="00556747" w:rsidRPr="00556747" w:rsidRDefault="00556747" w:rsidP="007743A1">
            <w:pPr>
              <w:spacing w:after="0" w:line="360" w:lineRule="auto"/>
              <w:jc w:val="center"/>
              <w:rPr>
                <w:rFonts w:ascii="Times New Roman" w:eastAsia="Times New Roman" w:hAnsi="Times New Roman" w:cs="Times New Roman"/>
                <w:sz w:val="24"/>
                <w:szCs w:val="24"/>
              </w:rPr>
            </w:pPr>
            <w:r w:rsidRPr="00556747">
              <w:rPr>
                <w:rFonts w:ascii="Times New Roman" w:eastAsia="Times New Roman" w:hAnsi="Times New Roman" w:cs="Times New Roman"/>
                <w:sz w:val="24"/>
                <w:szCs w:val="24"/>
              </w:rPr>
              <w:t>710</w:t>
            </w:r>
          </w:p>
        </w:tc>
      </w:tr>
    </w:tbl>
    <w:p w:rsidR="00556747" w:rsidRPr="00556747" w:rsidRDefault="00556747" w:rsidP="007743A1">
      <w:pPr>
        <w:autoSpaceDE w:val="0"/>
        <w:autoSpaceDN w:val="0"/>
        <w:adjustRightInd w:val="0"/>
        <w:spacing w:after="0" w:line="360" w:lineRule="auto"/>
        <w:jc w:val="both"/>
        <w:rPr>
          <w:rFonts w:ascii="Times New Roman" w:eastAsia="Calibri" w:hAnsi="Times New Roman" w:cs="Times New Roman"/>
          <w:sz w:val="24"/>
          <w:szCs w:val="24"/>
          <w:lang w:eastAsia="en-US"/>
        </w:rPr>
      </w:pPr>
      <w:r w:rsidRPr="00556747">
        <w:rPr>
          <w:rFonts w:ascii="Times New Roman" w:eastAsia="Times New Roman" w:hAnsi="Times New Roman" w:cs="Times New Roman"/>
          <w:i/>
          <w:sz w:val="16"/>
          <w:szCs w:val="16"/>
        </w:rPr>
        <w:t>Źródło BDL GUS</w:t>
      </w:r>
    </w:p>
    <w:p w:rsidR="00556747" w:rsidRPr="00556747" w:rsidRDefault="00556747" w:rsidP="007743A1">
      <w:pPr>
        <w:autoSpaceDE w:val="0"/>
        <w:autoSpaceDN w:val="0"/>
        <w:adjustRightInd w:val="0"/>
        <w:spacing w:after="0" w:line="360" w:lineRule="auto"/>
        <w:ind w:firstLine="708"/>
        <w:jc w:val="both"/>
        <w:rPr>
          <w:rFonts w:ascii="Times New Roman" w:eastAsia="Calibri" w:hAnsi="Times New Roman" w:cs="Times New Roman"/>
          <w:sz w:val="24"/>
          <w:szCs w:val="24"/>
          <w:lang w:eastAsia="en-US"/>
        </w:rPr>
      </w:pPr>
    </w:p>
    <w:p w:rsidR="00556747" w:rsidRPr="00556747" w:rsidRDefault="00556747" w:rsidP="007743A1">
      <w:pPr>
        <w:autoSpaceDE w:val="0"/>
        <w:autoSpaceDN w:val="0"/>
        <w:adjustRightInd w:val="0"/>
        <w:spacing w:after="0" w:line="360" w:lineRule="auto"/>
        <w:ind w:firstLine="708"/>
        <w:jc w:val="both"/>
        <w:rPr>
          <w:rFonts w:ascii="Times New Roman" w:eastAsia="Calibri" w:hAnsi="Times New Roman" w:cs="Times New Roman"/>
          <w:sz w:val="24"/>
          <w:szCs w:val="24"/>
          <w:lang w:eastAsia="en-US"/>
        </w:rPr>
      </w:pPr>
      <w:r w:rsidRPr="00556747">
        <w:rPr>
          <w:rFonts w:ascii="Times New Roman" w:eastAsia="Calibri" w:hAnsi="Times New Roman" w:cs="Times New Roman"/>
          <w:sz w:val="24"/>
          <w:szCs w:val="24"/>
          <w:lang w:eastAsia="en-US"/>
        </w:rPr>
        <w:t>Z danych zaprezentowanych powyżej wynika, że liczba osób w wieku 67+ sukcesywnie wzrasta.</w:t>
      </w:r>
    </w:p>
    <w:p w:rsidR="00556747" w:rsidRPr="00556747" w:rsidRDefault="00556747" w:rsidP="007743A1">
      <w:pPr>
        <w:spacing w:after="160" w:line="360" w:lineRule="auto"/>
        <w:jc w:val="both"/>
        <w:rPr>
          <w:rFonts w:ascii="Times New Roman" w:eastAsia="Calibri" w:hAnsi="Times New Roman" w:cs="Times New Roman"/>
          <w:sz w:val="24"/>
          <w:szCs w:val="24"/>
          <w:lang w:eastAsia="en-US"/>
        </w:rPr>
      </w:pPr>
    </w:p>
    <w:p w:rsidR="00066F97" w:rsidRPr="00066F97" w:rsidRDefault="00066F97" w:rsidP="007743A1">
      <w:pPr>
        <w:spacing w:after="160" w:line="360" w:lineRule="auto"/>
        <w:rPr>
          <w:rFonts w:ascii="Times New Roman" w:eastAsia="Calibri" w:hAnsi="Times New Roman" w:cs="Times New Roman"/>
          <w:b/>
          <w:sz w:val="24"/>
          <w:szCs w:val="24"/>
          <w:lang w:eastAsia="en-US"/>
        </w:rPr>
      </w:pPr>
      <w:r w:rsidRPr="00066F97">
        <w:rPr>
          <w:rFonts w:ascii="Times New Roman" w:eastAsia="Calibri" w:hAnsi="Times New Roman" w:cs="Times New Roman"/>
          <w:b/>
          <w:sz w:val="24"/>
          <w:szCs w:val="24"/>
          <w:lang w:eastAsia="en-US"/>
        </w:rPr>
        <w:t>Budowa geologiczna i geomorfologia</w:t>
      </w:r>
    </w:p>
    <w:p w:rsidR="007743A1" w:rsidRPr="007743A1" w:rsidRDefault="007743A1" w:rsidP="007743A1">
      <w:pPr>
        <w:spacing w:after="0"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Calibri"/>
          <w:sz w:val="24"/>
          <w:szCs w:val="24"/>
          <w:lang w:eastAsia="ar-SA"/>
        </w:rPr>
        <w:t xml:space="preserve"> </w:t>
      </w:r>
      <w:r w:rsidRPr="007743A1">
        <w:rPr>
          <w:rFonts w:ascii="Times New Roman" w:eastAsia="Times New Roman" w:hAnsi="Times New Roman" w:cs="Times New Roman"/>
          <w:sz w:val="24"/>
          <w:szCs w:val="24"/>
          <w:lang w:eastAsia="en-US"/>
        </w:rPr>
        <w:t xml:space="preserve">Gmina Brodnica znajduje się na platformie waryscyjskiej, granicząc od północnego wschodu z Prekambryjską platformą wschodnioeuropejską, a od południa z Masywami orogenicznymi, kaledońsko-waryscyjskich Gór Świętokrzyskich, Sudetów i Zagłębia Górnośląskiego oraz Karpatami, reprezentującymi struktury alpidów. W swoim podłożu posiada utwory paleozoiczne, sfałdowane w orogenezie kaledońskiej i waryscyjskiej, jednak przykryte są one ciągłą pokrywą osadów permu, mezozoiku a także przy warstwie powierzchniowej osadami ery kenozoicznej. Część z omawianej Platformy stanowi </w:t>
      </w:r>
      <w:proofErr w:type="spellStart"/>
      <w:r w:rsidRPr="007743A1">
        <w:rPr>
          <w:rFonts w:ascii="Times New Roman" w:eastAsia="Times New Roman" w:hAnsi="Times New Roman" w:cs="Times New Roman"/>
          <w:sz w:val="24"/>
          <w:szCs w:val="24"/>
          <w:lang w:eastAsia="en-US"/>
        </w:rPr>
        <w:t>Epiwaryscyjska</w:t>
      </w:r>
      <w:proofErr w:type="spellEnd"/>
      <w:r w:rsidRPr="007743A1">
        <w:rPr>
          <w:rFonts w:ascii="Times New Roman" w:eastAsia="Times New Roman" w:hAnsi="Times New Roman" w:cs="Times New Roman"/>
          <w:sz w:val="24"/>
          <w:szCs w:val="24"/>
          <w:lang w:eastAsia="en-US"/>
        </w:rPr>
        <w:t xml:space="preserve"> strefa </w:t>
      </w:r>
      <w:proofErr w:type="spellStart"/>
      <w:r w:rsidRPr="007743A1">
        <w:rPr>
          <w:rFonts w:ascii="Times New Roman" w:eastAsia="Times New Roman" w:hAnsi="Times New Roman" w:cs="Times New Roman"/>
          <w:sz w:val="24"/>
          <w:szCs w:val="24"/>
          <w:lang w:eastAsia="en-US"/>
        </w:rPr>
        <w:t>monoklinarna</w:t>
      </w:r>
      <w:proofErr w:type="spellEnd"/>
      <w:r w:rsidRPr="007743A1">
        <w:rPr>
          <w:rFonts w:ascii="Times New Roman" w:eastAsia="Times New Roman" w:hAnsi="Times New Roman" w:cs="Times New Roman"/>
          <w:sz w:val="24"/>
          <w:szCs w:val="24"/>
          <w:lang w:eastAsia="en-US"/>
        </w:rPr>
        <w:t xml:space="preserve"> na obszarze której zlokalizowana jest </w:t>
      </w:r>
      <w:proofErr w:type="spellStart"/>
      <w:r w:rsidRPr="007743A1">
        <w:rPr>
          <w:rFonts w:ascii="Times New Roman" w:eastAsia="Times New Roman" w:hAnsi="Times New Roman" w:cs="Times New Roman"/>
          <w:sz w:val="24"/>
          <w:szCs w:val="24"/>
          <w:lang w:eastAsia="en-US"/>
        </w:rPr>
        <w:t>Monokotlina</w:t>
      </w:r>
      <w:proofErr w:type="spellEnd"/>
      <w:r w:rsidRPr="007743A1">
        <w:rPr>
          <w:rFonts w:ascii="Times New Roman" w:eastAsia="Times New Roman" w:hAnsi="Times New Roman" w:cs="Times New Roman"/>
          <w:sz w:val="24"/>
          <w:szCs w:val="24"/>
          <w:lang w:eastAsia="en-US"/>
        </w:rPr>
        <w:t xml:space="preserve"> </w:t>
      </w:r>
      <w:proofErr w:type="spellStart"/>
      <w:r w:rsidRPr="007743A1">
        <w:rPr>
          <w:rFonts w:ascii="Times New Roman" w:eastAsia="Times New Roman" w:hAnsi="Times New Roman" w:cs="Times New Roman"/>
          <w:sz w:val="24"/>
          <w:szCs w:val="24"/>
          <w:lang w:eastAsia="en-US"/>
        </w:rPr>
        <w:t>Przedsudecka</w:t>
      </w:r>
      <w:proofErr w:type="spellEnd"/>
      <w:r w:rsidRPr="007743A1">
        <w:rPr>
          <w:rFonts w:ascii="Times New Roman" w:eastAsia="Times New Roman" w:hAnsi="Times New Roman" w:cs="Times New Roman"/>
          <w:sz w:val="24"/>
          <w:szCs w:val="24"/>
          <w:lang w:eastAsia="en-US"/>
        </w:rPr>
        <w:t xml:space="preserve">, obejmująca swym </w:t>
      </w:r>
      <w:r w:rsidRPr="007743A1">
        <w:rPr>
          <w:rFonts w:ascii="Times New Roman" w:eastAsia="Times New Roman" w:hAnsi="Times New Roman" w:cs="Times New Roman"/>
          <w:sz w:val="24"/>
          <w:szCs w:val="24"/>
          <w:lang w:eastAsia="en-US"/>
        </w:rPr>
        <w:lastRenderedPageBreak/>
        <w:t xml:space="preserve">zasięgiem także Pojezierze Leszczyńskie wraz z Równiną Kościańską, gdzie znajduje się gmina Brodnica. Na północno-wschodnią część gminy nachodzi Kotlina Śremska, która urozmaica nizinny krajobraz. Południowo-zachodni obszar gminy jest częścią </w:t>
      </w:r>
      <w:proofErr w:type="spellStart"/>
      <w:r w:rsidRPr="007743A1">
        <w:rPr>
          <w:rFonts w:ascii="Times New Roman" w:eastAsia="Times New Roman" w:hAnsi="Times New Roman" w:cs="Times New Roman"/>
          <w:sz w:val="24"/>
          <w:szCs w:val="24"/>
          <w:lang w:eastAsia="en-US"/>
        </w:rPr>
        <w:t>bezjeziornej</w:t>
      </w:r>
      <w:proofErr w:type="spellEnd"/>
      <w:r w:rsidRPr="007743A1">
        <w:rPr>
          <w:rFonts w:ascii="Times New Roman" w:eastAsia="Times New Roman" w:hAnsi="Times New Roman" w:cs="Times New Roman"/>
          <w:sz w:val="24"/>
          <w:szCs w:val="24"/>
          <w:lang w:eastAsia="en-US"/>
        </w:rPr>
        <w:t xml:space="preserve"> wysoczyzny morenowej. Wzniesienie nad poziomem morza mieści się w granicach 70-90 m </w:t>
      </w:r>
      <w:proofErr w:type="spellStart"/>
      <w:r w:rsidRPr="007743A1">
        <w:rPr>
          <w:rFonts w:ascii="Times New Roman" w:eastAsia="Times New Roman" w:hAnsi="Times New Roman" w:cs="Times New Roman"/>
          <w:sz w:val="24"/>
          <w:szCs w:val="24"/>
          <w:lang w:eastAsia="en-US"/>
        </w:rPr>
        <w:t>n.p.m</w:t>
      </w:r>
      <w:proofErr w:type="spellEnd"/>
      <w:r w:rsidRPr="007743A1">
        <w:rPr>
          <w:rFonts w:ascii="Times New Roman" w:eastAsia="Times New Roman" w:hAnsi="Times New Roman" w:cs="Times New Roman"/>
          <w:sz w:val="24"/>
          <w:szCs w:val="24"/>
          <w:lang w:eastAsia="en-US"/>
        </w:rPr>
        <w:t xml:space="preserve">, a wysokości względne nie przekraczają 10 m. Zespół płaskich, w kształcie prostokątów, czy też trapezów wysp wysoczyzny morenowej, rozcinany jest dolinami rzek Kanału </w:t>
      </w:r>
      <w:proofErr w:type="spellStart"/>
      <w:r w:rsidRPr="007743A1">
        <w:rPr>
          <w:rFonts w:ascii="Times New Roman" w:eastAsia="Times New Roman" w:hAnsi="Times New Roman" w:cs="Times New Roman"/>
          <w:sz w:val="24"/>
          <w:szCs w:val="24"/>
          <w:lang w:eastAsia="en-US"/>
        </w:rPr>
        <w:t>Szymanowo-Grzybno</w:t>
      </w:r>
      <w:proofErr w:type="spellEnd"/>
      <w:r w:rsidRPr="007743A1">
        <w:rPr>
          <w:rFonts w:ascii="Times New Roman" w:eastAsia="Times New Roman" w:hAnsi="Times New Roman" w:cs="Times New Roman"/>
          <w:sz w:val="24"/>
          <w:szCs w:val="24"/>
          <w:lang w:eastAsia="en-US"/>
        </w:rPr>
        <w:t xml:space="preserve"> oraz Rowu Piotrowskiego. Występuje tu głównie glina zwałowa która z czasem ustępuje miejsca piaskom rzecznych </w:t>
      </w:r>
      <w:proofErr w:type="spellStart"/>
      <w:r w:rsidRPr="007743A1">
        <w:rPr>
          <w:rFonts w:ascii="Times New Roman" w:eastAsia="Times New Roman" w:hAnsi="Times New Roman" w:cs="Times New Roman"/>
          <w:sz w:val="24"/>
          <w:szCs w:val="24"/>
          <w:lang w:eastAsia="en-US"/>
        </w:rPr>
        <w:t>teres</w:t>
      </w:r>
      <w:proofErr w:type="spellEnd"/>
      <w:r w:rsidRPr="007743A1">
        <w:rPr>
          <w:rFonts w:ascii="Times New Roman" w:eastAsia="Times New Roman" w:hAnsi="Times New Roman" w:cs="Times New Roman"/>
          <w:sz w:val="24"/>
          <w:szCs w:val="24"/>
          <w:lang w:eastAsia="en-US"/>
        </w:rPr>
        <w:t xml:space="preserve"> akumulacyjnych oraz żwirom, przeważającym w północno- wschodniej części Brodnicy, stanowiącej część Kotliny Śremskiej. Kotlina Śremska obejmuje odcinek doliny Warty od ujścia Prosny do ujścia Kanału Mosińskiego. Wzdłuż wschodniej granicy gminy rzeka Warta zmienia swój bieg z równoleżnikowego na południowy wcinając się w morenową powierzchnię na głębokość nawet do kilkunastu metrów. Szerokość omawianej doliny na odcinku powyżej Śremu zamyka się w granicach od 8-10 km. Urozmaiceniem tej rzeźby jest przebiegający południkowo ciąg ozów zwany „ </w:t>
      </w:r>
      <w:proofErr w:type="spellStart"/>
      <w:r w:rsidRPr="007743A1">
        <w:rPr>
          <w:rFonts w:ascii="Times New Roman" w:eastAsia="Times New Roman" w:hAnsi="Times New Roman" w:cs="Times New Roman"/>
          <w:sz w:val="24"/>
          <w:szCs w:val="24"/>
          <w:lang w:eastAsia="en-US"/>
        </w:rPr>
        <w:t>Żabnowskie</w:t>
      </w:r>
      <w:proofErr w:type="spellEnd"/>
      <w:r w:rsidRPr="007743A1">
        <w:rPr>
          <w:rFonts w:ascii="Times New Roman" w:eastAsia="Times New Roman" w:hAnsi="Times New Roman" w:cs="Times New Roman"/>
          <w:sz w:val="24"/>
          <w:szCs w:val="24"/>
          <w:lang w:eastAsia="en-US"/>
        </w:rPr>
        <w:t xml:space="preserve"> Góry”. Mady, torfy i piaski zalegają wąskim pasem w dolinach rzek oraz zagłębieniach i obniżeniach bezodpływowych.  Utwory te mają pochodzenie polodowcowe i stanowią główny materiał glebotwórczy dla ziem gminy Brodnica. Budowa omawianego obszaru ma charakter </w:t>
      </w:r>
      <w:proofErr w:type="spellStart"/>
      <w:r w:rsidRPr="007743A1">
        <w:rPr>
          <w:rFonts w:ascii="Times New Roman" w:eastAsia="Times New Roman" w:hAnsi="Times New Roman" w:cs="Times New Roman"/>
          <w:sz w:val="24"/>
          <w:szCs w:val="24"/>
          <w:lang w:eastAsia="en-US"/>
        </w:rPr>
        <w:t>poligenetyczny</w:t>
      </w:r>
      <w:proofErr w:type="spellEnd"/>
      <w:r w:rsidRPr="007743A1">
        <w:rPr>
          <w:rFonts w:ascii="Times New Roman" w:eastAsia="Times New Roman" w:hAnsi="Times New Roman" w:cs="Times New Roman"/>
          <w:sz w:val="24"/>
          <w:szCs w:val="24"/>
          <w:lang w:eastAsia="en-US"/>
        </w:rPr>
        <w:t>. Oznacza to, że cechuje się on obecnością cienkiej pokrywy utworów najmłodszego plejstocenu, pod którą zachowały się nie tylko struktury, ale także zręby starszych elementów rzeźby.</w:t>
      </w:r>
    </w:p>
    <w:p w:rsidR="007743A1" w:rsidRPr="007743A1" w:rsidRDefault="007743A1" w:rsidP="007743A1">
      <w:pPr>
        <w:spacing w:after="0"/>
        <w:jc w:val="both"/>
        <w:rPr>
          <w:rFonts w:ascii="Times New Roman" w:eastAsia="Times New Roman" w:hAnsi="Times New Roman" w:cs="Times New Roman"/>
          <w:sz w:val="24"/>
          <w:szCs w:val="24"/>
          <w:lang w:eastAsia="en-US"/>
        </w:rPr>
      </w:pPr>
    </w:p>
    <w:p w:rsidR="00302697" w:rsidRPr="00302697" w:rsidRDefault="00302697" w:rsidP="00302697">
      <w:pPr>
        <w:keepNext/>
        <w:keepLines/>
        <w:numPr>
          <w:ilvl w:val="1"/>
          <w:numId w:val="0"/>
        </w:numPr>
        <w:tabs>
          <w:tab w:val="left" w:pos="0"/>
        </w:tabs>
        <w:suppressAutoHyphens/>
        <w:spacing w:after="0"/>
        <w:outlineLvl w:val="1"/>
        <w:rPr>
          <w:rFonts w:ascii="Times New Roman" w:eastAsia="Times New Roman" w:hAnsi="Times New Roman" w:cs="Times New Roman"/>
          <w:b/>
          <w:bCs/>
          <w:sz w:val="24"/>
          <w:szCs w:val="24"/>
          <w:lang w:eastAsia="ar-SA"/>
        </w:rPr>
      </w:pPr>
      <w:r w:rsidRPr="00302697">
        <w:rPr>
          <w:rFonts w:ascii="Times New Roman" w:eastAsia="Times New Roman" w:hAnsi="Times New Roman" w:cs="Times New Roman"/>
          <w:b/>
          <w:bCs/>
          <w:sz w:val="24"/>
          <w:szCs w:val="24"/>
          <w:lang w:eastAsia="ar-SA"/>
        </w:rPr>
        <w:t>Wody powierzchniowe i gruntowe</w:t>
      </w:r>
    </w:p>
    <w:p w:rsidR="00302697" w:rsidRPr="00302697" w:rsidRDefault="00302697" w:rsidP="00302697">
      <w:pPr>
        <w:keepNext/>
        <w:keepLines/>
        <w:numPr>
          <w:ilvl w:val="1"/>
          <w:numId w:val="0"/>
        </w:numPr>
        <w:tabs>
          <w:tab w:val="left" w:pos="0"/>
        </w:tabs>
        <w:suppressAutoHyphens/>
        <w:spacing w:after="0"/>
        <w:outlineLvl w:val="1"/>
        <w:rPr>
          <w:rFonts w:ascii="Times New Roman" w:eastAsia="Times New Roman" w:hAnsi="Times New Roman" w:cs="Times New Roman"/>
          <w:b/>
          <w:bCs/>
          <w:sz w:val="24"/>
          <w:szCs w:val="24"/>
          <w:lang w:eastAsia="ar-SA"/>
        </w:rPr>
      </w:pPr>
    </w:p>
    <w:p w:rsidR="00302697" w:rsidRPr="00302697" w:rsidRDefault="00302697" w:rsidP="00302697">
      <w:pPr>
        <w:spacing w:after="0" w:line="360" w:lineRule="auto"/>
        <w:jc w:val="both"/>
        <w:rPr>
          <w:rFonts w:ascii="Times New Roman" w:eastAsia="Times New Roman" w:hAnsi="Times New Roman" w:cs="Times New Roman"/>
          <w:sz w:val="24"/>
          <w:szCs w:val="24"/>
          <w:lang w:eastAsia="en-US"/>
        </w:rPr>
      </w:pPr>
      <w:r w:rsidRPr="00302697">
        <w:rPr>
          <w:rFonts w:ascii="Times New Roman" w:eastAsia="Times New Roman" w:hAnsi="Times New Roman" w:cs="Times New Roman"/>
          <w:sz w:val="24"/>
          <w:szCs w:val="24"/>
          <w:lang w:eastAsia="en-US"/>
        </w:rPr>
        <w:t xml:space="preserve">Na obszarze Brodnicy wody powierzchniowe zajmują 173 ha powierzchni gminy. Głównymi ciekami odwadniającymi badany teren są Kanał </w:t>
      </w:r>
      <w:proofErr w:type="spellStart"/>
      <w:r w:rsidRPr="00302697">
        <w:rPr>
          <w:rFonts w:ascii="Times New Roman" w:eastAsia="Times New Roman" w:hAnsi="Times New Roman" w:cs="Times New Roman"/>
          <w:sz w:val="24"/>
          <w:szCs w:val="24"/>
          <w:lang w:eastAsia="en-US"/>
        </w:rPr>
        <w:t>Szymanowo-Grzybno</w:t>
      </w:r>
      <w:proofErr w:type="spellEnd"/>
      <w:r w:rsidRPr="00302697">
        <w:rPr>
          <w:rFonts w:ascii="Times New Roman" w:eastAsia="Times New Roman" w:hAnsi="Times New Roman" w:cs="Times New Roman"/>
          <w:sz w:val="24"/>
          <w:szCs w:val="24"/>
          <w:lang w:eastAsia="en-US"/>
        </w:rPr>
        <w:t xml:space="preserve">, Kanał Piotrowo- Iłówiec, oraz rzeka Warta, która swym przebiegiem wyznacza jednocześnie wschodnią granicę gminy. Uzupełnieniem tej sieci są liczne rowy, oraz  stawy rybne o łącznych powierzchniach 120 ha, znajdujące się w okolicach wsi </w:t>
      </w:r>
      <w:proofErr w:type="spellStart"/>
      <w:r w:rsidRPr="00302697">
        <w:rPr>
          <w:rFonts w:ascii="Times New Roman" w:eastAsia="Times New Roman" w:hAnsi="Times New Roman" w:cs="Times New Roman"/>
          <w:sz w:val="24"/>
          <w:szCs w:val="24"/>
          <w:lang w:eastAsia="en-US"/>
        </w:rPr>
        <w:t>Grzybno</w:t>
      </w:r>
      <w:proofErr w:type="spellEnd"/>
      <w:r w:rsidRPr="00302697">
        <w:rPr>
          <w:rFonts w:ascii="Times New Roman" w:eastAsia="Times New Roman" w:hAnsi="Times New Roman" w:cs="Times New Roman"/>
          <w:sz w:val="24"/>
          <w:szCs w:val="24"/>
          <w:lang w:eastAsia="en-US"/>
        </w:rPr>
        <w:t xml:space="preserve"> i Manieczki. Gmina zlokalizowana jest w dorzeczu Warty, a cały teren odwadniany jest przez trzy zlewnie wymienionych wyżej cieków wodnych:</w:t>
      </w:r>
    </w:p>
    <w:p w:rsidR="00302697" w:rsidRPr="00302697" w:rsidRDefault="00302697" w:rsidP="00302697">
      <w:pPr>
        <w:spacing w:after="0" w:line="360" w:lineRule="auto"/>
        <w:ind w:left="284" w:hanging="284"/>
        <w:jc w:val="both"/>
        <w:rPr>
          <w:rFonts w:ascii="Times New Roman" w:eastAsia="Times New Roman" w:hAnsi="Times New Roman" w:cs="Times New Roman"/>
          <w:sz w:val="24"/>
          <w:szCs w:val="24"/>
          <w:lang w:eastAsia="en-US"/>
        </w:rPr>
      </w:pPr>
      <w:r w:rsidRPr="00302697">
        <w:rPr>
          <w:rFonts w:ascii="Times New Roman" w:eastAsia="Times New Roman" w:hAnsi="Times New Roman" w:cs="Times New Roman"/>
          <w:sz w:val="24"/>
          <w:szCs w:val="24"/>
          <w:lang w:eastAsia="en-US"/>
        </w:rPr>
        <w:t>- Zlewnia Kanału Piotrowo-Iłówiec, znajdująca się w zachodniej części gminy. Długość sieci szczegółowej kanału Piotrowo- Iłówiec wynosi około 30 km. Uzupełnieniem sieci hydrograficznej są liczne rowy odprowadzające do kanału wody z przyległych gruntów.</w:t>
      </w:r>
    </w:p>
    <w:p w:rsidR="00302697" w:rsidRPr="00302697" w:rsidRDefault="00302697" w:rsidP="00302697">
      <w:pPr>
        <w:spacing w:after="0" w:line="360" w:lineRule="auto"/>
        <w:ind w:left="284" w:hanging="284"/>
        <w:jc w:val="both"/>
        <w:rPr>
          <w:rFonts w:ascii="Times New Roman" w:eastAsia="Times New Roman" w:hAnsi="Times New Roman" w:cs="Times New Roman"/>
          <w:sz w:val="24"/>
          <w:szCs w:val="24"/>
          <w:lang w:eastAsia="en-US"/>
        </w:rPr>
      </w:pPr>
      <w:r w:rsidRPr="00302697">
        <w:rPr>
          <w:rFonts w:ascii="Times New Roman" w:eastAsia="Times New Roman" w:hAnsi="Times New Roman" w:cs="Times New Roman"/>
          <w:sz w:val="24"/>
          <w:szCs w:val="24"/>
          <w:lang w:eastAsia="en-US"/>
        </w:rPr>
        <w:lastRenderedPageBreak/>
        <w:t xml:space="preserve">- Zlewnia Kanału Szymanowo- </w:t>
      </w:r>
      <w:proofErr w:type="spellStart"/>
      <w:r w:rsidRPr="00302697">
        <w:rPr>
          <w:rFonts w:ascii="Times New Roman" w:eastAsia="Times New Roman" w:hAnsi="Times New Roman" w:cs="Times New Roman"/>
          <w:sz w:val="24"/>
          <w:szCs w:val="24"/>
          <w:lang w:eastAsia="en-US"/>
        </w:rPr>
        <w:t>Grzybno</w:t>
      </w:r>
      <w:proofErr w:type="spellEnd"/>
      <w:r w:rsidRPr="00302697">
        <w:rPr>
          <w:rFonts w:ascii="Times New Roman" w:eastAsia="Times New Roman" w:hAnsi="Times New Roman" w:cs="Times New Roman"/>
          <w:sz w:val="24"/>
          <w:szCs w:val="24"/>
          <w:lang w:eastAsia="en-US"/>
        </w:rPr>
        <w:t xml:space="preserve"> znajdująca się w centralnej części gminy. Jest to największa zlewnia gminy. Jej powierzchnia wynosi 105 km2, a łączna długość sieci szczegółowej wynosi ponad 70 km. Kanał Szymanowo- </w:t>
      </w:r>
      <w:proofErr w:type="spellStart"/>
      <w:r w:rsidRPr="00302697">
        <w:rPr>
          <w:rFonts w:ascii="Times New Roman" w:eastAsia="Times New Roman" w:hAnsi="Times New Roman" w:cs="Times New Roman"/>
          <w:sz w:val="24"/>
          <w:szCs w:val="24"/>
          <w:lang w:eastAsia="en-US"/>
        </w:rPr>
        <w:t>Grzybno</w:t>
      </w:r>
      <w:proofErr w:type="spellEnd"/>
      <w:r w:rsidRPr="00302697">
        <w:rPr>
          <w:rFonts w:ascii="Times New Roman" w:eastAsia="Times New Roman" w:hAnsi="Times New Roman" w:cs="Times New Roman"/>
          <w:sz w:val="24"/>
          <w:szCs w:val="24"/>
          <w:lang w:eastAsia="en-US"/>
        </w:rPr>
        <w:t xml:space="preserve"> zasilany wodami Kanału Piotrowo- Iłówiec uchodzi poza granice gminy do rzeki Warty.</w:t>
      </w:r>
    </w:p>
    <w:p w:rsidR="00302697" w:rsidRPr="00302697" w:rsidRDefault="00302697" w:rsidP="00302697">
      <w:pPr>
        <w:spacing w:after="0" w:line="360" w:lineRule="auto"/>
        <w:ind w:left="284" w:hanging="284"/>
        <w:jc w:val="both"/>
        <w:rPr>
          <w:rFonts w:ascii="Times New Roman" w:eastAsia="Times New Roman" w:hAnsi="Times New Roman" w:cs="Times New Roman"/>
          <w:sz w:val="24"/>
          <w:szCs w:val="24"/>
          <w:lang w:eastAsia="en-US"/>
        </w:rPr>
      </w:pPr>
      <w:r w:rsidRPr="00302697">
        <w:rPr>
          <w:rFonts w:ascii="Times New Roman" w:eastAsia="Times New Roman" w:hAnsi="Times New Roman" w:cs="Times New Roman"/>
          <w:sz w:val="24"/>
          <w:szCs w:val="24"/>
          <w:lang w:eastAsia="en-US"/>
        </w:rPr>
        <w:t>- Zlewnia rzeki Warta obejmująca  swym zasięgiem wschodnią część gminy. Długość sieci szczegółowej tej zlewni wynosi 15,2 km.</w:t>
      </w:r>
    </w:p>
    <w:p w:rsidR="00302697" w:rsidRPr="00302697" w:rsidRDefault="00302697" w:rsidP="00302697">
      <w:pPr>
        <w:widowControl w:val="0"/>
        <w:spacing w:after="0"/>
        <w:ind w:firstLine="708"/>
        <w:jc w:val="both"/>
        <w:rPr>
          <w:rFonts w:ascii="Times New Roman" w:eastAsia="Times New Roman" w:hAnsi="Times New Roman" w:cs="Times New Roman"/>
          <w:sz w:val="24"/>
          <w:szCs w:val="24"/>
          <w:lang w:eastAsia="en-US"/>
        </w:rPr>
      </w:pPr>
    </w:p>
    <w:p w:rsidR="00302697" w:rsidRPr="00302697" w:rsidRDefault="00302697" w:rsidP="00302697">
      <w:pPr>
        <w:spacing w:after="0" w:line="360" w:lineRule="auto"/>
        <w:jc w:val="both"/>
        <w:rPr>
          <w:rFonts w:ascii="Times New Roman" w:eastAsia="Times New Roman" w:hAnsi="Times New Roman" w:cs="Times New Roman"/>
          <w:sz w:val="24"/>
          <w:szCs w:val="24"/>
          <w:lang w:eastAsia="en-US"/>
        </w:rPr>
      </w:pPr>
      <w:r w:rsidRPr="00302697">
        <w:rPr>
          <w:rFonts w:ascii="Times New Roman" w:eastAsia="Times New Roman" w:hAnsi="Times New Roman" w:cs="Times New Roman"/>
          <w:sz w:val="24"/>
          <w:szCs w:val="24"/>
          <w:lang w:eastAsia="en-US"/>
        </w:rPr>
        <w:t xml:space="preserve">Wody gruntowe na obszarze gminy Brodnica występują na poziomie od 3 do 8 m </w:t>
      </w:r>
      <w:proofErr w:type="spellStart"/>
      <w:r w:rsidRPr="00302697">
        <w:rPr>
          <w:rFonts w:ascii="Times New Roman" w:eastAsia="Times New Roman" w:hAnsi="Times New Roman" w:cs="Times New Roman"/>
          <w:sz w:val="24"/>
          <w:szCs w:val="24"/>
          <w:lang w:eastAsia="en-US"/>
        </w:rPr>
        <w:t>ppt</w:t>
      </w:r>
      <w:proofErr w:type="spellEnd"/>
      <w:r w:rsidRPr="00302697">
        <w:rPr>
          <w:rFonts w:ascii="Times New Roman" w:eastAsia="Times New Roman" w:hAnsi="Times New Roman" w:cs="Times New Roman"/>
          <w:sz w:val="24"/>
          <w:szCs w:val="24"/>
          <w:lang w:eastAsia="en-US"/>
        </w:rPr>
        <w:t xml:space="preserve">. W większości poza zasięgiem kapilarnego podsiąkania. W obniżeniach terenu i  dolinach rzecznych podwyższa się on do 0,5- 1,5 m </w:t>
      </w:r>
      <w:proofErr w:type="spellStart"/>
      <w:r w:rsidRPr="00302697">
        <w:rPr>
          <w:rFonts w:ascii="Times New Roman" w:eastAsia="Times New Roman" w:hAnsi="Times New Roman" w:cs="Times New Roman"/>
          <w:sz w:val="24"/>
          <w:szCs w:val="24"/>
          <w:lang w:eastAsia="en-US"/>
        </w:rPr>
        <w:t>ppt</w:t>
      </w:r>
      <w:proofErr w:type="spellEnd"/>
      <w:r w:rsidRPr="00302697">
        <w:rPr>
          <w:rFonts w:ascii="Times New Roman" w:eastAsia="Times New Roman" w:hAnsi="Times New Roman" w:cs="Times New Roman"/>
          <w:sz w:val="24"/>
          <w:szCs w:val="24"/>
          <w:lang w:eastAsia="en-US"/>
        </w:rPr>
        <w:t>. Wody podziemne , stanowią część głównego regionalnego zbiornika na zasobach którego bazuje ujęcie wody dla aglomeracji Poznania w Mosinie. W związku z tym wyznaczono strefę ochrony pośredniej oraz strefę ochrony chemicznej tego ujęcia.</w:t>
      </w:r>
    </w:p>
    <w:p w:rsidR="00066F97" w:rsidRPr="00066F97" w:rsidRDefault="00066F97" w:rsidP="001620D5">
      <w:pPr>
        <w:suppressAutoHyphens/>
        <w:spacing w:after="0" w:line="360" w:lineRule="auto"/>
        <w:jc w:val="both"/>
        <w:rPr>
          <w:rFonts w:ascii="Times New Roman" w:eastAsia="Times New Roman" w:hAnsi="Times New Roman" w:cs="Calibri"/>
          <w:sz w:val="24"/>
          <w:szCs w:val="24"/>
          <w:lang w:eastAsia="ar-SA"/>
        </w:rPr>
      </w:pPr>
    </w:p>
    <w:p w:rsidR="00066F97" w:rsidRPr="007743A1" w:rsidRDefault="00066F97" w:rsidP="001620D5">
      <w:pPr>
        <w:spacing w:after="160" w:line="360" w:lineRule="auto"/>
        <w:jc w:val="both"/>
        <w:rPr>
          <w:rFonts w:ascii="Times New Roman" w:eastAsia="Calibri" w:hAnsi="Times New Roman" w:cs="Times New Roman"/>
          <w:sz w:val="24"/>
          <w:szCs w:val="24"/>
          <w:lang w:eastAsia="en-US"/>
        </w:rPr>
      </w:pPr>
      <w:r w:rsidRPr="007743A1">
        <w:rPr>
          <w:rFonts w:ascii="Times New Roman" w:eastAsia="Calibri" w:hAnsi="Times New Roman" w:cs="Times New Roman"/>
          <w:b/>
          <w:sz w:val="24"/>
          <w:szCs w:val="24"/>
          <w:lang w:eastAsia="en-US"/>
        </w:rPr>
        <w:t>Warunki klimatyczne</w:t>
      </w:r>
      <w:r w:rsidRPr="007743A1">
        <w:rPr>
          <w:rFonts w:ascii="Times New Roman" w:eastAsia="Calibri" w:hAnsi="Times New Roman" w:cs="Times New Roman"/>
          <w:sz w:val="24"/>
          <w:szCs w:val="24"/>
          <w:lang w:eastAsia="en-US"/>
        </w:rPr>
        <w:t xml:space="preserve"> </w:t>
      </w:r>
    </w:p>
    <w:p w:rsidR="00302697" w:rsidRPr="00302697" w:rsidRDefault="00302697" w:rsidP="00302697">
      <w:pPr>
        <w:spacing w:after="0" w:line="360" w:lineRule="auto"/>
        <w:jc w:val="both"/>
        <w:rPr>
          <w:rFonts w:ascii="Times New Roman" w:eastAsia="Times New Roman" w:hAnsi="Times New Roman" w:cs="Times New Roman"/>
          <w:sz w:val="24"/>
          <w:szCs w:val="24"/>
          <w:lang w:eastAsia="en-US"/>
        </w:rPr>
      </w:pPr>
      <w:r w:rsidRPr="00302697">
        <w:rPr>
          <w:rFonts w:ascii="Times New Roman" w:eastAsia="Times New Roman" w:hAnsi="Times New Roman" w:cs="Times New Roman"/>
          <w:sz w:val="24"/>
          <w:szCs w:val="24"/>
          <w:lang w:eastAsia="en-US"/>
        </w:rPr>
        <w:t xml:space="preserve">Zgodnie z podziałem Polski na regiony klimatyczne opracowanym przez W. </w:t>
      </w:r>
      <w:proofErr w:type="spellStart"/>
      <w:r w:rsidRPr="00302697">
        <w:rPr>
          <w:rFonts w:ascii="Times New Roman" w:eastAsia="Times New Roman" w:hAnsi="Times New Roman" w:cs="Times New Roman"/>
          <w:sz w:val="24"/>
          <w:szCs w:val="24"/>
          <w:lang w:eastAsia="en-US"/>
        </w:rPr>
        <w:t>Okołowicza</w:t>
      </w:r>
      <w:proofErr w:type="spellEnd"/>
      <w:r w:rsidRPr="00302697">
        <w:rPr>
          <w:rFonts w:ascii="Times New Roman" w:eastAsia="Times New Roman" w:hAnsi="Times New Roman" w:cs="Times New Roman"/>
          <w:sz w:val="24"/>
          <w:szCs w:val="24"/>
          <w:lang w:eastAsia="en-US"/>
        </w:rPr>
        <w:t xml:space="preserve"> analizowany obszar położony jest w Lubuskim Regionie Klimatycznym i obejmuje swym zasięgiem ziemię lubuską, a także sięga również do pojezierza Poznańskiego i Leszczyńskiego. Granice omawianego regionu zarysowują się dosyć wyraźnie w części zachodniej, południowej i częściowo wschodniej, zaś mniej wyraźnie granice klimatyczne oddzielają ten region od Kotliny Gorzowskiej. Na obszarze gminy Brodnica stosunkowo często mogą występować dni z pogodą gorącą. Zaobserwowano również częściej niż w innych regionach Polski dni bardzo ciepłe z dużym zachmurzeniem bez opadu. Na podstawie danych z poznańskiego Instytutu Meteorologii i Gospodarki Wodnej  stwierdzono, iż najcieplejszym miesiącem jest  lipiec. Najchłodniejszymi miesiącami zaś są miesiące zimowe styczeń i luty. Pod względem ilości opadów region ten należy do najbardziej ubogich. Roczne średnie sumy opadów na badanym terenie oscylują pomiędzy 478 mm 636 mm, przy czym najbardziej intensywne opady zaobserwowano w miesiącu lipcu i czerwcu, zaś najmniej opadów przypada na miesiące zimowe tj. styczeń i luty. Największe zachmurzenie przypada najczęściej na jesienno-zimowe miesiące listopad, grudzień i styczeń, zaś najmniejsze na miesiące wiosenno-letnie kwiecień, lipiec i sierpień. Bardziej pełną charakterystykę klimatu przedstawia również rozkład i kierunek wiatrów. Na badanym obszarze zaobserwowano </w:t>
      </w:r>
      <w:r w:rsidRPr="00302697">
        <w:rPr>
          <w:rFonts w:ascii="Times New Roman" w:eastAsia="Times New Roman" w:hAnsi="Times New Roman" w:cs="Times New Roman"/>
          <w:sz w:val="24"/>
          <w:szCs w:val="24"/>
          <w:lang w:eastAsia="en-US"/>
        </w:rPr>
        <w:lastRenderedPageBreak/>
        <w:t xml:space="preserve">przewagę wiatrów napływających z kierunku zachodniego, północno-zachodniego i południowo-zachodniego stanowiące około 50 % wszystkich napływających mas powietrza. </w:t>
      </w:r>
    </w:p>
    <w:p w:rsidR="00302697" w:rsidRPr="00302697" w:rsidRDefault="00302697" w:rsidP="00302697">
      <w:pPr>
        <w:spacing w:after="0" w:line="360" w:lineRule="auto"/>
        <w:jc w:val="both"/>
        <w:rPr>
          <w:rFonts w:ascii="Times New Roman" w:eastAsia="Times New Roman" w:hAnsi="Times New Roman" w:cs="Times New Roman"/>
          <w:sz w:val="24"/>
          <w:szCs w:val="24"/>
          <w:lang w:eastAsia="en-US"/>
        </w:rPr>
      </w:pPr>
      <w:r w:rsidRPr="00302697">
        <w:rPr>
          <w:rFonts w:ascii="Times New Roman" w:eastAsia="Times New Roman" w:hAnsi="Times New Roman" w:cs="Times New Roman"/>
          <w:sz w:val="24"/>
          <w:szCs w:val="24"/>
          <w:lang w:eastAsia="en-US"/>
        </w:rPr>
        <w:t>Najmniej, bo około 10 % stanowią wiatry wiejące z północy i północnego-wschodu, co w dużej mierze decyduje o łagodnym klimacie na terenie Wielkopolski, stosunkowo krótkim okresie występowania pokrywy śnieżnej, małej ilości opadów śnieżnych i stosunkowo dużą ilością dni ciepłych.</w:t>
      </w:r>
    </w:p>
    <w:p w:rsidR="00066F97" w:rsidRPr="00066F97" w:rsidRDefault="00066F97" w:rsidP="00066F97">
      <w:pPr>
        <w:autoSpaceDE w:val="0"/>
        <w:autoSpaceDN w:val="0"/>
        <w:adjustRightInd w:val="0"/>
        <w:spacing w:after="0"/>
        <w:ind w:firstLine="708"/>
        <w:jc w:val="both"/>
        <w:rPr>
          <w:rFonts w:ascii="Times New Roman" w:eastAsia="Calibri" w:hAnsi="Times New Roman" w:cs="Times New Roman"/>
          <w:sz w:val="24"/>
          <w:szCs w:val="24"/>
          <w:lang w:eastAsia="en-US"/>
        </w:rPr>
      </w:pPr>
    </w:p>
    <w:p w:rsidR="00066F97" w:rsidRDefault="00066F97" w:rsidP="00D90AD4">
      <w:pPr>
        <w:suppressAutoHyphens/>
        <w:spacing w:after="0"/>
        <w:jc w:val="both"/>
        <w:rPr>
          <w:rFonts w:ascii="Times New Roman" w:eastAsia="Times New Roman" w:hAnsi="Times New Roman" w:cs="Times New Roman"/>
          <w:b/>
          <w:bCs/>
          <w:sz w:val="24"/>
          <w:szCs w:val="24"/>
          <w:lang w:eastAsia="ar-SA"/>
        </w:rPr>
      </w:pPr>
      <w:r w:rsidRPr="00D90AD4">
        <w:rPr>
          <w:rFonts w:ascii="Times New Roman" w:eastAsia="Times New Roman" w:hAnsi="Times New Roman" w:cs="Times New Roman"/>
          <w:b/>
          <w:bCs/>
          <w:sz w:val="24"/>
          <w:szCs w:val="24"/>
          <w:lang w:eastAsia="ar-SA"/>
        </w:rPr>
        <w:t xml:space="preserve">Tabela </w:t>
      </w:r>
      <w:r w:rsidR="009A1426">
        <w:rPr>
          <w:rFonts w:ascii="Times New Roman" w:eastAsia="Times New Roman" w:hAnsi="Times New Roman" w:cs="Times New Roman"/>
          <w:b/>
          <w:bCs/>
          <w:sz w:val="24"/>
          <w:szCs w:val="24"/>
          <w:lang w:eastAsia="ar-SA"/>
        </w:rPr>
        <w:t>5</w:t>
      </w:r>
      <w:r w:rsidRPr="00D90AD4">
        <w:rPr>
          <w:rFonts w:ascii="Times New Roman" w:eastAsia="Times New Roman" w:hAnsi="Times New Roman" w:cs="Times New Roman"/>
          <w:b/>
          <w:bCs/>
          <w:sz w:val="24"/>
          <w:szCs w:val="24"/>
          <w:lang w:eastAsia="ar-SA"/>
        </w:rPr>
        <w:t>.</w:t>
      </w:r>
      <w:r w:rsidR="00D90AD4" w:rsidRPr="00D90AD4">
        <w:rPr>
          <w:rFonts w:ascii="Times New Roman" w:eastAsia="Times New Roman" w:hAnsi="Times New Roman" w:cs="Times New Roman"/>
          <w:b/>
          <w:bCs/>
          <w:sz w:val="24"/>
          <w:szCs w:val="24"/>
          <w:lang w:eastAsia="ar-SA"/>
        </w:rPr>
        <w:t xml:space="preserve"> </w:t>
      </w:r>
      <w:r w:rsidRPr="00D90AD4">
        <w:rPr>
          <w:rFonts w:ascii="Times New Roman" w:eastAsia="Times New Roman" w:hAnsi="Times New Roman" w:cs="Times New Roman"/>
          <w:b/>
          <w:bCs/>
          <w:sz w:val="24"/>
          <w:szCs w:val="24"/>
          <w:lang w:eastAsia="ar-SA"/>
        </w:rPr>
        <w:t xml:space="preserve"> Zestawienie średnich miesięcznych sum opadu</w:t>
      </w:r>
    </w:p>
    <w:tbl>
      <w:tblPr>
        <w:tblStyle w:val="Tabela-Siatka5"/>
        <w:tblW w:w="9498" w:type="dxa"/>
        <w:tblInd w:w="-176" w:type="dxa"/>
        <w:tblLayout w:type="fixed"/>
        <w:tblLook w:val="04A0" w:firstRow="1" w:lastRow="0" w:firstColumn="1" w:lastColumn="0" w:noHBand="0" w:noVBand="1"/>
      </w:tblPr>
      <w:tblGrid>
        <w:gridCol w:w="993"/>
        <w:gridCol w:w="709"/>
        <w:gridCol w:w="567"/>
        <w:gridCol w:w="567"/>
        <w:gridCol w:w="567"/>
        <w:gridCol w:w="567"/>
        <w:gridCol w:w="567"/>
        <w:gridCol w:w="567"/>
        <w:gridCol w:w="567"/>
        <w:gridCol w:w="567"/>
        <w:gridCol w:w="567"/>
        <w:gridCol w:w="567"/>
        <w:gridCol w:w="567"/>
        <w:gridCol w:w="567"/>
        <w:gridCol w:w="992"/>
      </w:tblGrid>
      <w:tr w:rsidR="00066F97" w:rsidRPr="00066F97" w:rsidTr="00066F97">
        <w:tc>
          <w:tcPr>
            <w:tcW w:w="1702" w:type="dxa"/>
            <w:gridSpan w:val="2"/>
            <w:vMerge w:val="restart"/>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p>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Posterunek</w:t>
            </w:r>
          </w:p>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opadowy</w:t>
            </w:r>
          </w:p>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IMGW (lata)</w:t>
            </w:r>
          </w:p>
        </w:tc>
        <w:tc>
          <w:tcPr>
            <w:tcW w:w="6804" w:type="dxa"/>
            <w:gridSpan w:val="12"/>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p>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Sumy opadów w mm</w:t>
            </w:r>
          </w:p>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p>
        </w:tc>
        <w:tc>
          <w:tcPr>
            <w:tcW w:w="992" w:type="dxa"/>
            <w:vMerge w:val="restart"/>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Roczne</w:t>
            </w:r>
          </w:p>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 xml:space="preserve">sumy opadów </w:t>
            </w:r>
          </w:p>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w mm</w:t>
            </w:r>
          </w:p>
        </w:tc>
      </w:tr>
      <w:tr w:rsidR="00066F97" w:rsidRPr="00066F97" w:rsidTr="00066F97">
        <w:tc>
          <w:tcPr>
            <w:tcW w:w="1702" w:type="dxa"/>
            <w:gridSpan w:val="2"/>
            <w:vMerge/>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XI</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XII</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I</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II</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III</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IV</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V</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VI</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VII</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VIII</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IX</w:t>
            </w:r>
          </w:p>
        </w:tc>
        <w:tc>
          <w:tcPr>
            <w:tcW w:w="567" w:type="dxa"/>
          </w:tcPr>
          <w:p w:rsidR="00066F97" w:rsidRPr="00066F97" w:rsidRDefault="00066F97" w:rsidP="00821D2F">
            <w:pPr>
              <w:suppressAutoHyphens/>
              <w:spacing w:line="360" w:lineRule="auto"/>
              <w:jc w:val="center"/>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X</w:t>
            </w:r>
          </w:p>
        </w:tc>
        <w:tc>
          <w:tcPr>
            <w:tcW w:w="992" w:type="dxa"/>
            <w:vMerge/>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r>
      <w:tr w:rsidR="00066F97" w:rsidRPr="00066F97" w:rsidTr="00066F97">
        <w:tc>
          <w:tcPr>
            <w:tcW w:w="993" w:type="dxa"/>
            <w:tcBorders>
              <w:top w:val="single" w:sz="4" w:space="0" w:color="auto"/>
              <w:left w:val="single" w:sz="4" w:space="0" w:color="auto"/>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Jeziory</w:t>
            </w:r>
          </w:p>
        </w:tc>
        <w:tc>
          <w:tcPr>
            <w:tcW w:w="709" w:type="dxa"/>
            <w:tcBorders>
              <w:top w:val="single" w:sz="4" w:space="0" w:color="auto"/>
              <w:left w:val="nil"/>
              <w:bottom w:val="nil"/>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A</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32</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62</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43</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568</w:t>
            </w:r>
          </w:p>
        </w:tc>
      </w:tr>
      <w:tr w:rsidR="00066F97" w:rsidRPr="00066F97" w:rsidTr="00066F97">
        <w:tc>
          <w:tcPr>
            <w:tcW w:w="993" w:type="dxa"/>
            <w:tcBorders>
              <w:top w:val="nil"/>
              <w:left w:val="single" w:sz="4" w:space="0" w:color="auto"/>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1955-</w:t>
            </w:r>
          </w:p>
        </w:tc>
        <w:tc>
          <w:tcPr>
            <w:tcW w:w="709" w:type="dxa"/>
            <w:tcBorders>
              <w:top w:val="nil"/>
              <w:left w:val="nil"/>
              <w:bottom w:val="nil"/>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b 1974</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28</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89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129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107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22</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160</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790</w:t>
            </w:r>
          </w:p>
        </w:tc>
      </w:tr>
      <w:tr w:rsidR="00066F97" w:rsidRPr="00066F97" w:rsidTr="00066F97">
        <w:tc>
          <w:tcPr>
            <w:tcW w:w="993" w:type="dxa"/>
            <w:tcBorders>
              <w:top w:val="nil"/>
              <w:left w:val="single" w:sz="4" w:space="0" w:color="auto"/>
              <w:bottom w:val="single" w:sz="4" w:space="0" w:color="auto"/>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1980</w:t>
            </w:r>
          </w:p>
        </w:tc>
        <w:tc>
          <w:tcPr>
            <w:tcW w:w="709" w:type="dxa"/>
            <w:tcBorders>
              <w:top w:val="nil"/>
              <w:left w:val="nil"/>
              <w:bottom w:val="single" w:sz="4" w:space="0" w:color="auto"/>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c 1959</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68</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11</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344</w:t>
            </w:r>
          </w:p>
        </w:tc>
      </w:tr>
      <w:tr w:rsidR="00066F97" w:rsidRPr="00066F97" w:rsidTr="00066F97">
        <w:tc>
          <w:tcPr>
            <w:tcW w:w="993" w:type="dxa"/>
            <w:tcBorders>
              <w:top w:val="single" w:sz="4" w:space="0" w:color="auto"/>
              <w:left w:val="single" w:sz="4" w:space="0" w:color="auto"/>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Stęszew</w:t>
            </w:r>
          </w:p>
        </w:tc>
        <w:tc>
          <w:tcPr>
            <w:tcW w:w="709" w:type="dxa"/>
            <w:tcBorders>
              <w:top w:val="single" w:sz="4" w:space="0" w:color="auto"/>
              <w:left w:val="nil"/>
              <w:bottom w:val="nil"/>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A</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32</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42</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550</w:t>
            </w:r>
          </w:p>
        </w:tc>
      </w:tr>
      <w:tr w:rsidR="00066F97" w:rsidRPr="00066F97" w:rsidTr="00066F97">
        <w:tc>
          <w:tcPr>
            <w:tcW w:w="993" w:type="dxa"/>
            <w:tcBorders>
              <w:top w:val="nil"/>
              <w:left w:val="single" w:sz="4" w:space="0" w:color="auto"/>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1955-</w:t>
            </w:r>
          </w:p>
        </w:tc>
        <w:tc>
          <w:tcPr>
            <w:tcW w:w="709" w:type="dxa"/>
            <w:tcBorders>
              <w:top w:val="nil"/>
              <w:left w:val="nil"/>
              <w:bottom w:val="nil"/>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b 1967</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137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129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83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51</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822</w:t>
            </w:r>
          </w:p>
        </w:tc>
      </w:tr>
      <w:tr w:rsidR="00066F97" w:rsidRPr="00066F97" w:rsidTr="00066F97">
        <w:tc>
          <w:tcPr>
            <w:tcW w:w="993" w:type="dxa"/>
            <w:tcBorders>
              <w:top w:val="nil"/>
              <w:left w:val="single" w:sz="4" w:space="0" w:color="auto"/>
              <w:bottom w:val="single" w:sz="4" w:space="0" w:color="auto"/>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1980</w:t>
            </w:r>
          </w:p>
        </w:tc>
        <w:tc>
          <w:tcPr>
            <w:tcW w:w="709" w:type="dxa"/>
            <w:tcBorders>
              <w:top w:val="nil"/>
              <w:left w:val="nil"/>
              <w:bottom w:val="single" w:sz="4" w:space="0" w:color="auto"/>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c 1959</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18</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90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8</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9</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329</w:t>
            </w:r>
          </w:p>
        </w:tc>
      </w:tr>
      <w:tr w:rsidR="00066F97" w:rsidRPr="00066F97" w:rsidTr="00066F97">
        <w:tc>
          <w:tcPr>
            <w:tcW w:w="993" w:type="dxa"/>
            <w:tcBorders>
              <w:top w:val="single" w:sz="4" w:space="0" w:color="auto"/>
              <w:left w:val="single" w:sz="4" w:space="0" w:color="auto"/>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Konarzewo</w:t>
            </w:r>
          </w:p>
        </w:tc>
        <w:tc>
          <w:tcPr>
            <w:tcW w:w="709" w:type="dxa"/>
            <w:tcBorders>
              <w:top w:val="single" w:sz="4" w:space="0" w:color="auto"/>
              <w:left w:val="nil"/>
              <w:bottom w:val="nil"/>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A</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32</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41</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540</w:t>
            </w:r>
          </w:p>
        </w:tc>
      </w:tr>
      <w:tr w:rsidR="00066F97" w:rsidRPr="00066F97" w:rsidTr="00066F97">
        <w:tc>
          <w:tcPr>
            <w:tcW w:w="993" w:type="dxa"/>
            <w:tcBorders>
              <w:top w:val="nil"/>
              <w:left w:val="single" w:sz="4" w:space="0" w:color="auto"/>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1955-</w:t>
            </w:r>
          </w:p>
        </w:tc>
        <w:tc>
          <w:tcPr>
            <w:tcW w:w="709" w:type="dxa"/>
            <w:tcBorders>
              <w:top w:val="nil"/>
              <w:left w:val="nil"/>
              <w:bottom w:val="nil"/>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b 1967</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32</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121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106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53</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770</w:t>
            </w:r>
          </w:p>
        </w:tc>
      </w:tr>
      <w:tr w:rsidR="00066F97" w:rsidRPr="00066F97" w:rsidTr="00066F97">
        <w:tc>
          <w:tcPr>
            <w:tcW w:w="993" w:type="dxa"/>
            <w:tcBorders>
              <w:top w:val="nil"/>
              <w:left w:val="single" w:sz="4" w:space="0" w:color="auto"/>
              <w:bottom w:val="single" w:sz="4" w:space="0" w:color="auto"/>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1980</w:t>
            </w:r>
          </w:p>
        </w:tc>
        <w:tc>
          <w:tcPr>
            <w:tcW w:w="709" w:type="dxa"/>
            <w:tcBorders>
              <w:top w:val="nil"/>
              <w:left w:val="nil"/>
              <w:bottom w:val="single" w:sz="4" w:space="0" w:color="auto"/>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c 1959</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8</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8</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22</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28</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9</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311</w:t>
            </w:r>
          </w:p>
        </w:tc>
      </w:tr>
      <w:tr w:rsidR="00066F97" w:rsidRPr="00066F97" w:rsidTr="00066F97">
        <w:tc>
          <w:tcPr>
            <w:tcW w:w="993" w:type="dxa"/>
            <w:tcBorders>
              <w:top w:val="single" w:sz="4" w:space="0" w:color="auto"/>
              <w:left w:val="single" w:sz="4" w:space="0" w:color="auto"/>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Mosina</w:t>
            </w:r>
          </w:p>
        </w:tc>
        <w:tc>
          <w:tcPr>
            <w:tcW w:w="709" w:type="dxa"/>
            <w:tcBorders>
              <w:top w:val="single" w:sz="4" w:space="0" w:color="auto"/>
              <w:left w:val="nil"/>
              <w:bottom w:val="nil"/>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A</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36</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60</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72</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58</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43</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551</w:t>
            </w:r>
          </w:p>
        </w:tc>
      </w:tr>
      <w:tr w:rsidR="00066F97" w:rsidRPr="00066F97" w:rsidTr="00066F97">
        <w:tc>
          <w:tcPr>
            <w:tcW w:w="993" w:type="dxa"/>
            <w:tcBorders>
              <w:top w:val="nil"/>
              <w:left w:val="single" w:sz="4" w:space="0" w:color="auto"/>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1956-</w:t>
            </w:r>
          </w:p>
        </w:tc>
        <w:tc>
          <w:tcPr>
            <w:tcW w:w="709" w:type="dxa"/>
            <w:tcBorders>
              <w:top w:val="nil"/>
              <w:left w:val="nil"/>
              <w:bottom w:val="nil"/>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b 1967</w:t>
            </w:r>
          </w:p>
        </w:tc>
        <w:tc>
          <w:tcPr>
            <w:tcW w:w="567" w:type="dxa"/>
            <w:tcBorders>
              <w:lef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53</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57</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51</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85</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114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79</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74</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58</w:t>
            </w:r>
          </w:p>
        </w:tc>
        <w:tc>
          <w:tcPr>
            <w:tcW w:w="567"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55</w:t>
            </w:r>
          </w:p>
        </w:tc>
        <w:tc>
          <w:tcPr>
            <w:tcW w:w="992" w:type="dxa"/>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768</w:t>
            </w:r>
          </w:p>
        </w:tc>
      </w:tr>
      <w:tr w:rsidR="00066F97" w:rsidRPr="00066F97" w:rsidTr="00066F97">
        <w:tc>
          <w:tcPr>
            <w:tcW w:w="993" w:type="dxa"/>
            <w:tcBorders>
              <w:top w:val="nil"/>
              <w:left w:val="single" w:sz="4" w:space="0" w:color="auto"/>
              <w:bottom w:val="single" w:sz="4" w:space="0" w:color="auto"/>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1984</w:t>
            </w:r>
          </w:p>
        </w:tc>
        <w:tc>
          <w:tcPr>
            <w:tcW w:w="709" w:type="dxa"/>
            <w:tcBorders>
              <w:top w:val="nil"/>
              <w:left w:val="nil"/>
              <w:bottom w:val="single" w:sz="4" w:space="0" w:color="auto"/>
              <w:right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c 1982</w:t>
            </w:r>
          </w:p>
        </w:tc>
        <w:tc>
          <w:tcPr>
            <w:tcW w:w="567" w:type="dxa"/>
            <w:tcBorders>
              <w:left w:val="single" w:sz="4" w:space="0" w:color="auto"/>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40</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52</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37</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14</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32</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33</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43</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42</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22</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29</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5</w:t>
            </w:r>
          </w:p>
        </w:tc>
        <w:tc>
          <w:tcPr>
            <w:tcW w:w="567"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12</w:t>
            </w:r>
          </w:p>
        </w:tc>
        <w:tc>
          <w:tcPr>
            <w:tcW w:w="992" w:type="dxa"/>
            <w:tcBorders>
              <w:bottom w:val="single" w:sz="4" w:space="0" w:color="auto"/>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361</w:t>
            </w:r>
          </w:p>
        </w:tc>
      </w:tr>
      <w:tr w:rsidR="00066F97" w:rsidRPr="00066F97" w:rsidTr="00066F97">
        <w:tc>
          <w:tcPr>
            <w:tcW w:w="6805" w:type="dxa"/>
            <w:gridSpan w:val="11"/>
            <w:tcBorders>
              <w:top w:val="single" w:sz="4" w:space="0" w:color="auto"/>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a – rok przeciętny</w:t>
            </w:r>
          </w:p>
        </w:tc>
        <w:tc>
          <w:tcPr>
            <w:tcW w:w="567" w:type="dxa"/>
            <w:tcBorders>
              <w:top w:val="single" w:sz="4" w:space="0" w:color="auto"/>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single" w:sz="4" w:space="0" w:color="auto"/>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single" w:sz="4" w:space="0" w:color="auto"/>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992" w:type="dxa"/>
            <w:tcBorders>
              <w:top w:val="single" w:sz="4" w:space="0" w:color="auto"/>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r>
      <w:tr w:rsidR="00066F97" w:rsidRPr="00066F97" w:rsidTr="00066F97">
        <w:tc>
          <w:tcPr>
            <w:tcW w:w="2269" w:type="dxa"/>
            <w:gridSpan w:val="3"/>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b – rok wilgotny</w:t>
            </w: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992"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r>
      <w:tr w:rsidR="00066F97" w:rsidRPr="00066F97" w:rsidTr="00066F97">
        <w:trPr>
          <w:trHeight w:val="278"/>
        </w:trPr>
        <w:tc>
          <w:tcPr>
            <w:tcW w:w="2269" w:type="dxa"/>
            <w:gridSpan w:val="3"/>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r w:rsidRPr="00066F97">
              <w:rPr>
                <w:rFonts w:ascii="Times New Roman" w:eastAsia="Times New Roman" w:hAnsi="Times New Roman" w:cs="Times New Roman"/>
                <w:bCs/>
                <w:sz w:val="16"/>
                <w:szCs w:val="16"/>
                <w:lang w:eastAsia="ar-SA"/>
              </w:rPr>
              <w:t>c – rok suchy</w:t>
            </w: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567"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c>
          <w:tcPr>
            <w:tcW w:w="992" w:type="dxa"/>
            <w:tcBorders>
              <w:top w:val="nil"/>
              <w:left w:val="nil"/>
              <w:bottom w:val="nil"/>
              <w:right w:val="nil"/>
            </w:tcBorders>
          </w:tcPr>
          <w:p w:rsidR="00066F97" w:rsidRPr="00066F97" w:rsidRDefault="00066F97" w:rsidP="00821D2F">
            <w:pPr>
              <w:suppressAutoHyphens/>
              <w:spacing w:line="360" w:lineRule="auto"/>
              <w:jc w:val="both"/>
              <w:rPr>
                <w:rFonts w:ascii="Times New Roman" w:eastAsia="Times New Roman" w:hAnsi="Times New Roman" w:cs="Times New Roman"/>
                <w:bCs/>
                <w:sz w:val="16"/>
                <w:szCs w:val="16"/>
                <w:lang w:eastAsia="ar-SA"/>
              </w:rPr>
            </w:pPr>
          </w:p>
        </w:tc>
      </w:tr>
    </w:tbl>
    <w:p w:rsidR="00066F97" w:rsidRPr="00066F97" w:rsidRDefault="00066F97" w:rsidP="00066F97">
      <w:pPr>
        <w:spacing w:line="360" w:lineRule="auto"/>
        <w:jc w:val="both"/>
        <w:rPr>
          <w:rFonts w:ascii="Times New Roman" w:eastAsia="Calibri" w:hAnsi="Times New Roman" w:cs="Times New Roman"/>
          <w:sz w:val="24"/>
          <w:szCs w:val="24"/>
          <w:lang w:eastAsia="en-US"/>
        </w:rPr>
      </w:pPr>
      <w:r w:rsidRPr="00066F97">
        <w:rPr>
          <w:rFonts w:ascii="Times New Roman" w:eastAsia="Calibri" w:hAnsi="Times New Roman" w:cs="Times New Roman"/>
          <w:noProof/>
          <w:sz w:val="24"/>
          <w:szCs w:val="24"/>
        </w:rPr>
        <w:lastRenderedPageBreak/>
        <w:drawing>
          <wp:inline distT="0" distB="0" distL="0" distR="0" wp14:anchorId="75142DCF" wp14:editId="222E4A53">
            <wp:extent cx="4889500" cy="3749675"/>
            <wp:effectExtent l="0" t="0" r="635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00" cy="3749675"/>
                    </a:xfrm>
                    <a:prstGeom prst="rect">
                      <a:avLst/>
                    </a:prstGeom>
                    <a:noFill/>
                  </pic:spPr>
                </pic:pic>
              </a:graphicData>
            </a:graphic>
          </wp:inline>
        </w:drawing>
      </w:r>
    </w:p>
    <w:p w:rsidR="00066F97" w:rsidRPr="00A22490" w:rsidRDefault="00066F97" w:rsidP="00066F97">
      <w:pPr>
        <w:suppressAutoHyphens/>
        <w:autoSpaceDE w:val="0"/>
        <w:rPr>
          <w:rFonts w:ascii="TimesNewRoman" w:eastAsia="Calibri" w:hAnsi="TimesNewRoman" w:cs="TimesNewRoman"/>
          <w:i/>
          <w:sz w:val="24"/>
          <w:szCs w:val="24"/>
          <w:lang w:eastAsia="ar-SA"/>
        </w:rPr>
      </w:pPr>
      <w:r w:rsidRPr="00A22490">
        <w:rPr>
          <w:rFonts w:ascii="TimesNewRoman" w:eastAsia="Calibri" w:hAnsi="TimesNewRoman" w:cs="TimesNewRoman"/>
          <w:i/>
          <w:sz w:val="24"/>
          <w:szCs w:val="24"/>
          <w:lang w:eastAsia="ar-SA"/>
        </w:rPr>
        <w:t>Ryc. 2. Róża wiatrów roczna Poznań - Ławica</w:t>
      </w:r>
    </w:p>
    <w:p w:rsidR="00066F97" w:rsidRPr="00066F97" w:rsidRDefault="00066F97" w:rsidP="00066F97">
      <w:pPr>
        <w:suppressAutoHyphens/>
        <w:autoSpaceDE w:val="0"/>
        <w:rPr>
          <w:rFonts w:ascii="TimesNewRoman" w:eastAsia="Calibri" w:hAnsi="TimesNewRoman" w:cs="TimesNewRoman"/>
          <w:lang w:eastAsia="ar-SA"/>
        </w:rPr>
      </w:pPr>
      <w:proofErr w:type="spellStart"/>
      <w:r w:rsidRPr="00066F97">
        <w:rPr>
          <w:rFonts w:ascii="TimesNewRoman" w:eastAsia="Calibri" w:hAnsi="TimesNewRoman" w:cs="TimesNewRoman"/>
          <w:lang w:eastAsia="ar-SA"/>
        </w:rPr>
        <w:t>H</w:t>
      </w:r>
      <w:r w:rsidRPr="00066F97">
        <w:rPr>
          <w:rFonts w:ascii="TimesNewRoman" w:eastAsia="Calibri" w:hAnsi="TimesNewRoman" w:cs="TimesNewRoman"/>
          <w:sz w:val="14"/>
          <w:szCs w:val="14"/>
          <w:lang w:eastAsia="ar-SA"/>
        </w:rPr>
        <w:t>stacji</w:t>
      </w:r>
      <w:proofErr w:type="spellEnd"/>
      <w:r w:rsidRPr="00066F97">
        <w:rPr>
          <w:rFonts w:ascii="TimesNewRoman" w:eastAsia="Calibri" w:hAnsi="TimesNewRoman" w:cs="TimesNewRoman"/>
          <w:sz w:val="14"/>
          <w:szCs w:val="14"/>
          <w:lang w:eastAsia="ar-SA"/>
        </w:rPr>
        <w:t xml:space="preserve"> </w:t>
      </w:r>
      <w:r w:rsidRPr="00066F97">
        <w:rPr>
          <w:rFonts w:ascii="TimesNewRoman" w:eastAsia="Calibri" w:hAnsi="TimesNewRoman" w:cs="TimesNewRoman"/>
          <w:lang w:eastAsia="ar-SA"/>
        </w:rPr>
        <w:t xml:space="preserve">= 83 m </w:t>
      </w:r>
      <w:proofErr w:type="spellStart"/>
      <w:r w:rsidRPr="00066F97">
        <w:rPr>
          <w:rFonts w:ascii="TimesNewRoman" w:eastAsia="Calibri" w:hAnsi="TimesNewRoman" w:cs="TimesNewRoman"/>
          <w:lang w:eastAsia="ar-SA"/>
        </w:rPr>
        <w:t>npm</w:t>
      </w:r>
      <w:proofErr w:type="spellEnd"/>
      <w:r w:rsidRPr="00066F97">
        <w:rPr>
          <w:rFonts w:ascii="TimesNewRoman" w:eastAsia="Calibri" w:hAnsi="TimesNewRoman" w:cs="TimesNewRoman"/>
          <w:lang w:eastAsia="ar-SA"/>
        </w:rPr>
        <w:t>;</w:t>
      </w:r>
      <w:r w:rsidRPr="00066F97">
        <w:rPr>
          <w:rFonts w:ascii="TimesNewRoman" w:eastAsia="Calibri" w:hAnsi="TimesNewRoman" w:cs="TimesNewRoman"/>
          <w:lang w:eastAsia="ar-SA"/>
        </w:rPr>
        <w:tab/>
      </w:r>
      <w:proofErr w:type="spellStart"/>
      <w:r w:rsidRPr="00066F97">
        <w:rPr>
          <w:rFonts w:ascii="TimesNewRoman" w:eastAsia="Calibri" w:hAnsi="TimesNewRoman" w:cs="TimesNewRoman"/>
          <w:lang w:eastAsia="ar-SA"/>
        </w:rPr>
        <w:t>H</w:t>
      </w:r>
      <w:r w:rsidRPr="00066F97">
        <w:rPr>
          <w:rFonts w:ascii="TimesNewRoman" w:eastAsia="Calibri" w:hAnsi="TimesNewRoman" w:cs="TimesNewRoman"/>
          <w:sz w:val="14"/>
          <w:szCs w:val="14"/>
          <w:lang w:eastAsia="ar-SA"/>
        </w:rPr>
        <w:t>wiatromierza</w:t>
      </w:r>
      <w:proofErr w:type="spellEnd"/>
      <w:r w:rsidRPr="00066F97">
        <w:rPr>
          <w:rFonts w:ascii="TimesNewRoman" w:eastAsia="Calibri" w:hAnsi="TimesNewRoman" w:cs="TimesNewRoman"/>
          <w:sz w:val="14"/>
          <w:szCs w:val="14"/>
          <w:lang w:eastAsia="ar-SA"/>
        </w:rPr>
        <w:t xml:space="preserve"> </w:t>
      </w:r>
      <w:r w:rsidRPr="00066F97">
        <w:rPr>
          <w:rFonts w:ascii="TimesNewRoman" w:eastAsia="Calibri" w:hAnsi="TimesNewRoman" w:cs="TimesNewRoman"/>
          <w:lang w:eastAsia="ar-SA"/>
        </w:rPr>
        <w:t xml:space="preserve">= 10 m </w:t>
      </w:r>
      <w:proofErr w:type="spellStart"/>
      <w:r w:rsidRPr="00066F97">
        <w:rPr>
          <w:rFonts w:ascii="TimesNewRoman" w:eastAsia="Calibri" w:hAnsi="TimesNewRoman" w:cs="TimesNewRoman"/>
          <w:lang w:eastAsia="ar-SA"/>
        </w:rPr>
        <w:t>npg</w:t>
      </w:r>
      <w:proofErr w:type="spellEnd"/>
    </w:p>
    <w:p w:rsidR="009A1426" w:rsidRDefault="009A1426" w:rsidP="00066F97">
      <w:pPr>
        <w:suppressAutoHyphens/>
        <w:autoSpaceDE w:val="0"/>
        <w:rPr>
          <w:rFonts w:ascii="TimesNewRoman" w:eastAsia="Calibri" w:hAnsi="TimesNewRoman" w:cs="TimesNewRoman"/>
          <w:b/>
          <w:lang w:eastAsia="ar-SA"/>
        </w:rPr>
      </w:pPr>
    </w:p>
    <w:p w:rsidR="00066F97" w:rsidRPr="00D90AD4" w:rsidRDefault="00066F97" w:rsidP="00066F97">
      <w:pPr>
        <w:suppressAutoHyphens/>
        <w:autoSpaceDE w:val="0"/>
        <w:rPr>
          <w:rFonts w:ascii="TimesNewRoman" w:eastAsia="Calibri" w:hAnsi="TimesNewRoman" w:cs="TimesNewRoman"/>
          <w:b/>
          <w:lang w:eastAsia="ar-SA"/>
        </w:rPr>
      </w:pPr>
      <w:r w:rsidRPr="00D90AD4">
        <w:rPr>
          <w:rFonts w:ascii="TimesNewRoman" w:eastAsia="Calibri" w:hAnsi="TimesNewRoman" w:cs="TimesNewRoman"/>
          <w:b/>
          <w:lang w:eastAsia="ar-SA"/>
        </w:rPr>
        <w:t xml:space="preserve">Tabela </w:t>
      </w:r>
      <w:r w:rsidR="009A1426">
        <w:rPr>
          <w:rFonts w:ascii="TimesNewRoman" w:eastAsia="Calibri" w:hAnsi="TimesNewRoman" w:cs="TimesNewRoman"/>
          <w:b/>
          <w:lang w:eastAsia="ar-SA"/>
        </w:rPr>
        <w:t>6</w:t>
      </w:r>
      <w:r w:rsidRPr="00D90AD4">
        <w:rPr>
          <w:rFonts w:ascii="TimesNewRoman" w:eastAsia="Calibri" w:hAnsi="TimesNewRoman" w:cs="TimesNewRoman"/>
          <w:b/>
          <w:lang w:eastAsia="ar-SA"/>
        </w:rPr>
        <w:t>. Charakterystyka wiatrów</w:t>
      </w:r>
    </w:p>
    <w:tbl>
      <w:tblPr>
        <w:tblW w:w="0" w:type="auto"/>
        <w:tblInd w:w="108" w:type="dxa"/>
        <w:tblLayout w:type="fixed"/>
        <w:tblLook w:val="0000" w:firstRow="0" w:lastRow="0" w:firstColumn="0" w:lastColumn="0" w:noHBand="0" w:noVBand="0"/>
      </w:tblPr>
      <w:tblGrid>
        <w:gridCol w:w="2294"/>
        <w:gridCol w:w="746"/>
        <w:gridCol w:w="747"/>
        <w:gridCol w:w="754"/>
        <w:gridCol w:w="747"/>
        <w:gridCol w:w="755"/>
        <w:gridCol w:w="755"/>
        <w:gridCol w:w="755"/>
        <w:gridCol w:w="755"/>
        <w:gridCol w:w="747"/>
      </w:tblGrid>
      <w:tr w:rsidR="00066F97" w:rsidRPr="00066F97" w:rsidTr="00B86AF7">
        <w:trPr>
          <w:trHeight w:val="407"/>
        </w:trPr>
        <w:tc>
          <w:tcPr>
            <w:tcW w:w="2294" w:type="dxa"/>
            <w:tcBorders>
              <w:top w:val="single" w:sz="4" w:space="0" w:color="000000"/>
              <w:left w:val="single" w:sz="4" w:space="0" w:color="000000"/>
              <w:bottom w:val="single" w:sz="4" w:space="0" w:color="000000"/>
              <w:right w:val="single" w:sz="4" w:space="0" w:color="000000"/>
            </w:tcBorders>
            <w:shd w:val="clear" w:color="auto" w:fill="D9D9D9"/>
          </w:tcPr>
          <w:p w:rsidR="00066F97" w:rsidRPr="00066F97" w:rsidRDefault="00066F97" w:rsidP="00066F97">
            <w:pPr>
              <w:suppressAutoHyphens/>
              <w:autoSpaceDE w:val="0"/>
              <w:jc w:val="center"/>
              <w:rPr>
                <w:rFonts w:ascii="TimesNewRoman" w:eastAsia="Calibri" w:hAnsi="TimesNewRoman" w:cs="TimesNewRoman"/>
                <w:b/>
                <w:bCs/>
                <w:lang w:eastAsia="ar-SA"/>
              </w:rPr>
            </w:pPr>
            <w:r w:rsidRPr="00066F97">
              <w:rPr>
                <w:rFonts w:ascii="TimesNewRoman" w:eastAsia="Calibri" w:hAnsi="TimesNewRoman" w:cs="TimesNewRoman"/>
                <w:b/>
                <w:bCs/>
                <w:lang w:eastAsia="ar-SA"/>
              </w:rPr>
              <w:t>Kierunki wiatru</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N</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NE</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E</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SE</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S</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SW</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W</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NW</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B86AF7" w:rsidP="00B86AF7">
            <w:pPr>
              <w:suppressAutoHyphens/>
              <w:autoSpaceDE w:val="0"/>
              <w:jc w:val="center"/>
              <w:rPr>
                <w:rFonts w:ascii="TimesNewRoman" w:eastAsia="Calibri" w:hAnsi="TimesNewRoman" w:cs="TimesNewRoman"/>
                <w:lang w:eastAsia="ar-SA"/>
              </w:rPr>
            </w:pPr>
            <w:r>
              <w:rPr>
                <w:rFonts w:ascii="TimesNewRoman" w:eastAsia="Calibri" w:hAnsi="TimesNewRoman" w:cs="TimesNewRoman"/>
                <w:lang w:eastAsia="ar-SA"/>
              </w:rPr>
              <w:t>C</w:t>
            </w:r>
          </w:p>
        </w:tc>
      </w:tr>
      <w:tr w:rsidR="00066F97" w:rsidRPr="00066F97" w:rsidTr="00066F97">
        <w:tc>
          <w:tcPr>
            <w:tcW w:w="2294" w:type="dxa"/>
            <w:tcBorders>
              <w:top w:val="single" w:sz="4" w:space="0" w:color="000000"/>
              <w:left w:val="single" w:sz="4" w:space="0" w:color="000000"/>
              <w:bottom w:val="single" w:sz="4" w:space="0" w:color="000000"/>
              <w:right w:val="single" w:sz="4" w:space="0" w:color="000000"/>
            </w:tcBorders>
            <w:shd w:val="clear" w:color="auto" w:fill="D9D9D9"/>
          </w:tcPr>
          <w:p w:rsidR="00066F97" w:rsidRPr="00066F97" w:rsidRDefault="00066F97" w:rsidP="00066F97">
            <w:pPr>
              <w:suppressAutoHyphens/>
              <w:autoSpaceDE w:val="0"/>
              <w:jc w:val="center"/>
              <w:rPr>
                <w:rFonts w:ascii="TimesNewRoman" w:eastAsia="Calibri" w:hAnsi="TimesNewRoman" w:cs="TimesNewRoman"/>
                <w:b/>
                <w:bCs/>
                <w:lang w:eastAsia="ar-SA"/>
              </w:rPr>
            </w:pPr>
            <w:r w:rsidRPr="00066F97">
              <w:rPr>
                <w:rFonts w:ascii="TimesNewRoman" w:eastAsia="Calibri" w:hAnsi="TimesNewRoman" w:cs="TimesNewRoman"/>
                <w:b/>
                <w:bCs/>
                <w:lang w:eastAsia="ar-SA"/>
              </w:rPr>
              <w:t>% udziału</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7,4</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7,9</w:t>
            </w:r>
          </w:p>
        </w:tc>
        <w:tc>
          <w:tcPr>
            <w:tcW w:w="754"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11,4</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9,5</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11,8</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17,4</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22,9</w:t>
            </w:r>
          </w:p>
        </w:tc>
        <w:tc>
          <w:tcPr>
            <w:tcW w:w="755"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10,5</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066F97" w:rsidRPr="00066F97" w:rsidRDefault="00066F97" w:rsidP="00066F97">
            <w:pPr>
              <w:suppressAutoHyphens/>
              <w:autoSpaceDE w:val="0"/>
              <w:jc w:val="center"/>
              <w:rPr>
                <w:rFonts w:ascii="TimesNewRoman" w:eastAsia="Calibri" w:hAnsi="TimesNewRoman" w:cs="TimesNewRoman"/>
                <w:lang w:eastAsia="ar-SA"/>
              </w:rPr>
            </w:pPr>
            <w:r w:rsidRPr="00066F97">
              <w:rPr>
                <w:rFonts w:ascii="TimesNewRoman" w:eastAsia="Calibri" w:hAnsi="TimesNewRoman" w:cs="TimesNewRoman"/>
                <w:lang w:eastAsia="ar-SA"/>
              </w:rPr>
              <w:t>1,3</w:t>
            </w:r>
          </w:p>
        </w:tc>
      </w:tr>
    </w:tbl>
    <w:p w:rsidR="00B86AF7" w:rsidRDefault="00B86AF7" w:rsidP="00302697">
      <w:pPr>
        <w:tabs>
          <w:tab w:val="left" w:pos="2865"/>
        </w:tabs>
        <w:spacing w:after="160" w:line="259" w:lineRule="auto"/>
        <w:jc w:val="both"/>
        <w:rPr>
          <w:rFonts w:ascii="Times New Roman" w:eastAsia="Calibri" w:hAnsi="Times New Roman" w:cs="Times New Roman"/>
          <w:b/>
          <w:sz w:val="24"/>
          <w:szCs w:val="24"/>
          <w:lang w:eastAsia="en-US"/>
        </w:rPr>
      </w:pPr>
    </w:p>
    <w:p w:rsidR="00066F97" w:rsidRPr="00302697" w:rsidRDefault="00066F97" w:rsidP="00302697">
      <w:pPr>
        <w:tabs>
          <w:tab w:val="left" w:pos="2865"/>
        </w:tabs>
        <w:spacing w:after="160" w:line="259" w:lineRule="auto"/>
        <w:jc w:val="both"/>
        <w:rPr>
          <w:rFonts w:ascii="Times New Roman" w:eastAsia="Calibri" w:hAnsi="Times New Roman" w:cs="Times New Roman"/>
          <w:sz w:val="24"/>
          <w:szCs w:val="24"/>
          <w:lang w:eastAsia="en-US"/>
        </w:rPr>
      </w:pPr>
      <w:r w:rsidRPr="00302697">
        <w:rPr>
          <w:rFonts w:ascii="Times New Roman" w:eastAsia="Calibri" w:hAnsi="Times New Roman" w:cs="Times New Roman"/>
          <w:b/>
          <w:sz w:val="24"/>
          <w:szCs w:val="24"/>
          <w:lang w:eastAsia="en-US"/>
        </w:rPr>
        <w:t xml:space="preserve">Sieć drogowa </w:t>
      </w:r>
      <w:r w:rsidR="00302697" w:rsidRPr="00302697">
        <w:rPr>
          <w:rFonts w:ascii="Times New Roman" w:eastAsia="Calibri" w:hAnsi="Times New Roman" w:cs="Times New Roman"/>
          <w:b/>
          <w:sz w:val="24"/>
          <w:szCs w:val="24"/>
          <w:lang w:eastAsia="en-US"/>
        </w:rPr>
        <w:tab/>
      </w:r>
    </w:p>
    <w:p w:rsidR="00302697" w:rsidRDefault="00302697" w:rsidP="00302697">
      <w:pPr>
        <w:autoSpaceDE w:val="0"/>
        <w:autoSpaceDN w:val="0"/>
        <w:adjustRightInd w:val="0"/>
        <w:spacing w:after="0" w:line="360" w:lineRule="auto"/>
        <w:jc w:val="both"/>
        <w:rPr>
          <w:rFonts w:ascii="Times New Roman" w:eastAsia="Calibri" w:hAnsi="Times New Roman" w:cs="Times New Roman"/>
          <w:sz w:val="24"/>
          <w:szCs w:val="24"/>
        </w:rPr>
      </w:pPr>
      <w:r w:rsidRPr="008B01CF">
        <w:rPr>
          <w:rFonts w:ascii="Times New Roman" w:eastAsia="Calibri" w:hAnsi="Times New Roman" w:cs="Times New Roman"/>
          <w:sz w:val="24"/>
          <w:szCs w:val="24"/>
        </w:rPr>
        <w:t xml:space="preserve">Przez Powiat Śremski przebiegają cztery drogi wojewódzkie o numerach : 310, 436, 434 i 432. Łączą one pośrednio powiat, w tym Brodnicę z drogami krajowymi. Wśród nich, znaczącym dla gminy Brodnica szlakiem komunikacyjnym jest droga nr 310 przebiegająca przez południową część gminy na trasie m.in. Śrem-Czempiń. Łączy ona drogę krajową nr 5 Poznań-Wrocław z drogami wojewódzkimi : nr 434 Kostrzyn Wlkp. – Gostyń – Rawicz oraz nr 432 Leszno – Śrem. Układ tych szlaków komunikacyjnych zapewnia mieszkańcom Gminy połączenia drogowe z ważniejszymi ośrodkami miejskimi w okolicy, w tym głównie z </w:t>
      </w:r>
      <w:r w:rsidRPr="008B01CF">
        <w:rPr>
          <w:rFonts w:ascii="Times New Roman" w:eastAsia="Calibri" w:hAnsi="Times New Roman" w:cs="Times New Roman"/>
          <w:sz w:val="24"/>
          <w:szCs w:val="24"/>
        </w:rPr>
        <w:lastRenderedPageBreak/>
        <w:t>miastem powiatowym – Śremem i stolicą regionu – Poznaniem. Z kolei sieć dziesięciu dróg powiatowych  przebiegających przez obszar gminy zapewnia połączenia z sąsiednimi gminami oraz służy komunikacji wewnątrz gminy. Kluczowe znaczenie śród dróg powiatowych ma droga nr 2463G Mosina – Brodnica – Grabianowo, która poprzez drogę wojewódzką nr 434 stanowi najdogodniejsze połączenie Gminy Brodnica z Poznaniem.</w:t>
      </w:r>
      <w:r>
        <w:rPr>
          <w:rFonts w:ascii="Times New Roman" w:eastAsia="Calibri" w:hAnsi="Times New Roman" w:cs="Times New Roman"/>
          <w:sz w:val="24"/>
          <w:szCs w:val="24"/>
        </w:rPr>
        <w:t xml:space="preserve"> </w:t>
      </w:r>
      <w:r w:rsidRPr="008B01CF">
        <w:rPr>
          <w:rFonts w:ascii="Times New Roman" w:eastAsia="Calibri" w:hAnsi="Times New Roman" w:cs="Times New Roman"/>
          <w:sz w:val="24"/>
          <w:szCs w:val="24"/>
        </w:rPr>
        <w:t xml:space="preserve">Układ komunikacyjny uzupełnia stosunkowo gęsta sieć dróg gminnych umożliwiających dojazd do każdej miejscowości. Jednak techniczna jakość dróg gminnych umożliwiających dojazd do każdej miejscowości. Jednak techniczna jakość dróg jest bardzo niska – aż 70% dróg gminnych to drogi o nieutwardzonej nawierzchni gruntowej. Co do zasady – dobra infrastruktura komunikacyjna jest warunkiem zarówno rozwoju jak i dobrej jakości życia mieszkańców. Niska jakość dróg w Gminie jest jednym z głównych problemów, który mieszkańcy definiowali w ankietach. Jakość dróg stanowi w Gminie barierę dostępu komunikacyjnego – zarówno dla mieszkańców jak i dla turystów. Tym bardziej, że komunikacja zbiorowa oparta jest głównie o sieć połączeń PKS. Przez gminę nie przebiega żadna czynna linia kolejowa. </w:t>
      </w:r>
    </w:p>
    <w:p w:rsidR="00302697" w:rsidRDefault="00302697" w:rsidP="00302697">
      <w:pPr>
        <w:autoSpaceDE w:val="0"/>
        <w:autoSpaceDN w:val="0"/>
        <w:adjustRightInd w:val="0"/>
        <w:spacing w:after="0"/>
        <w:jc w:val="both"/>
        <w:rPr>
          <w:rFonts w:ascii="Times New Roman" w:eastAsia="Calibri" w:hAnsi="Times New Roman" w:cs="Times New Roman"/>
          <w:sz w:val="24"/>
          <w:szCs w:val="24"/>
        </w:rPr>
      </w:pPr>
    </w:p>
    <w:p w:rsidR="00302697" w:rsidRPr="009A1426" w:rsidRDefault="00302697" w:rsidP="00302697">
      <w:pPr>
        <w:autoSpaceDE w:val="0"/>
        <w:autoSpaceDN w:val="0"/>
        <w:adjustRightInd w:val="0"/>
        <w:spacing w:after="0"/>
        <w:jc w:val="both"/>
        <w:rPr>
          <w:rFonts w:ascii="Times New Roman" w:eastAsia="Calibri" w:hAnsi="Times New Roman" w:cs="Times New Roman"/>
          <w:b/>
          <w:sz w:val="24"/>
          <w:szCs w:val="24"/>
        </w:rPr>
      </w:pPr>
      <w:r w:rsidRPr="009A1426">
        <w:rPr>
          <w:rFonts w:ascii="Times New Roman" w:eastAsia="Calibri" w:hAnsi="Times New Roman" w:cs="Times New Roman"/>
          <w:b/>
          <w:sz w:val="24"/>
          <w:szCs w:val="24"/>
        </w:rPr>
        <w:t xml:space="preserve">Tabela nr </w:t>
      </w:r>
      <w:r w:rsidR="009A1426">
        <w:rPr>
          <w:rFonts w:ascii="Times New Roman" w:eastAsia="Calibri" w:hAnsi="Times New Roman" w:cs="Times New Roman"/>
          <w:b/>
          <w:sz w:val="24"/>
          <w:szCs w:val="24"/>
        </w:rPr>
        <w:t>7</w:t>
      </w:r>
      <w:r w:rsidRPr="009A1426">
        <w:rPr>
          <w:rFonts w:ascii="Times New Roman" w:eastAsia="Calibri" w:hAnsi="Times New Roman" w:cs="Times New Roman"/>
          <w:b/>
          <w:sz w:val="24"/>
          <w:szCs w:val="24"/>
        </w:rPr>
        <w:t xml:space="preserve">. </w:t>
      </w:r>
      <w:r w:rsidRPr="009A1426">
        <w:rPr>
          <w:rFonts w:ascii="Times New Roman" w:hAnsi="Times New Roman" w:cs="Times New Roman"/>
          <w:b/>
          <w:sz w:val="24"/>
          <w:szCs w:val="24"/>
        </w:rPr>
        <w:t>Wykaz dróg przebiegających przez gminę</w:t>
      </w:r>
    </w:p>
    <w:tbl>
      <w:tblPr>
        <w:tblStyle w:val="Tabela-Siatka"/>
        <w:tblW w:w="0" w:type="auto"/>
        <w:tblLook w:val="04A0" w:firstRow="1" w:lastRow="0" w:firstColumn="1" w:lastColumn="0" w:noHBand="0" w:noVBand="1"/>
      </w:tblPr>
      <w:tblGrid>
        <w:gridCol w:w="456"/>
        <w:gridCol w:w="936"/>
        <w:gridCol w:w="6825"/>
        <w:gridCol w:w="845"/>
      </w:tblGrid>
      <w:tr w:rsidR="00302697" w:rsidRPr="00083F23" w:rsidTr="00EB430B">
        <w:tc>
          <w:tcPr>
            <w:tcW w:w="456" w:type="dxa"/>
          </w:tcPr>
          <w:p w:rsidR="00302697" w:rsidRPr="00083F23" w:rsidRDefault="00302697" w:rsidP="00EB430B">
            <w:pPr>
              <w:autoSpaceDE w:val="0"/>
              <w:autoSpaceDN w:val="0"/>
              <w:adjustRightInd w:val="0"/>
              <w:spacing w:line="276" w:lineRule="auto"/>
              <w:jc w:val="both"/>
              <w:rPr>
                <w:rFonts w:ascii="Times New Roman" w:eastAsia="Calibri" w:hAnsi="Times New Roman" w:cs="Times New Roman"/>
                <w:b/>
                <w:sz w:val="24"/>
                <w:szCs w:val="24"/>
              </w:rPr>
            </w:pP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Numer</w:t>
            </w:r>
          </w:p>
          <w:p w:rsidR="00302697" w:rsidRPr="00083F23" w:rsidRDefault="009A1426"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D</w:t>
            </w:r>
            <w:r w:rsidR="00302697" w:rsidRPr="00083F23">
              <w:rPr>
                <w:rFonts w:ascii="Times New Roman" w:eastAsia="Calibri" w:hAnsi="Times New Roman" w:cs="Times New Roman"/>
                <w:b/>
                <w:sz w:val="24"/>
                <w:szCs w:val="24"/>
              </w:rPr>
              <w:t>rogi</w:t>
            </w:r>
          </w:p>
        </w:tc>
        <w:tc>
          <w:tcPr>
            <w:tcW w:w="6825" w:type="dxa"/>
          </w:tcPr>
          <w:p w:rsidR="00302697" w:rsidRPr="00083F23" w:rsidRDefault="00302697" w:rsidP="00EB430B">
            <w:pPr>
              <w:autoSpaceDE w:val="0"/>
              <w:autoSpaceDN w:val="0"/>
              <w:adjustRightInd w:val="0"/>
              <w:spacing w:before="240"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Przebieg drogi</w:t>
            </w:r>
          </w:p>
        </w:tc>
        <w:tc>
          <w:tcPr>
            <w:tcW w:w="845"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Klasa drogi</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2467</w:t>
            </w:r>
          </w:p>
        </w:tc>
        <w:tc>
          <w:tcPr>
            <w:tcW w:w="6825" w:type="dxa"/>
          </w:tcPr>
          <w:p w:rsidR="00302697" w:rsidRDefault="00302697" w:rsidP="00EB430B">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(Pecna) granica powiatu śremskiego – Grzybno-Żabno</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4061</w:t>
            </w:r>
          </w:p>
        </w:tc>
        <w:tc>
          <w:tcPr>
            <w:tcW w:w="6825" w:type="dxa"/>
          </w:tcPr>
          <w:p w:rsidR="00302697" w:rsidRDefault="00302697" w:rsidP="00EB430B">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Żabno-Esterpole-Ludwikowo</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4062</w:t>
            </w:r>
          </w:p>
        </w:tc>
        <w:tc>
          <w:tcPr>
            <w:tcW w:w="6825" w:type="dxa"/>
          </w:tcPr>
          <w:p w:rsidR="00302697" w:rsidRDefault="00302697" w:rsidP="00EB430B">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Iłówiec-Ogieniewo-Brodnica-Ludwikowo-Psarskie – droga wojewódzka 310</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4063</w:t>
            </w:r>
          </w:p>
        </w:tc>
        <w:tc>
          <w:tcPr>
            <w:tcW w:w="6825" w:type="dxa"/>
          </w:tcPr>
          <w:p w:rsidR="00302697" w:rsidRDefault="00302697" w:rsidP="00EB430B">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Grzybno-Szołdry – droga wojewódzka 310</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4064</w:t>
            </w:r>
          </w:p>
        </w:tc>
        <w:tc>
          <w:tcPr>
            <w:tcW w:w="6825" w:type="dxa"/>
          </w:tcPr>
          <w:p w:rsidR="00302697" w:rsidRDefault="00302697" w:rsidP="00EB430B">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Przylepki-Manieczki – droga wojewódzka 310</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4065</w:t>
            </w:r>
          </w:p>
        </w:tc>
        <w:tc>
          <w:tcPr>
            <w:tcW w:w="6825" w:type="dxa"/>
          </w:tcPr>
          <w:p w:rsidR="00302697" w:rsidRDefault="00302697" w:rsidP="00EB430B">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Brodnica-Piotrowo-Chaławy – droga wojewódzka 310</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4067</w:t>
            </w:r>
          </w:p>
        </w:tc>
        <w:tc>
          <w:tcPr>
            <w:tcW w:w="6825" w:type="dxa"/>
          </w:tcPr>
          <w:p w:rsidR="00302697" w:rsidRDefault="00302697" w:rsidP="00EB430B">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Droga wojewódzka 310 – Kopyta – granica powiatu śremskiego</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2465</w:t>
            </w:r>
          </w:p>
        </w:tc>
        <w:tc>
          <w:tcPr>
            <w:tcW w:w="6825" w:type="dxa"/>
          </w:tcPr>
          <w:p w:rsidR="00302697" w:rsidRDefault="00302697" w:rsidP="00EB430B">
            <w:pPr>
              <w:autoSpaceDE w:val="0"/>
              <w:autoSpaceDN w:val="0"/>
              <w:adjustRightInd w:val="0"/>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(Mosina) – granica powiatu śremskiego – </w:t>
            </w:r>
            <w:r w:rsidRPr="00C83E6E">
              <w:rPr>
                <w:rFonts w:ascii="Times New Roman" w:eastAsia="Calibri" w:hAnsi="Times New Roman" w:cs="Times New Roman"/>
                <w:sz w:val="24"/>
                <w:szCs w:val="24"/>
              </w:rPr>
              <w:t>Iłówie</w:t>
            </w:r>
            <w:r>
              <w:rPr>
                <w:rFonts w:ascii="Times New Roman" w:eastAsia="Calibri" w:hAnsi="Times New Roman" w:cs="Times New Roman"/>
                <w:sz w:val="24"/>
                <w:szCs w:val="24"/>
              </w:rPr>
              <w:t xml:space="preserve">c - granica powiatu śremskiego </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sidRPr="00C83E6E">
              <w:rPr>
                <w:rFonts w:ascii="Times New Roman" w:eastAsia="Calibri" w:hAnsi="Times New Roman" w:cs="Times New Roman"/>
                <w:sz w:val="24"/>
                <w:szCs w:val="24"/>
              </w:rPr>
              <w:t>G</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2463</w:t>
            </w:r>
          </w:p>
        </w:tc>
        <w:tc>
          <w:tcPr>
            <w:tcW w:w="6825" w:type="dxa"/>
          </w:tcPr>
          <w:p w:rsidR="00302697" w:rsidRDefault="00302697" w:rsidP="00EB430B">
            <w:pPr>
              <w:autoSpaceDE w:val="0"/>
              <w:autoSpaceDN w:val="0"/>
              <w:adjustRightInd w:val="0"/>
              <w:spacing w:line="276" w:lineRule="auto"/>
              <w:rPr>
                <w:rFonts w:ascii="Times New Roman" w:eastAsia="Calibri" w:hAnsi="Times New Roman" w:cs="Times New Roman"/>
                <w:sz w:val="24"/>
                <w:szCs w:val="24"/>
              </w:rPr>
            </w:pPr>
            <w:r w:rsidRPr="00C83E6E">
              <w:rPr>
                <w:rFonts w:ascii="Times New Roman" w:eastAsia="Calibri" w:hAnsi="Times New Roman" w:cs="Times New Roman"/>
                <w:sz w:val="24"/>
                <w:szCs w:val="24"/>
              </w:rPr>
              <w:t>(Mosina) - granica powiatu śremskiego - Żabno - Brodnica - Grabianowo - droga wojewódzka 310</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w:t>
            </w:r>
          </w:p>
        </w:tc>
      </w:tr>
      <w:tr w:rsidR="00302697" w:rsidTr="00EB430B">
        <w:tc>
          <w:tcPr>
            <w:tcW w:w="456"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936" w:type="dxa"/>
          </w:tcPr>
          <w:p w:rsidR="00302697" w:rsidRPr="00083F23" w:rsidRDefault="00302697" w:rsidP="00EB430B">
            <w:pPr>
              <w:autoSpaceDE w:val="0"/>
              <w:autoSpaceDN w:val="0"/>
              <w:adjustRightInd w:val="0"/>
              <w:spacing w:line="276" w:lineRule="auto"/>
              <w:jc w:val="center"/>
              <w:rPr>
                <w:rFonts w:ascii="Times New Roman" w:eastAsia="Calibri" w:hAnsi="Times New Roman" w:cs="Times New Roman"/>
                <w:b/>
                <w:sz w:val="24"/>
                <w:szCs w:val="24"/>
              </w:rPr>
            </w:pPr>
            <w:r w:rsidRPr="00083F23">
              <w:rPr>
                <w:rFonts w:ascii="Times New Roman" w:eastAsia="Calibri" w:hAnsi="Times New Roman" w:cs="Times New Roman"/>
                <w:b/>
                <w:sz w:val="24"/>
                <w:szCs w:val="24"/>
              </w:rPr>
              <w:t>2466</w:t>
            </w:r>
          </w:p>
        </w:tc>
        <w:tc>
          <w:tcPr>
            <w:tcW w:w="682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sidRPr="00C83E6E">
              <w:rPr>
                <w:rFonts w:ascii="Times New Roman" w:eastAsia="Calibri" w:hAnsi="Times New Roman" w:cs="Times New Roman"/>
                <w:sz w:val="24"/>
                <w:szCs w:val="24"/>
              </w:rPr>
              <w:t xml:space="preserve">(Mosina) - granica powiatu śremskiego </w:t>
            </w:r>
            <w:r>
              <w:rPr>
                <w:rFonts w:ascii="Times New Roman" w:eastAsia="Calibri" w:hAnsi="Times New Roman" w:cs="Times New Roman"/>
                <w:sz w:val="24"/>
                <w:szCs w:val="24"/>
              </w:rPr>
              <w:t>–</w:t>
            </w:r>
            <w:r w:rsidRPr="00C83E6E">
              <w:rPr>
                <w:rFonts w:ascii="Times New Roman" w:eastAsia="Calibri" w:hAnsi="Times New Roman" w:cs="Times New Roman"/>
                <w:sz w:val="24"/>
                <w:szCs w:val="24"/>
              </w:rPr>
              <w:t xml:space="preserve"> Żabno</w:t>
            </w:r>
          </w:p>
        </w:tc>
        <w:tc>
          <w:tcPr>
            <w:tcW w:w="845" w:type="dxa"/>
          </w:tcPr>
          <w:p w:rsidR="00302697" w:rsidRDefault="00302697" w:rsidP="00EB430B">
            <w:pPr>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p>
        </w:tc>
      </w:tr>
    </w:tbl>
    <w:p w:rsidR="00302697" w:rsidRPr="008B01CF" w:rsidRDefault="00302697" w:rsidP="00302697">
      <w:pPr>
        <w:autoSpaceDE w:val="0"/>
        <w:autoSpaceDN w:val="0"/>
        <w:adjustRightInd w:val="0"/>
        <w:spacing w:after="0"/>
        <w:jc w:val="both"/>
        <w:rPr>
          <w:rFonts w:ascii="Times New Roman" w:eastAsia="Calibri" w:hAnsi="Times New Roman" w:cs="Times New Roman"/>
          <w:sz w:val="24"/>
          <w:szCs w:val="24"/>
        </w:rPr>
      </w:pPr>
    </w:p>
    <w:p w:rsidR="00302697" w:rsidRPr="00642EA2" w:rsidRDefault="00302697" w:rsidP="00302697">
      <w:pPr>
        <w:autoSpaceDE w:val="0"/>
        <w:autoSpaceDN w:val="0"/>
        <w:adjustRightInd w:val="0"/>
        <w:spacing w:after="0" w:line="360" w:lineRule="auto"/>
        <w:jc w:val="both"/>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 xml:space="preserve"> </w:t>
      </w:r>
      <w:r w:rsidRPr="001175BA">
        <w:rPr>
          <w:rFonts w:ascii="Times New Roman" w:eastAsia="Calibri" w:hAnsi="Times New Roman" w:cs="Times New Roman"/>
          <w:sz w:val="24"/>
          <w:szCs w:val="24"/>
        </w:rPr>
        <w:t xml:space="preserve">Oś komunikacyjną gminy stanowi droga </w:t>
      </w:r>
      <w:r>
        <w:rPr>
          <w:rFonts w:ascii="Times New Roman" w:eastAsia="Calibri" w:hAnsi="Times New Roman" w:cs="Times New Roman"/>
          <w:sz w:val="24"/>
          <w:szCs w:val="24"/>
        </w:rPr>
        <w:t>wojewódzka 310</w:t>
      </w:r>
      <w:r w:rsidRPr="001175BA">
        <w:rPr>
          <w:rFonts w:ascii="Times New Roman" w:eastAsia="Calibri" w:hAnsi="Times New Roman" w:cs="Times New Roman"/>
          <w:sz w:val="24"/>
          <w:szCs w:val="24"/>
        </w:rPr>
        <w:t xml:space="preserve"> </w:t>
      </w:r>
      <w:r>
        <w:rPr>
          <w:rFonts w:ascii="Times New Roman" w:eastAsia="Calibri" w:hAnsi="Times New Roman" w:cs="Times New Roman"/>
          <w:sz w:val="24"/>
          <w:szCs w:val="24"/>
        </w:rPr>
        <w:t>przebiegająca przez</w:t>
      </w:r>
      <w:r w:rsidRPr="001175BA">
        <w:rPr>
          <w:rFonts w:ascii="Times New Roman" w:eastAsia="Calibri" w:hAnsi="Times New Roman" w:cs="Times New Roman"/>
          <w:sz w:val="24"/>
          <w:szCs w:val="24"/>
        </w:rPr>
        <w:t xml:space="preserve"> gminę </w:t>
      </w:r>
      <w:r>
        <w:rPr>
          <w:rFonts w:ascii="Times New Roman" w:eastAsia="Calibri" w:hAnsi="Times New Roman" w:cs="Times New Roman"/>
          <w:sz w:val="24"/>
          <w:szCs w:val="24"/>
        </w:rPr>
        <w:t>ze wschodu</w:t>
      </w:r>
      <w:r w:rsidRPr="001175BA">
        <w:rPr>
          <w:rFonts w:ascii="Times New Roman" w:eastAsia="Calibri" w:hAnsi="Times New Roman" w:cs="Times New Roman"/>
          <w:sz w:val="24"/>
          <w:szCs w:val="24"/>
        </w:rPr>
        <w:t xml:space="preserve"> na </w:t>
      </w:r>
      <w:r>
        <w:rPr>
          <w:rFonts w:ascii="Times New Roman" w:eastAsia="Calibri" w:hAnsi="Times New Roman" w:cs="Times New Roman"/>
          <w:sz w:val="24"/>
          <w:szCs w:val="24"/>
        </w:rPr>
        <w:t>zachód.</w:t>
      </w:r>
      <w:r w:rsidRPr="001175BA">
        <w:rPr>
          <w:rFonts w:ascii="Times New Roman" w:eastAsia="Calibri" w:hAnsi="Times New Roman" w:cs="Times New Roman"/>
          <w:sz w:val="24"/>
          <w:szCs w:val="24"/>
        </w:rPr>
        <w:t xml:space="preserve"> Drogą </w:t>
      </w:r>
      <w:r>
        <w:rPr>
          <w:rFonts w:ascii="Times New Roman" w:eastAsia="Calibri" w:hAnsi="Times New Roman" w:cs="Times New Roman"/>
          <w:sz w:val="24"/>
          <w:szCs w:val="24"/>
        </w:rPr>
        <w:t xml:space="preserve">wojewódzką </w:t>
      </w:r>
      <w:r w:rsidRPr="001175BA">
        <w:rPr>
          <w:rFonts w:ascii="Times New Roman" w:eastAsia="Calibri" w:hAnsi="Times New Roman" w:cs="Times New Roman"/>
          <w:sz w:val="24"/>
          <w:szCs w:val="24"/>
        </w:rPr>
        <w:t xml:space="preserve"> zarządza </w:t>
      </w:r>
      <w:r>
        <w:rPr>
          <w:rFonts w:ascii="Times New Roman" w:eastAsia="Calibri" w:hAnsi="Times New Roman" w:cs="Times New Roman"/>
          <w:sz w:val="24"/>
          <w:szCs w:val="24"/>
        </w:rPr>
        <w:t xml:space="preserve">Wielkopolski Zarząd Dróg Wojewódzkich w Poznaniu, </w:t>
      </w:r>
      <w:r w:rsidRPr="001175BA">
        <w:rPr>
          <w:rFonts w:ascii="Times New Roman" w:eastAsia="Calibri" w:hAnsi="Times New Roman" w:cs="Times New Roman"/>
          <w:sz w:val="24"/>
          <w:szCs w:val="24"/>
        </w:rPr>
        <w:t xml:space="preserve"> natomiast drogami powiatowymi zarządza Zarząd Dróg Powiatowych w </w:t>
      </w:r>
      <w:r>
        <w:rPr>
          <w:rFonts w:ascii="Times New Roman" w:eastAsia="Calibri" w:hAnsi="Times New Roman" w:cs="Times New Roman"/>
          <w:sz w:val="24"/>
          <w:szCs w:val="24"/>
        </w:rPr>
        <w:t>Śremie</w:t>
      </w:r>
      <w:r w:rsidRPr="001175BA">
        <w:rPr>
          <w:rFonts w:ascii="Times New Roman" w:eastAsia="Calibri" w:hAnsi="Times New Roman" w:cs="Times New Roman"/>
          <w:sz w:val="24"/>
          <w:szCs w:val="24"/>
        </w:rPr>
        <w:t xml:space="preserve">. </w:t>
      </w:r>
      <w:r>
        <w:rPr>
          <w:rFonts w:ascii="Times New Roman" w:eastAsia="Calibri" w:hAnsi="Times New Roman" w:cs="Times New Roman"/>
          <w:color w:val="FF0000"/>
          <w:sz w:val="24"/>
          <w:szCs w:val="24"/>
        </w:rPr>
        <w:t xml:space="preserve"> </w:t>
      </w:r>
    </w:p>
    <w:p w:rsidR="00302697" w:rsidRDefault="00302697" w:rsidP="00302697">
      <w:pPr>
        <w:autoSpaceDE w:val="0"/>
        <w:autoSpaceDN w:val="0"/>
        <w:adjustRightInd w:val="0"/>
        <w:spacing w:after="0" w:line="360" w:lineRule="auto"/>
        <w:jc w:val="both"/>
        <w:rPr>
          <w:rFonts w:ascii="Times New Roman" w:eastAsia="Calibri" w:hAnsi="Times New Roman" w:cs="Times New Roman"/>
          <w:sz w:val="24"/>
          <w:szCs w:val="24"/>
        </w:rPr>
      </w:pPr>
      <w:r w:rsidRPr="001175BA">
        <w:rPr>
          <w:rFonts w:ascii="Times New Roman" w:eastAsia="Calibri" w:hAnsi="Times New Roman" w:cs="Times New Roman"/>
          <w:sz w:val="24"/>
          <w:szCs w:val="24"/>
        </w:rPr>
        <w:lastRenderedPageBreak/>
        <w:t xml:space="preserve">Przekształcenia i rozwój sieci ulicznej zmierzać powinien w </w:t>
      </w:r>
      <w:r>
        <w:rPr>
          <w:rFonts w:ascii="Times New Roman" w:eastAsia="Calibri" w:hAnsi="Times New Roman" w:cs="Times New Roman"/>
          <w:sz w:val="24"/>
          <w:szCs w:val="24"/>
        </w:rPr>
        <w:t xml:space="preserve">kierunku realizacji ciągów ulic </w:t>
      </w:r>
      <w:r w:rsidRPr="001175BA">
        <w:rPr>
          <w:rFonts w:ascii="Times New Roman" w:eastAsia="Calibri" w:hAnsi="Times New Roman" w:cs="Times New Roman"/>
          <w:sz w:val="24"/>
          <w:szCs w:val="24"/>
        </w:rPr>
        <w:t>zbiorczych o dobrych parametrach zapewniających sprawne połączenia międzyosiowe. Poprawy wymaga także stan nawierzchni ulic gruntowych.</w:t>
      </w:r>
    </w:p>
    <w:p w:rsidR="00302697" w:rsidRPr="001175BA" w:rsidRDefault="00302697" w:rsidP="00302697">
      <w:pPr>
        <w:autoSpaceDE w:val="0"/>
        <w:autoSpaceDN w:val="0"/>
        <w:adjustRightInd w:val="0"/>
        <w:spacing w:after="0"/>
        <w:rPr>
          <w:rFonts w:ascii="Times New Roman" w:eastAsia="Calibri" w:hAnsi="Times New Roman" w:cs="Times New Roman"/>
          <w:sz w:val="24"/>
          <w:szCs w:val="24"/>
        </w:rPr>
      </w:pPr>
    </w:p>
    <w:p w:rsidR="00066F97" w:rsidRPr="00066F97" w:rsidRDefault="00066F97" w:rsidP="001620D5">
      <w:pPr>
        <w:spacing w:after="160" w:line="360" w:lineRule="auto"/>
        <w:jc w:val="both"/>
        <w:rPr>
          <w:rFonts w:ascii="Times New Roman" w:eastAsia="Calibri" w:hAnsi="Times New Roman" w:cs="Times New Roman"/>
          <w:sz w:val="24"/>
          <w:szCs w:val="24"/>
          <w:lang w:eastAsia="en-US"/>
        </w:rPr>
      </w:pPr>
      <w:r w:rsidRPr="00066F97">
        <w:rPr>
          <w:rFonts w:ascii="Times New Roman" w:eastAsia="Calibri" w:hAnsi="Times New Roman" w:cs="Times New Roman"/>
          <w:b/>
          <w:sz w:val="24"/>
          <w:szCs w:val="24"/>
          <w:lang w:eastAsia="en-US"/>
        </w:rPr>
        <w:t>Sieć kolejowa</w:t>
      </w:r>
      <w:r w:rsidRPr="00066F97">
        <w:rPr>
          <w:rFonts w:ascii="Times New Roman" w:eastAsia="Calibri" w:hAnsi="Times New Roman" w:cs="Times New Roman"/>
          <w:sz w:val="24"/>
          <w:szCs w:val="24"/>
          <w:lang w:eastAsia="en-US"/>
        </w:rPr>
        <w:t xml:space="preserve"> </w:t>
      </w:r>
    </w:p>
    <w:p w:rsidR="00302697" w:rsidRPr="00302697" w:rsidRDefault="00302697" w:rsidP="00302697">
      <w:pPr>
        <w:autoSpaceDE w:val="0"/>
        <w:autoSpaceDN w:val="0"/>
        <w:adjustRightInd w:val="0"/>
        <w:spacing w:after="0" w:line="360" w:lineRule="auto"/>
        <w:ind w:firstLine="708"/>
        <w:jc w:val="both"/>
        <w:rPr>
          <w:rFonts w:ascii="Times New Roman" w:eastAsia="Calibri" w:hAnsi="Times New Roman" w:cs="Times New Roman"/>
          <w:sz w:val="24"/>
          <w:szCs w:val="24"/>
          <w:lang w:eastAsia="en-US"/>
        </w:rPr>
      </w:pPr>
      <w:r w:rsidRPr="00302697">
        <w:rPr>
          <w:rFonts w:ascii="Times New Roman" w:eastAsia="Calibri" w:hAnsi="Times New Roman" w:cs="Times New Roman"/>
          <w:sz w:val="24"/>
          <w:szCs w:val="24"/>
          <w:lang w:eastAsia="en-US"/>
        </w:rPr>
        <w:t xml:space="preserve">Gmina Brodnica nie jest położona  przy żadnej ważnej  magistrali kolejowej. Przez teren gminy  przebiega jedynie  niezelektryfikowana jednotorowa linia kolejowa nr 369 łącząca stację Czempiń i Śrem. Od 2010 r. o przejęcie tego odcinka linii kolejowej ubiegają się władze samorządowe Śremu, chcąc dokonać </w:t>
      </w:r>
      <w:proofErr w:type="spellStart"/>
      <w:r w:rsidRPr="00302697">
        <w:rPr>
          <w:rFonts w:ascii="Times New Roman" w:eastAsia="Calibri" w:hAnsi="Times New Roman" w:cs="Times New Roman"/>
          <w:sz w:val="24"/>
          <w:szCs w:val="24"/>
          <w:lang w:eastAsia="en-US"/>
        </w:rPr>
        <w:t>rewitalizacii</w:t>
      </w:r>
      <w:proofErr w:type="spellEnd"/>
      <w:r w:rsidRPr="00302697">
        <w:rPr>
          <w:rFonts w:ascii="Times New Roman" w:eastAsia="Calibri" w:hAnsi="Times New Roman" w:cs="Times New Roman"/>
          <w:sz w:val="24"/>
          <w:szCs w:val="24"/>
          <w:lang w:eastAsia="en-US"/>
        </w:rPr>
        <w:t xml:space="preserve"> infrastruktury oraz przywrócić regularne połączenie pasażerskie i towarowe</w:t>
      </w:r>
    </w:p>
    <w:p w:rsidR="00302697" w:rsidRDefault="00302697" w:rsidP="00302697">
      <w:pPr>
        <w:autoSpaceDE w:val="0"/>
        <w:autoSpaceDN w:val="0"/>
        <w:adjustRightInd w:val="0"/>
        <w:spacing w:after="0"/>
        <w:ind w:firstLine="708"/>
        <w:jc w:val="both"/>
        <w:rPr>
          <w:rFonts w:ascii="Times New Roman" w:eastAsia="Calibri" w:hAnsi="Times New Roman" w:cs="Times New Roman"/>
          <w:sz w:val="24"/>
          <w:szCs w:val="24"/>
          <w:lang w:eastAsia="en-US"/>
        </w:rPr>
      </w:pPr>
    </w:p>
    <w:p w:rsidR="00821D2F" w:rsidRDefault="00821D2F" w:rsidP="00F924DB">
      <w:pPr>
        <w:spacing w:after="0" w:line="360" w:lineRule="auto"/>
        <w:jc w:val="both"/>
        <w:rPr>
          <w:rFonts w:ascii="Times New Roman" w:eastAsia="Calibri" w:hAnsi="Times New Roman" w:cs="Times New Roman"/>
          <w:sz w:val="24"/>
          <w:szCs w:val="24"/>
          <w:lang w:eastAsia="en-US"/>
        </w:rPr>
      </w:pPr>
    </w:p>
    <w:p w:rsidR="00F924DB" w:rsidRPr="00EB430B" w:rsidRDefault="00F924DB" w:rsidP="00F924DB">
      <w:pPr>
        <w:spacing w:after="0" w:line="360" w:lineRule="auto"/>
        <w:jc w:val="both"/>
        <w:rPr>
          <w:rFonts w:ascii="Times New Roman" w:eastAsia="Times New Roman" w:hAnsi="Times New Roman" w:cs="Times New Roman"/>
          <w:b/>
          <w:sz w:val="24"/>
          <w:szCs w:val="24"/>
          <w:u w:val="single"/>
        </w:rPr>
      </w:pPr>
      <w:r w:rsidRPr="00EB430B">
        <w:rPr>
          <w:rFonts w:ascii="Times New Roman" w:eastAsia="Times New Roman" w:hAnsi="Times New Roman" w:cs="Times New Roman"/>
          <w:b/>
          <w:sz w:val="24"/>
          <w:szCs w:val="24"/>
          <w:u w:val="single"/>
        </w:rPr>
        <w:t xml:space="preserve">Stan i zagrożenia środowiska wg </w:t>
      </w:r>
      <w:r w:rsidR="009F19E4" w:rsidRPr="00EB430B">
        <w:rPr>
          <w:rFonts w:ascii="Times New Roman" w:eastAsia="Times New Roman" w:hAnsi="Times New Roman" w:cs="Times New Roman"/>
          <w:b/>
          <w:sz w:val="24"/>
          <w:szCs w:val="24"/>
          <w:u w:val="single"/>
        </w:rPr>
        <w:t>proj</w:t>
      </w:r>
      <w:r w:rsidR="00EB430B">
        <w:rPr>
          <w:rFonts w:ascii="Times New Roman" w:eastAsia="Times New Roman" w:hAnsi="Times New Roman" w:cs="Times New Roman"/>
          <w:b/>
          <w:sz w:val="24"/>
          <w:szCs w:val="24"/>
          <w:u w:val="single"/>
        </w:rPr>
        <w:t>.</w:t>
      </w:r>
      <w:r w:rsidR="009F19E4" w:rsidRPr="00EB430B">
        <w:rPr>
          <w:rFonts w:ascii="Times New Roman" w:eastAsia="Times New Roman" w:hAnsi="Times New Roman" w:cs="Times New Roman"/>
          <w:b/>
          <w:sz w:val="24"/>
          <w:szCs w:val="24"/>
          <w:u w:val="single"/>
        </w:rPr>
        <w:t xml:space="preserve"> </w:t>
      </w:r>
      <w:r w:rsidRPr="00EB430B">
        <w:rPr>
          <w:rFonts w:ascii="Times New Roman" w:eastAsia="Times New Roman" w:hAnsi="Times New Roman" w:cs="Times New Roman"/>
          <w:b/>
          <w:sz w:val="24"/>
          <w:szCs w:val="24"/>
          <w:u w:val="single"/>
        </w:rPr>
        <w:t xml:space="preserve">Programu Ochrony Środowiska Gminy </w:t>
      </w:r>
      <w:r w:rsidR="009F19E4" w:rsidRPr="00EB430B">
        <w:rPr>
          <w:rFonts w:ascii="Times New Roman" w:eastAsia="Times New Roman" w:hAnsi="Times New Roman" w:cs="Times New Roman"/>
          <w:b/>
          <w:sz w:val="24"/>
          <w:szCs w:val="24"/>
          <w:u w:val="single"/>
        </w:rPr>
        <w:t>Brodnica</w:t>
      </w:r>
    </w:p>
    <w:p w:rsidR="00F924DB" w:rsidRPr="00EB430B" w:rsidRDefault="00F924DB" w:rsidP="004315D6">
      <w:pPr>
        <w:numPr>
          <w:ilvl w:val="0"/>
          <w:numId w:val="2"/>
        </w:numPr>
        <w:spacing w:line="360" w:lineRule="auto"/>
        <w:ind w:left="426"/>
        <w:contextualSpacing/>
        <w:jc w:val="both"/>
        <w:rPr>
          <w:rFonts w:ascii="Times New Roman" w:eastAsia="Calibri" w:hAnsi="Times New Roman" w:cs="Times New Roman"/>
          <w:b/>
          <w:sz w:val="24"/>
          <w:szCs w:val="24"/>
          <w:lang w:eastAsia="en-US"/>
        </w:rPr>
      </w:pPr>
      <w:r w:rsidRPr="00EB430B">
        <w:rPr>
          <w:rFonts w:ascii="Times New Roman" w:eastAsia="Calibri" w:hAnsi="Times New Roman" w:cs="Times New Roman"/>
          <w:b/>
          <w:sz w:val="24"/>
          <w:szCs w:val="24"/>
          <w:lang w:eastAsia="en-US"/>
        </w:rPr>
        <w:t xml:space="preserve">Stan jakości powietrza </w:t>
      </w:r>
    </w:p>
    <w:p w:rsidR="007D4481" w:rsidRPr="009F19E4" w:rsidRDefault="007D4481" w:rsidP="00EB430B">
      <w:pPr>
        <w:tabs>
          <w:tab w:val="left" w:pos="0"/>
        </w:tabs>
        <w:spacing w:line="360" w:lineRule="auto"/>
        <w:jc w:val="both"/>
        <w:rPr>
          <w:rFonts w:ascii="Times New Roman" w:hAnsi="Times New Roman" w:cs="Times New Roman"/>
          <w:sz w:val="24"/>
          <w:szCs w:val="24"/>
          <w:u w:val="single"/>
        </w:rPr>
      </w:pPr>
      <w:r w:rsidRPr="009F19E4">
        <w:rPr>
          <w:rFonts w:ascii="Times New Roman" w:hAnsi="Times New Roman" w:cs="Times New Roman"/>
          <w:sz w:val="24"/>
          <w:szCs w:val="24"/>
          <w:u w:val="single"/>
        </w:rPr>
        <w:t xml:space="preserve">Źródła zanieczyszczenia powietrza  </w:t>
      </w: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Emisja z gospodarstw domowych  Głównymi źródłem tego rodzaju zanieczyszczeń powietrza jest: </w:t>
      </w: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 spalanie paliwa stałego (węgiel, miał koksowy, koks), </w:t>
      </w: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 spalanie odpadów w piecach indywidualnych gospodarstw domowych.  </w:t>
      </w: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Niska emisja W okresie zimowym wzrasta emisja pyłów i zanieczyszczeń spowodowanych spalaniem paliw stałych w kotłowniach indywidualnych i indywidualnych piecach centralnego ogrzewania.  </w:t>
      </w: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Negatywny wpływ na jakość powietrza atmosferycznego mają lokalne kotłownie pracujące na potrzeby centralnego ogrzewania, a także małe przedsiębiorstwa spalające węgiel  w celach grzewczych lub technologicznych. Brak urządzeń oczyszczania bądź odpylania gazów spalinowych powoduję, iż całość wytwarzanych zanieczyszczeń trafia do powietrza atmosferycznego. Niska sprawność i efektywność technologii spalania są poważnym źródłem emisji zanieczyszczeń, co więcej, głównym paliwem w sektorze gospodarki komunalnej jest węgiel, często zawierający znaczne ilości siarki. Rodzaje oraz źródła zanieczyszczeń powietrza zestawiono w poniższej tabeli.  </w:t>
      </w:r>
    </w:p>
    <w:p w:rsidR="00EB430B" w:rsidRPr="009A1426" w:rsidRDefault="00EB430B" w:rsidP="00EB430B">
      <w:pPr>
        <w:tabs>
          <w:tab w:val="left" w:pos="0"/>
        </w:tabs>
        <w:spacing w:after="160" w:line="256" w:lineRule="auto"/>
        <w:jc w:val="both"/>
        <w:rPr>
          <w:rFonts w:ascii="Times New Roman" w:eastAsia="Calibri" w:hAnsi="Times New Roman" w:cs="Times New Roman"/>
          <w:b/>
          <w:sz w:val="24"/>
          <w:szCs w:val="24"/>
          <w:lang w:eastAsia="en-US"/>
        </w:rPr>
      </w:pPr>
      <w:r w:rsidRPr="009A1426">
        <w:rPr>
          <w:rFonts w:ascii="Times New Roman" w:eastAsia="Calibri" w:hAnsi="Times New Roman" w:cs="Times New Roman"/>
          <w:b/>
          <w:sz w:val="24"/>
          <w:szCs w:val="24"/>
          <w:lang w:eastAsia="en-US"/>
        </w:rPr>
        <w:lastRenderedPageBreak/>
        <w:t xml:space="preserve">Tabela </w:t>
      </w:r>
      <w:r w:rsidR="009A1426" w:rsidRPr="009A1426">
        <w:rPr>
          <w:rFonts w:ascii="Times New Roman" w:eastAsia="Calibri" w:hAnsi="Times New Roman" w:cs="Times New Roman"/>
          <w:b/>
          <w:sz w:val="24"/>
          <w:szCs w:val="24"/>
          <w:lang w:eastAsia="en-US"/>
        </w:rPr>
        <w:t>8</w:t>
      </w:r>
      <w:r w:rsidRPr="009A1426">
        <w:rPr>
          <w:rFonts w:ascii="Times New Roman" w:eastAsia="Calibri" w:hAnsi="Times New Roman" w:cs="Times New Roman"/>
          <w:b/>
          <w:sz w:val="24"/>
          <w:szCs w:val="24"/>
          <w:lang w:eastAsia="en-US"/>
        </w:rPr>
        <w:t>. Rodzaje oraz źródła zanieczyszczeń powietrza</w:t>
      </w:r>
    </w:p>
    <w:tbl>
      <w:tblPr>
        <w:tblStyle w:val="Tabela-Siatka8"/>
        <w:tblW w:w="9209" w:type="dxa"/>
        <w:tblInd w:w="0" w:type="dxa"/>
        <w:tblLook w:val="04A0" w:firstRow="1" w:lastRow="0" w:firstColumn="1" w:lastColumn="0" w:noHBand="0" w:noVBand="1"/>
      </w:tblPr>
      <w:tblGrid>
        <w:gridCol w:w="2689"/>
        <w:gridCol w:w="6520"/>
      </w:tblGrid>
      <w:tr w:rsidR="00EB430B" w:rsidRPr="009A1426" w:rsidTr="00EB430B">
        <w:tc>
          <w:tcPr>
            <w:tcW w:w="2689" w:type="dxa"/>
            <w:tcBorders>
              <w:top w:val="single" w:sz="4" w:space="0" w:color="auto"/>
              <w:left w:val="single" w:sz="4" w:space="0" w:color="auto"/>
              <w:bottom w:val="single" w:sz="4" w:space="0" w:color="auto"/>
              <w:right w:val="single" w:sz="4" w:space="0" w:color="auto"/>
            </w:tcBorders>
            <w:hideMark/>
          </w:tcPr>
          <w:p w:rsidR="00EB430B" w:rsidRPr="009A1426" w:rsidRDefault="00EB430B" w:rsidP="00EB430B">
            <w:pPr>
              <w:rPr>
                <w:rFonts w:ascii="Times New Roman" w:hAnsi="Times New Roman"/>
                <w:b/>
                <w:i/>
                <w:sz w:val="24"/>
                <w:szCs w:val="24"/>
              </w:rPr>
            </w:pPr>
            <w:r w:rsidRPr="009A1426">
              <w:rPr>
                <w:rFonts w:ascii="Times New Roman" w:hAnsi="Times New Roman"/>
                <w:b/>
                <w:i/>
                <w:sz w:val="24"/>
                <w:szCs w:val="24"/>
              </w:rPr>
              <w:t>Zanieczyszczenia</w:t>
            </w:r>
          </w:p>
        </w:tc>
        <w:tc>
          <w:tcPr>
            <w:tcW w:w="6520" w:type="dxa"/>
            <w:tcBorders>
              <w:top w:val="single" w:sz="4" w:space="0" w:color="auto"/>
              <w:left w:val="single" w:sz="4" w:space="0" w:color="auto"/>
              <w:bottom w:val="single" w:sz="4" w:space="0" w:color="auto"/>
              <w:right w:val="single" w:sz="4" w:space="0" w:color="auto"/>
            </w:tcBorders>
            <w:hideMark/>
          </w:tcPr>
          <w:p w:rsidR="00EB430B" w:rsidRPr="009A1426" w:rsidRDefault="00EB430B" w:rsidP="00EB430B">
            <w:pPr>
              <w:rPr>
                <w:rFonts w:ascii="Times New Roman" w:hAnsi="Times New Roman"/>
                <w:b/>
                <w:i/>
                <w:sz w:val="24"/>
                <w:szCs w:val="24"/>
              </w:rPr>
            </w:pPr>
            <w:r w:rsidRPr="009A1426">
              <w:rPr>
                <w:rFonts w:ascii="Times New Roman" w:hAnsi="Times New Roman"/>
                <w:b/>
                <w:i/>
                <w:sz w:val="24"/>
                <w:szCs w:val="24"/>
              </w:rPr>
              <w:t>Źródło emisji</w:t>
            </w:r>
          </w:p>
        </w:tc>
      </w:tr>
      <w:tr w:rsidR="00EB430B" w:rsidRPr="00EB430B" w:rsidTr="00EB430B">
        <w:tc>
          <w:tcPr>
            <w:tcW w:w="2689"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Pył ogółem</w:t>
            </w:r>
          </w:p>
        </w:tc>
        <w:tc>
          <w:tcPr>
            <w:tcW w:w="6520"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spalanie paliw, unoszenie pyłu w powietrzu</w:t>
            </w:r>
          </w:p>
        </w:tc>
      </w:tr>
      <w:tr w:rsidR="00EB430B" w:rsidRPr="00EB430B" w:rsidTr="00EB430B">
        <w:tc>
          <w:tcPr>
            <w:tcW w:w="2689"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SO2 (dwutlenek siarki)</w:t>
            </w:r>
          </w:p>
        </w:tc>
        <w:tc>
          <w:tcPr>
            <w:tcW w:w="6520"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spalanie paliw zawierających siarkę</w:t>
            </w:r>
          </w:p>
        </w:tc>
      </w:tr>
      <w:tr w:rsidR="00EB430B" w:rsidRPr="00EB430B" w:rsidTr="00EB430B">
        <w:tc>
          <w:tcPr>
            <w:tcW w:w="2689"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NO (tlenek azotu)</w:t>
            </w:r>
          </w:p>
        </w:tc>
        <w:tc>
          <w:tcPr>
            <w:tcW w:w="6520"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spalanie paliw</w:t>
            </w:r>
          </w:p>
        </w:tc>
      </w:tr>
      <w:tr w:rsidR="00EB430B" w:rsidRPr="00EB430B" w:rsidTr="00EB430B">
        <w:tc>
          <w:tcPr>
            <w:tcW w:w="2689"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NO2 (dwutlenek azotu)</w:t>
            </w:r>
          </w:p>
        </w:tc>
        <w:tc>
          <w:tcPr>
            <w:tcW w:w="6520"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spalanie paliw, procesy technologiczne</w:t>
            </w:r>
          </w:p>
        </w:tc>
      </w:tr>
      <w:tr w:rsidR="00EB430B" w:rsidRPr="00EB430B" w:rsidTr="00EB430B">
        <w:tc>
          <w:tcPr>
            <w:tcW w:w="2689"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proofErr w:type="spellStart"/>
            <w:r w:rsidRPr="00EB430B">
              <w:rPr>
                <w:rFonts w:ascii="Times New Roman" w:hAnsi="Times New Roman"/>
                <w:i/>
                <w:sz w:val="24"/>
                <w:szCs w:val="24"/>
              </w:rPr>
              <w:t>NOx</w:t>
            </w:r>
            <w:proofErr w:type="spellEnd"/>
            <w:r w:rsidRPr="00EB430B">
              <w:rPr>
                <w:rFonts w:ascii="Times New Roman" w:hAnsi="Times New Roman"/>
                <w:i/>
                <w:sz w:val="24"/>
                <w:szCs w:val="24"/>
              </w:rPr>
              <w:t xml:space="preserve"> (suma tlenków azotu)</w:t>
            </w:r>
          </w:p>
        </w:tc>
        <w:tc>
          <w:tcPr>
            <w:tcW w:w="6520"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sumaryczna emisja tlenków azotu</w:t>
            </w:r>
          </w:p>
        </w:tc>
      </w:tr>
      <w:tr w:rsidR="00EB430B" w:rsidRPr="00EB430B" w:rsidTr="00EB430B">
        <w:tc>
          <w:tcPr>
            <w:tcW w:w="2689"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CO (tlenek węgla</w:t>
            </w:r>
          </w:p>
        </w:tc>
        <w:tc>
          <w:tcPr>
            <w:tcW w:w="6520"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produkt niepełnego spalania</w:t>
            </w:r>
          </w:p>
        </w:tc>
      </w:tr>
      <w:tr w:rsidR="00EB430B" w:rsidRPr="00EB430B" w:rsidTr="00EB430B">
        <w:tc>
          <w:tcPr>
            <w:tcW w:w="2689"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 xml:space="preserve">O3 (ozon) </w:t>
            </w:r>
          </w:p>
        </w:tc>
        <w:tc>
          <w:tcPr>
            <w:tcW w:w="6520"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powstaje naturalnie i z innych zanieczyszczeń będących utleniaczami</w:t>
            </w:r>
          </w:p>
        </w:tc>
      </w:tr>
    </w:tbl>
    <w:p w:rsidR="00EB430B" w:rsidRPr="00EB430B" w:rsidRDefault="00EB430B" w:rsidP="00EB430B">
      <w:pPr>
        <w:tabs>
          <w:tab w:val="left" w:pos="0"/>
        </w:tabs>
        <w:spacing w:after="160" w:line="256" w:lineRule="auto"/>
        <w:jc w:val="both"/>
        <w:rPr>
          <w:rFonts w:ascii="Times New Roman" w:eastAsia="Calibri" w:hAnsi="Times New Roman" w:cs="Times New Roman"/>
          <w:i/>
          <w:sz w:val="24"/>
          <w:szCs w:val="24"/>
          <w:lang w:eastAsia="en-US"/>
        </w:rPr>
      </w:pPr>
      <w:r w:rsidRPr="00EB430B">
        <w:rPr>
          <w:rFonts w:ascii="Times New Roman" w:eastAsia="Calibri" w:hAnsi="Times New Roman" w:cs="Times New Roman"/>
          <w:i/>
          <w:sz w:val="24"/>
          <w:szCs w:val="24"/>
          <w:lang w:eastAsia="en-US"/>
        </w:rPr>
        <w:t xml:space="preserve">Źródło: opracowanie własne </w:t>
      </w: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Gmina Brodnica posiada aktualny  Programu Gospodarki  Niskoemisyjnej.  Plan ten dotyczy   działań niskoemisyjnych związanych z efektywnym gospodarowaniem zasobami (ujętym w ocenie emisji CO</w:t>
      </w:r>
      <w:r w:rsidRPr="00EB430B">
        <w:rPr>
          <w:rFonts w:ascii="Times New Roman" w:eastAsia="Calibri" w:hAnsi="Times New Roman" w:cs="Times New Roman"/>
          <w:sz w:val="24"/>
          <w:szCs w:val="24"/>
          <w:vertAlign w:val="subscript"/>
          <w:lang w:eastAsia="en-US"/>
        </w:rPr>
        <w:t>2</w:t>
      </w:r>
      <w:r w:rsidRPr="00EB430B">
        <w:rPr>
          <w:rFonts w:ascii="Times New Roman" w:eastAsia="Calibri" w:hAnsi="Times New Roman" w:cs="Times New Roman"/>
          <w:sz w:val="24"/>
          <w:szCs w:val="24"/>
          <w:lang w:eastAsia="en-US"/>
        </w:rPr>
        <w:t>), w tym głównie na poprawie efektywności energetycznej, większym wykorzystywaniu OZE, a także na działaniach mających na celu zmniejszenie emisji zanieczyszczeń do powietrza (pyłów, B(α)P, CO</w:t>
      </w:r>
      <w:r w:rsidRPr="00EB430B">
        <w:rPr>
          <w:rFonts w:ascii="Times New Roman" w:eastAsia="Calibri" w:hAnsi="Times New Roman" w:cs="Times New Roman"/>
          <w:sz w:val="24"/>
          <w:szCs w:val="24"/>
          <w:vertAlign w:val="subscript"/>
          <w:lang w:eastAsia="en-US"/>
        </w:rPr>
        <w:t>2</w:t>
      </w:r>
      <w:r w:rsidRPr="00EB430B">
        <w:rPr>
          <w:rFonts w:ascii="Times New Roman" w:eastAsia="Calibri" w:hAnsi="Times New Roman" w:cs="Times New Roman"/>
          <w:sz w:val="24"/>
          <w:szCs w:val="24"/>
          <w:lang w:eastAsia="en-US"/>
        </w:rPr>
        <w:t>, SO</w:t>
      </w:r>
      <w:r w:rsidRPr="00EB430B">
        <w:rPr>
          <w:rFonts w:ascii="Times New Roman" w:eastAsia="Calibri" w:hAnsi="Times New Roman" w:cs="Times New Roman"/>
          <w:sz w:val="24"/>
          <w:szCs w:val="24"/>
          <w:vertAlign w:val="subscript"/>
          <w:lang w:eastAsia="en-US"/>
        </w:rPr>
        <w:t>2</w:t>
      </w:r>
      <w:r w:rsidRPr="00EB430B">
        <w:rPr>
          <w:rFonts w:ascii="Times New Roman" w:eastAsia="Calibri" w:hAnsi="Times New Roman" w:cs="Times New Roman"/>
          <w:sz w:val="24"/>
          <w:szCs w:val="24"/>
          <w:lang w:eastAsia="en-US"/>
        </w:rPr>
        <w:t xml:space="preserve">).  </w:t>
      </w:r>
    </w:p>
    <w:p w:rsidR="00821D2F" w:rsidRDefault="00821D2F" w:rsidP="00EB430B">
      <w:pPr>
        <w:tabs>
          <w:tab w:val="left" w:pos="0"/>
        </w:tabs>
        <w:spacing w:after="160" w:line="360" w:lineRule="auto"/>
        <w:jc w:val="both"/>
        <w:rPr>
          <w:rFonts w:ascii="Times New Roman" w:eastAsia="Calibri" w:hAnsi="Times New Roman" w:cs="Times New Roman"/>
          <w:sz w:val="24"/>
          <w:szCs w:val="24"/>
          <w:u w:val="single"/>
          <w:lang w:eastAsia="en-US"/>
        </w:rPr>
      </w:pP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u w:val="single"/>
          <w:lang w:eastAsia="en-US"/>
        </w:rPr>
      </w:pPr>
      <w:r w:rsidRPr="00EB430B">
        <w:rPr>
          <w:rFonts w:ascii="Times New Roman" w:eastAsia="Calibri" w:hAnsi="Times New Roman" w:cs="Times New Roman"/>
          <w:sz w:val="24"/>
          <w:szCs w:val="24"/>
          <w:u w:val="single"/>
          <w:lang w:eastAsia="en-US"/>
        </w:rPr>
        <w:t>Emisja komunikacyjna.</w:t>
      </w: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Negatywne oddziaływanie na środowisko niesie ze sobą emisja komunikacyjna, która najbardziej odczuwalna jest w pobliżu dróg charakteryzujących się dużym natężeniem ruchu kołowego. W przypadku Gminy Brodnica są to: </w:t>
      </w:r>
    </w:p>
    <w:p w:rsidR="00EB430B" w:rsidRPr="00EB430B" w:rsidRDefault="00EB430B" w:rsidP="00EB430B">
      <w:pPr>
        <w:spacing w:after="160" w:line="360" w:lineRule="auto"/>
        <w:ind w:left="142"/>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 Droga wojewódzka nr 310, </w:t>
      </w:r>
    </w:p>
    <w:p w:rsidR="00EB430B" w:rsidRPr="00EB430B" w:rsidRDefault="00EB430B" w:rsidP="00EB430B">
      <w:pPr>
        <w:spacing w:after="160" w:line="360" w:lineRule="auto"/>
        <w:ind w:left="142"/>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 Drogi powiatowe: </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2467</w:t>
      </w:r>
      <w:r w:rsidRPr="00EB430B">
        <w:rPr>
          <w:rFonts w:ascii="Times New Roman" w:eastAsia="Calibri" w:hAnsi="Times New Roman" w:cs="Times New Roman"/>
          <w:sz w:val="24"/>
          <w:szCs w:val="24"/>
          <w:lang w:eastAsia="en-US"/>
        </w:rPr>
        <w:tab/>
        <w:t>(Pecna) granica powiatu śremskiego – Grzybno-Żabno</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4061</w:t>
      </w:r>
      <w:r w:rsidRPr="00EB430B">
        <w:rPr>
          <w:rFonts w:ascii="Times New Roman" w:eastAsia="Calibri" w:hAnsi="Times New Roman" w:cs="Times New Roman"/>
          <w:sz w:val="24"/>
          <w:szCs w:val="24"/>
          <w:lang w:eastAsia="en-US"/>
        </w:rPr>
        <w:tab/>
        <w:t>Żabno-Esterpole-Ludwikowo</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4062</w:t>
      </w:r>
      <w:r w:rsidRPr="00EB430B">
        <w:rPr>
          <w:rFonts w:ascii="Times New Roman" w:eastAsia="Calibri" w:hAnsi="Times New Roman" w:cs="Times New Roman"/>
          <w:sz w:val="24"/>
          <w:szCs w:val="24"/>
          <w:lang w:eastAsia="en-US"/>
        </w:rPr>
        <w:tab/>
        <w:t>Iłówiec-Ogieniewo-Brodnica-Ludwikowo-Psarskie – droga wojewódzka 310</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4063</w:t>
      </w:r>
      <w:r w:rsidRPr="00EB430B">
        <w:rPr>
          <w:rFonts w:ascii="Times New Roman" w:eastAsia="Calibri" w:hAnsi="Times New Roman" w:cs="Times New Roman"/>
          <w:sz w:val="24"/>
          <w:szCs w:val="24"/>
          <w:lang w:eastAsia="en-US"/>
        </w:rPr>
        <w:tab/>
        <w:t>Grzybno-Szołdry – droga wojewódzka 310</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4064</w:t>
      </w:r>
      <w:r w:rsidRPr="00EB430B">
        <w:rPr>
          <w:rFonts w:ascii="Times New Roman" w:eastAsia="Calibri" w:hAnsi="Times New Roman" w:cs="Times New Roman"/>
          <w:sz w:val="24"/>
          <w:szCs w:val="24"/>
          <w:lang w:eastAsia="en-US"/>
        </w:rPr>
        <w:tab/>
        <w:t>Przylepki-Manieczki – droga wojewódzka 310</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4065</w:t>
      </w:r>
      <w:r w:rsidRPr="00EB430B">
        <w:rPr>
          <w:rFonts w:ascii="Times New Roman" w:eastAsia="Calibri" w:hAnsi="Times New Roman" w:cs="Times New Roman"/>
          <w:sz w:val="24"/>
          <w:szCs w:val="24"/>
          <w:lang w:eastAsia="en-US"/>
        </w:rPr>
        <w:tab/>
        <w:t>Brodnica-Piotrowo-Chaławy – droga wojewódzka 310</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4067</w:t>
      </w:r>
      <w:r w:rsidRPr="00EB430B">
        <w:rPr>
          <w:rFonts w:ascii="Times New Roman" w:eastAsia="Calibri" w:hAnsi="Times New Roman" w:cs="Times New Roman"/>
          <w:sz w:val="24"/>
          <w:szCs w:val="24"/>
          <w:lang w:eastAsia="en-US"/>
        </w:rPr>
        <w:tab/>
        <w:t>Droga wojewódzka 310 – Kopyta – granica powiatu śremskiego</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lastRenderedPageBreak/>
        <w:t>2465</w:t>
      </w:r>
      <w:r w:rsidRPr="00EB430B">
        <w:rPr>
          <w:rFonts w:ascii="Times New Roman" w:eastAsia="Calibri" w:hAnsi="Times New Roman" w:cs="Times New Roman"/>
          <w:sz w:val="24"/>
          <w:szCs w:val="24"/>
          <w:lang w:eastAsia="en-US"/>
        </w:rPr>
        <w:tab/>
        <w:t xml:space="preserve">(Mosina) – granica powiatu śremskiego – Iłówiec - granica powiatu śremskiego </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2463</w:t>
      </w:r>
      <w:r w:rsidRPr="00EB430B">
        <w:rPr>
          <w:rFonts w:ascii="Times New Roman" w:eastAsia="Calibri" w:hAnsi="Times New Roman" w:cs="Times New Roman"/>
          <w:sz w:val="24"/>
          <w:szCs w:val="24"/>
          <w:lang w:eastAsia="en-US"/>
        </w:rPr>
        <w:tab/>
        <w:t>(Mosina) - granica powiatu śremskiego - Żabno - Brodnica - Grabianowo - droga wojewódzka 310</w:t>
      </w:r>
    </w:p>
    <w:p w:rsidR="00EB430B" w:rsidRPr="00EB430B" w:rsidRDefault="00EB430B" w:rsidP="004315D6">
      <w:pPr>
        <w:numPr>
          <w:ilvl w:val="0"/>
          <w:numId w:val="8"/>
        </w:numPr>
        <w:spacing w:after="160" w:line="360"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2466</w:t>
      </w:r>
      <w:r w:rsidRPr="00EB430B">
        <w:rPr>
          <w:rFonts w:ascii="Times New Roman" w:eastAsia="Calibri" w:hAnsi="Times New Roman" w:cs="Times New Roman"/>
          <w:sz w:val="24"/>
          <w:szCs w:val="24"/>
          <w:lang w:eastAsia="en-US"/>
        </w:rPr>
        <w:tab/>
        <w:t xml:space="preserve">(Mosina) - granica powiatu śremskiego - Żabno.   </w:t>
      </w:r>
    </w:p>
    <w:p w:rsidR="00EB430B" w:rsidRPr="00EB430B" w:rsidRDefault="00EB430B" w:rsidP="00EB430B">
      <w:pPr>
        <w:spacing w:after="160" w:line="256" w:lineRule="auto"/>
        <w:ind w:left="862"/>
        <w:contextualSpacing/>
        <w:jc w:val="both"/>
        <w:rPr>
          <w:rFonts w:ascii="Times New Roman" w:eastAsia="Calibri" w:hAnsi="Times New Roman" w:cs="Times New Roman"/>
          <w:sz w:val="24"/>
          <w:szCs w:val="24"/>
          <w:lang w:eastAsia="en-US"/>
        </w:rPr>
      </w:pPr>
    </w:p>
    <w:p w:rsidR="00EB430B" w:rsidRPr="00EB430B" w:rsidRDefault="00EB430B" w:rsidP="00EB430B">
      <w:pPr>
        <w:spacing w:after="160" w:line="256" w:lineRule="auto"/>
        <w:contextualSpacing/>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 - Drogi gminne.</w:t>
      </w:r>
    </w:p>
    <w:p w:rsidR="00EB430B" w:rsidRPr="00EB430B" w:rsidRDefault="00EB430B" w:rsidP="00EB430B">
      <w:pPr>
        <w:tabs>
          <w:tab w:val="left" w:pos="0"/>
        </w:tabs>
        <w:spacing w:after="160" w:line="256" w:lineRule="auto"/>
        <w:jc w:val="both"/>
        <w:rPr>
          <w:rFonts w:ascii="Times New Roman" w:eastAsia="Calibri" w:hAnsi="Times New Roman" w:cs="Times New Roman"/>
          <w:sz w:val="24"/>
          <w:szCs w:val="24"/>
          <w:lang w:eastAsia="en-US"/>
        </w:rPr>
      </w:pPr>
    </w:p>
    <w:p w:rsidR="00EB430B" w:rsidRPr="00EB430B" w:rsidRDefault="00EB430B" w:rsidP="00EB430B">
      <w:pPr>
        <w:tabs>
          <w:tab w:val="left" w:pos="0"/>
        </w:tabs>
        <w:spacing w:after="160" w:line="256"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Głównymi zanieczyszczeniami emitowanymi w związku z ruchem samochodowym są: </w:t>
      </w:r>
    </w:p>
    <w:p w:rsidR="00EB430B" w:rsidRPr="00EB430B" w:rsidRDefault="00EB430B" w:rsidP="00EB430B">
      <w:pPr>
        <w:spacing w:after="160" w:line="256" w:lineRule="auto"/>
        <w:ind w:left="142"/>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 tlenek i dwutlenek węgla, </w:t>
      </w:r>
    </w:p>
    <w:p w:rsidR="00EB430B" w:rsidRPr="00EB430B" w:rsidRDefault="00EB430B" w:rsidP="00EB430B">
      <w:pPr>
        <w:spacing w:after="160" w:line="256" w:lineRule="auto"/>
        <w:ind w:left="142"/>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 węglowodory, </w:t>
      </w:r>
    </w:p>
    <w:p w:rsidR="00EB430B" w:rsidRPr="00EB430B" w:rsidRDefault="00EB430B" w:rsidP="00EB430B">
      <w:pPr>
        <w:spacing w:after="160" w:line="256" w:lineRule="auto"/>
        <w:ind w:left="142"/>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tlenki azotu,</w:t>
      </w:r>
    </w:p>
    <w:p w:rsidR="00EB430B" w:rsidRPr="00EB430B" w:rsidRDefault="00EB430B" w:rsidP="00EB430B">
      <w:pPr>
        <w:spacing w:after="160" w:line="256" w:lineRule="auto"/>
        <w:ind w:left="142"/>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 pyły zawierające metale ciężkie, </w:t>
      </w:r>
    </w:p>
    <w:p w:rsidR="00EB430B" w:rsidRPr="00EB430B" w:rsidRDefault="00EB430B" w:rsidP="00EB430B">
      <w:pPr>
        <w:spacing w:after="160" w:line="256" w:lineRule="auto"/>
        <w:ind w:left="142"/>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 pyły ze ścierania się nawierzchni dróg i opon samochodowych.  </w:t>
      </w:r>
    </w:p>
    <w:p w:rsidR="00821D2F" w:rsidRDefault="00821D2F" w:rsidP="00EB430B">
      <w:pPr>
        <w:tabs>
          <w:tab w:val="left" w:pos="0"/>
        </w:tabs>
        <w:spacing w:after="160" w:line="360" w:lineRule="auto"/>
        <w:jc w:val="both"/>
        <w:rPr>
          <w:rFonts w:ascii="Times New Roman" w:eastAsia="Calibri" w:hAnsi="Times New Roman" w:cs="Times New Roman"/>
          <w:sz w:val="24"/>
          <w:szCs w:val="24"/>
          <w:lang w:eastAsia="en-US"/>
        </w:rPr>
      </w:pP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Dla stanu powietrza atmosferycznego istotne znaczenie ma emisja </w:t>
      </w:r>
      <w:proofErr w:type="spellStart"/>
      <w:r w:rsidRPr="00EB430B">
        <w:rPr>
          <w:rFonts w:ascii="Times New Roman" w:eastAsia="Calibri" w:hAnsi="Times New Roman" w:cs="Times New Roman"/>
          <w:sz w:val="24"/>
          <w:szCs w:val="24"/>
          <w:lang w:eastAsia="en-US"/>
        </w:rPr>
        <w:t>NOx</w:t>
      </w:r>
      <w:proofErr w:type="spellEnd"/>
      <w:r w:rsidRPr="00EB430B">
        <w:rPr>
          <w:rFonts w:ascii="Times New Roman" w:eastAsia="Calibri" w:hAnsi="Times New Roman" w:cs="Times New Roman"/>
          <w:sz w:val="24"/>
          <w:szCs w:val="24"/>
          <w:lang w:eastAsia="en-US"/>
        </w:rPr>
        <w:t xml:space="preserve"> oraz metali ciężkich. Duże znaczenie ma również tzw. emisja wtórna z powierzchni dróg, która zależy w dużej mierze od warunków meteorologicznych. Komunikacja jest również źródłem emisji benzenu, </w:t>
      </w:r>
      <w:proofErr w:type="spellStart"/>
      <w:r w:rsidRPr="00EB430B">
        <w:rPr>
          <w:rFonts w:ascii="Times New Roman" w:eastAsia="Calibri" w:hAnsi="Times New Roman" w:cs="Times New Roman"/>
          <w:sz w:val="24"/>
          <w:szCs w:val="24"/>
          <w:lang w:eastAsia="en-US"/>
        </w:rPr>
        <w:t>benzo</w:t>
      </w:r>
      <w:proofErr w:type="spellEnd"/>
      <w:r w:rsidRPr="00EB430B">
        <w:rPr>
          <w:rFonts w:ascii="Times New Roman" w:eastAsia="Calibri" w:hAnsi="Times New Roman" w:cs="Times New Roman"/>
          <w:sz w:val="24"/>
          <w:szCs w:val="24"/>
          <w:lang w:eastAsia="en-US"/>
        </w:rPr>
        <w:t xml:space="preserve">(a)piranu, toluenu i ksylenu. Na wielkość tych zanieczyszczeń wpływa stan techniczny samochodów, stopień zużycia substancji katalitycznych oraz jakość stosowanych paliw. Gwałtowny rozwój transportu, przejawiający się wzrostem ilości samochodów na drogach oraz aktualny stan infrastruktury drogowej spowodował, iż transport może być uciążliwy dla środowiska naturalnego.   </w:t>
      </w: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  </w:t>
      </w:r>
    </w:p>
    <w:p w:rsidR="00821D2F" w:rsidRDefault="00821D2F" w:rsidP="00EB430B">
      <w:pPr>
        <w:tabs>
          <w:tab w:val="left" w:pos="0"/>
        </w:tabs>
        <w:spacing w:after="160" w:line="256" w:lineRule="auto"/>
        <w:jc w:val="both"/>
        <w:rPr>
          <w:rFonts w:ascii="Times New Roman" w:eastAsia="Calibri" w:hAnsi="Times New Roman" w:cs="Times New Roman"/>
          <w:sz w:val="24"/>
          <w:szCs w:val="24"/>
          <w:lang w:eastAsia="en-US"/>
        </w:rPr>
      </w:pPr>
    </w:p>
    <w:p w:rsidR="00821D2F" w:rsidRDefault="00821D2F" w:rsidP="00EB430B">
      <w:pPr>
        <w:tabs>
          <w:tab w:val="left" w:pos="0"/>
        </w:tabs>
        <w:spacing w:after="160" w:line="256" w:lineRule="auto"/>
        <w:jc w:val="both"/>
        <w:rPr>
          <w:rFonts w:ascii="Times New Roman" w:eastAsia="Calibri" w:hAnsi="Times New Roman" w:cs="Times New Roman"/>
          <w:sz w:val="24"/>
          <w:szCs w:val="24"/>
          <w:lang w:eastAsia="en-US"/>
        </w:rPr>
      </w:pPr>
    </w:p>
    <w:p w:rsidR="004C0FC7" w:rsidRDefault="004C0FC7" w:rsidP="00EB430B">
      <w:pPr>
        <w:tabs>
          <w:tab w:val="left" w:pos="0"/>
        </w:tabs>
        <w:spacing w:after="160" w:line="256" w:lineRule="auto"/>
        <w:jc w:val="both"/>
        <w:rPr>
          <w:rFonts w:ascii="Times New Roman" w:eastAsia="Calibri" w:hAnsi="Times New Roman" w:cs="Times New Roman"/>
          <w:sz w:val="24"/>
          <w:szCs w:val="24"/>
          <w:lang w:eastAsia="en-US"/>
        </w:rPr>
      </w:pPr>
    </w:p>
    <w:p w:rsidR="00EB430B" w:rsidRPr="009A1426" w:rsidRDefault="00EB430B" w:rsidP="00EB430B">
      <w:pPr>
        <w:tabs>
          <w:tab w:val="left" w:pos="0"/>
        </w:tabs>
        <w:spacing w:after="160" w:line="256" w:lineRule="auto"/>
        <w:jc w:val="both"/>
        <w:rPr>
          <w:rFonts w:ascii="Times New Roman" w:eastAsia="Calibri" w:hAnsi="Times New Roman" w:cs="Times New Roman"/>
          <w:b/>
          <w:sz w:val="24"/>
          <w:szCs w:val="24"/>
          <w:lang w:eastAsia="en-US"/>
        </w:rPr>
      </w:pPr>
      <w:r w:rsidRPr="009A1426">
        <w:rPr>
          <w:rFonts w:ascii="Times New Roman" w:eastAsia="Calibri" w:hAnsi="Times New Roman" w:cs="Times New Roman"/>
          <w:b/>
          <w:sz w:val="24"/>
          <w:szCs w:val="24"/>
          <w:lang w:eastAsia="en-US"/>
        </w:rPr>
        <w:lastRenderedPageBreak/>
        <w:t xml:space="preserve">Tabela </w:t>
      </w:r>
      <w:r w:rsidR="009A1426" w:rsidRPr="009A1426">
        <w:rPr>
          <w:rFonts w:ascii="Times New Roman" w:eastAsia="Calibri" w:hAnsi="Times New Roman" w:cs="Times New Roman"/>
          <w:b/>
          <w:sz w:val="24"/>
          <w:szCs w:val="24"/>
          <w:lang w:eastAsia="en-US"/>
        </w:rPr>
        <w:t>9</w:t>
      </w:r>
      <w:r w:rsidRPr="009A1426">
        <w:rPr>
          <w:rFonts w:ascii="Times New Roman" w:eastAsia="Calibri" w:hAnsi="Times New Roman" w:cs="Times New Roman"/>
          <w:b/>
          <w:sz w:val="24"/>
          <w:szCs w:val="24"/>
          <w:lang w:eastAsia="en-US"/>
        </w:rPr>
        <w:t>. Przeciętny skład spalin silnikowych (w % objętościowo).</w:t>
      </w:r>
    </w:p>
    <w:tbl>
      <w:tblPr>
        <w:tblStyle w:val="Tabela-Siatka8"/>
        <w:tblW w:w="0" w:type="auto"/>
        <w:tblInd w:w="0" w:type="dxa"/>
        <w:tblLook w:val="04A0" w:firstRow="1" w:lastRow="0" w:firstColumn="1" w:lastColumn="0" w:noHBand="0" w:noVBand="1"/>
      </w:tblPr>
      <w:tblGrid>
        <w:gridCol w:w="2265"/>
        <w:gridCol w:w="2265"/>
        <w:gridCol w:w="2266"/>
        <w:gridCol w:w="2266"/>
      </w:tblGrid>
      <w:tr w:rsidR="00EB430B" w:rsidRPr="009A1426"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9A1426" w:rsidRDefault="00EB430B" w:rsidP="00EB430B">
            <w:pPr>
              <w:rPr>
                <w:rFonts w:ascii="Times New Roman" w:hAnsi="Times New Roman"/>
                <w:b/>
                <w:i/>
                <w:sz w:val="24"/>
                <w:szCs w:val="24"/>
              </w:rPr>
            </w:pPr>
            <w:r w:rsidRPr="009A1426">
              <w:rPr>
                <w:rFonts w:ascii="Times New Roman" w:hAnsi="Times New Roman"/>
                <w:b/>
                <w:i/>
                <w:sz w:val="24"/>
                <w:szCs w:val="24"/>
              </w:rPr>
              <w:t>Składnik</w:t>
            </w:r>
          </w:p>
        </w:tc>
        <w:tc>
          <w:tcPr>
            <w:tcW w:w="2265" w:type="dxa"/>
            <w:tcBorders>
              <w:top w:val="single" w:sz="4" w:space="0" w:color="auto"/>
              <w:left w:val="single" w:sz="4" w:space="0" w:color="auto"/>
              <w:bottom w:val="single" w:sz="4" w:space="0" w:color="auto"/>
              <w:right w:val="single" w:sz="4" w:space="0" w:color="auto"/>
            </w:tcBorders>
            <w:hideMark/>
          </w:tcPr>
          <w:p w:rsidR="00EB430B" w:rsidRPr="009A1426" w:rsidRDefault="00EB430B" w:rsidP="00EB430B">
            <w:pPr>
              <w:rPr>
                <w:rFonts w:ascii="Times New Roman" w:hAnsi="Times New Roman"/>
                <w:b/>
                <w:i/>
                <w:sz w:val="24"/>
                <w:szCs w:val="24"/>
              </w:rPr>
            </w:pPr>
            <w:r w:rsidRPr="009A1426">
              <w:rPr>
                <w:rFonts w:ascii="Times New Roman" w:hAnsi="Times New Roman"/>
                <w:b/>
                <w:i/>
                <w:sz w:val="24"/>
                <w:szCs w:val="24"/>
              </w:rPr>
              <w:t xml:space="preserve">Silniki benzynowe </w:t>
            </w:r>
          </w:p>
        </w:tc>
        <w:tc>
          <w:tcPr>
            <w:tcW w:w="2266" w:type="dxa"/>
            <w:tcBorders>
              <w:top w:val="single" w:sz="4" w:space="0" w:color="auto"/>
              <w:left w:val="single" w:sz="4" w:space="0" w:color="auto"/>
              <w:bottom w:val="single" w:sz="4" w:space="0" w:color="auto"/>
              <w:right w:val="single" w:sz="4" w:space="0" w:color="auto"/>
            </w:tcBorders>
            <w:hideMark/>
          </w:tcPr>
          <w:p w:rsidR="00EB430B" w:rsidRPr="009A1426" w:rsidRDefault="00EB430B" w:rsidP="009A1426">
            <w:pPr>
              <w:rPr>
                <w:rFonts w:ascii="Times New Roman" w:hAnsi="Times New Roman"/>
                <w:b/>
                <w:i/>
                <w:sz w:val="24"/>
                <w:szCs w:val="24"/>
              </w:rPr>
            </w:pPr>
            <w:r w:rsidRPr="009A1426">
              <w:rPr>
                <w:rFonts w:ascii="Times New Roman" w:hAnsi="Times New Roman"/>
                <w:b/>
                <w:i/>
                <w:sz w:val="24"/>
                <w:szCs w:val="24"/>
              </w:rPr>
              <w:t xml:space="preserve">Silniki </w:t>
            </w:r>
            <w:r w:rsidR="009A1426">
              <w:rPr>
                <w:rFonts w:ascii="Times New Roman" w:hAnsi="Times New Roman"/>
                <w:b/>
                <w:i/>
                <w:sz w:val="24"/>
                <w:szCs w:val="24"/>
              </w:rPr>
              <w:t>diesla</w:t>
            </w:r>
          </w:p>
        </w:tc>
        <w:tc>
          <w:tcPr>
            <w:tcW w:w="2266" w:type="dxa"/>
            <w:tcBorders>
              <w:top w:val="single" w:sz="4" w:space="0" w:color="auto"/>
              <w:left w:val="single" w:sz="4" w:space="0" w:color="auto"/>
              <w:bottom w:val="single" w:sz="4" w:space="0" w:color="auto"/>
              <w:right w:val="single" w:sz="4" w:space="0" w:color="auto"/>
            </w:tcBorders>
            <w:hideMark/>
          </w:tcPr>
          <w:p w:rsidR="00EB430B" w:rsidRPr="009A1426" w:rsidRDefault="00EB430B" w:rsidP="00EB430B">
            <w:pPr>
              <w:rPr>
                <w:rFonts w:ascii="Times New Roman" w:hAnsi="Times New Roman"/>
                <w:b/>
                <w:i/>
                <w:sz w:val="24"/>
                <w:szCs w:val="24"/>
              </w:rPr>
            </w:pPr>
            <w:r w:rsidRPr="009A1426">
              <w:rPr>
                <w:rFonts w:ascii="Times New Roman" w:hAnsi="Times New Roman"/>
                <w:b/>
                <w:i/>
                <w:sz w:val="24"/>
                <w:szCs w:val="24"/>
              </w:rPr>
              <w:t>Uwagi</w:t>
            </w:r>
          </w:p>
        </w:tc>
      </w:tr>
      <w:tr w:rsidR="00EB430B" w:rsidRP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Azot</w:t>
            </w:r>
          </w:p>
        </w:tc>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 xml:space="preserve">24 - 77 </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76 – 78</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nietoksyczny</w:t>
            </w:r>
          </w:p>
        </w:tc>
      </w:tr>
      <w:tr w:rsidR="00EB430B" w:rsidRP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Tlen</w:t>
            </w:r>
          </w:p>
        </w:tc>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 xml:space="preserve">0,3 - </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2 – 18</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nietoksyczny</w:t>
            </w:r>
          </w:p>
        </w:tc>
      </w:tr>
      <w:tr w:rsidR="00EB430B" w:rsidRP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Para wodna</w:t>
            </w:r>
          </w:p>
        </w:tc>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 xml:space="preserve">3,0 - 5,5 </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0,5 – 4</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nietoksyczny</w:t>
            </w:r>
          </w:p>
        </w:tc>
      </w:tr>
      <w:tr w:rsidR="00EB430B" w:rsidRP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Dwutlenek węgla</w:t>
            </w:r>
          </w:p>
        </w:tc>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5,0-12</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1-10</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nietoksyczny</w:t>
            </w:r>
          </w:p>
        </w:tc>
      </w:tr>
      <w:tr w:rsidR="00EB430B" w:rsidRP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Tlenek węgla</w:t>
            </w:r>
          </w:p>
        </w:tc>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0,5-10</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0,01-0,5</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toksyczny</w:t>
            </w:r>
          </w:p>
        </w:tc>
      </w:tr>
      <w:tr w:rsidR="00EB430B" w:rsidRP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Tlenki azotu</w:t>
            </w:r>
          </w:p>
        </w:tc>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0,0-0,8</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0,0002-0,5</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r w:rsidRPr="00EB430B">
              <w:rPr>
                <w:rFonts w:ascii="Times New Roman" w:hAnsi="Times New Roman"/>
                <w:i/>
                <w:sz w:val="24"/>
                <w:szCs w:val="24"/>
              </w:rPr>
              <w:t>toksyczny</w:t>
            </w:r>
          </w:p>
        </w:tc>
      </w:tr>
      <w:tr w:rsidR="00EB430B" w:rsidRP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Węglowodory</w:t>
            </w:r>
          </w:p>
        </w:tc>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0,2-3</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0,009-0,5</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r w:rsidRPr="00EB430B">
              <w:rPr>
                <w:rFonts w:ascii="Times New Roman" w:hAnsi="Times New Roman"/>
                <w:i/>
                <w:sz w:val="24"/>
                <w:szCs w:val="24"/>
              </w:rPr>
              <w:t>toksyczny</w:t>
            </w:r>
          </w:p>
        </w:tc>
      </w:tr>
      <w:tr w:rsidR="00EB430B" w:rsidRP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jc w:val="both"/>
              <w:rPr>
                <w:rFonts w:ascii="Times New Roman" w:hAnsi="Times New Roman"/>
                <w:i/>
                <w:sz w:val="24"/>
                <w:szCs w:val="24"/>
              </w:rPr>
            </w:pPr>
            <w:r w:rsidRPr="00EB430B">
              <w:rPr>
                <w:rFonts w:ascii="Times New Roman" w:hAnsi="Times New Roman"/>
                <w:i/>
                <w:sz w:val="24"/>
                <w:szCs w:val="24"/>
              </w:rPr>
              <w:t>Sadza</w:t>
            </w:r>
          </w:p>
        </w:tc>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0,0-0,04</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0,01-1,1</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r w:rsidRPr="00EB430B">
              <w:rPr>
                <w:rFonts w:ascii="Times New Roman" w:hAnsi="Times New Roman"/>
                <w:i/>
                <w:sz w:val="24"/>
                <w:szCs w:val="24"/>
              </w:rPr>
              <w:t>toksyczny</w:t>
            </w:r>
          </w:p>
        </w:tc>
      </w:tr>
      <w:tr w:rsidR="00EB430B" w:rsidRP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Aldehydy</w:t>
            </w:r>
          </w:p>
        </w:tc>
        <w:tc>
          <w:tcPr>
            <w:tcW w:w="2265"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0,0-0,2</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pPr>
              <w:rPr>
                <w:rFonts w:ascii="Times New Roman" w:hAnsi="Times New Roman"/>
                <w:i/>
                <w:sz w:val="24"/>
                <w:szCs w:val="24"/>
              </w:rPr>
            </w:pPr>
            <w:r w:rsidRPr="00EB430B">
              <w:rPr>
                <w:rFonts w:ascii="Times New Roman" w:hAnsi="Times New Roman"/>
                <w:i/>
                <w:sz w:val="24"/>
                <w:szCs w:val="24"/>
              </w:rPr>
              <w:t>0,001-0,009</w:t>
            </w:r>
          </w:p>
        </w:tc>
        <w:tc>
          <w:tcPr>
            <w:tcW w:w="2266" w:type="dxa"/>
            <w:tcBorders>
              <w:top w:val="single" w:sz="4" w:space="0" w:color="auto"/>
              <w:left w:val="single" w:sz="4" w:space="0" w:color="auto"/>
              <w:bottom w:val="single" w:sz="4" w:space="0" w:color="auto"/>
              <w:right w:val="single" w:sz="4" w:space="0" w:color="auto"/>
            </w:tcBorders>
            <w:hideMark/>
          </w:tcPr>
          <w:p w:rsidR="00EB430B" w:rsidRPr="00EB430B" w:rsidRDefault="00EB430B" w:rsidP="00EB430B">
            <w:r w:rsidRPr="00EB430B">
              <w:rPr>
                <w:rFonts w:ascii="Times New Roman" w:hAnsi="Times New Roman"/>
                <w:i/>
                <w:sz w:val="24"/>
                <w:szCs w:val="24"/>
              </w:rPr>
              <w:t>toksyczny</w:t>
            </w:r>
          </w:p>
        </w:tc>
      </w:tr>
    </w:tbl>
    <w:p w:rsidR="00EB430B" w:rsidRPr="00EB430B" w:rsidRDefault="00EB430B" w:rsidP="00EB430B">
      <w:pPr>
        <w:tabs>
          <w:tab w:val="left" w:pos="0"/>
        </w:tabs>
        <w:spacing w:after="160" w:line="256" w:lineRule="auto"/>
        <w:jc w:val="both"/>
        <w:rPr>
          <w:rFonts w:ascii="Times New Roman" w:eastAsia="Calibri" w:hAnsi="Times New Roman" w:cs="Times New Roman"/>
          <w:i/>
          <w:sz w:val="24"/>
          <w:szCs w:val="24"/>
          <w:lang w:eastAsia="en-US"/>
        </w:rPr>
      </w:pPr>
      <w:r w:rsidRPr="00EB430B">
        <w:rPr>
          <w:rFonts w:ascii="Times New Roman" w:eastAsia="Calibri" w:hAnsi="Times New Roman" w:cs="Times New Roman"/>
          <w:i/>
          <w:sz w:val="24"/>
          <w:szCs w:val="24"/>
          <w:lang w:eastAsia="en-US"/>
        </w:rPr>
        <w:t xml:space="preserve">Źródło: J. Jakubowski „Motoryzacja a środowisko”.  </w:t>
      </w:r>
    </w:p>
    <w:p w:rsidR="00EB430B" w:rsidRPr="00EB430B" w:rsidRDefault="00EB430B" w:rsidP="00EB430B">
      <w:pPr>
        <w:tabs>
          <w:tab w:val="left" w:pos="0"/>
        </w:tabs>
        <w:spacing w:after="160" w:line="360" w:lineRule="auto"/>
        <w:jc w:val="both"/>
        <w:rPr>
          <w:rFonts w:ascii="Times New Roman" w:eastAsia="Calibri" w:hAnsi="Times New Roman" w:cs="Times New Roman"/>
          <w:sz w:val="24"/>
          <w:szCs w:val="24"/>
          <w:lang w:eastAsia="en-US"/>
        </w:rPr>
      </w:pPr>
      <w:r w:rsidRPr="00EB430B">
        <w:rPr>
          <w:rFonts w:ascii="Times New Roman" w:eastAsia="Calibri" w:hAnsi="Times New Roman" w:cs="Times New Roman"/>
          <w:sz w:val="24"/>
          <w:szCs w:val="24"/>
          <w:lang w:eastAsia="en-US"/>
        </w:rPr>
        <w:t xml:space="preserve">Na skutek powszechnej elektryfikacji, emisje do powietrza związane z ruchem kolejowym mają znaczenie marginalne. Należą do nich jedynie emisje zanieczyszczeń pyłowych związanych z ruchem pociągów, oraz niewielkie emisje z lokomotyw spalinowych, używanych głownie na bocznicach kolejowych.  </w:t>
      </w:r>
    </w:p>
    <w:p w:rsidR="00821D2F" w:rsidRDefault="00821D2F" w:rsidP="00EB430B">
      <w:pPr>
        <w:tabs>
          <w:tab w:val="left" w:pos="0"/>
        </w:tabs>
        <w:spacing w:after="160" w:line="360" w:lineRule="auto"/>
        <w:jc w:val="both"/>
        <w:rPr>
          <w:rFonts w:ascii="Times New Roman" w:eastAsia="Calibri" w:hAnsi="Times New Roman" w:cs="Times New Roman"/>
          <w:b/>
          <w:color w:val="000000"/>
          <w:sz w:val="24"/>
          <w:szCs w:val="24"/>
          <w:lang w:eastAsia="en-US"/>
        </w:rPr>
      </w:pPr>
    </w:p>
    <w:p w:rsidR="00EB430B" w:rsidRPr="00EB430B" w:rsidRDefault="00EB430B" w:rsidP="00EB430B">
      <w:pPr>
        <w:tabs>
          <w:tab w:val="left" w:pos="0"/>
        </w:tabs>
        <w:spacing w:after="160" w:line="360" w:lineRule="auto"/>
        <w:jc w:val="both"/>
        <w:rPr>
          <w:rFonts w:ascii="Times New Roman" w:eastAsia="Calibri" w:hAnsi="Times New Roman" w:cs="Times New Roman"/>
          <w:color w:val="000000"/>
          <w:sz w:val="24"/>
          <w:szCs w:val="24"/>
          <w:lang w:eastAsia="en-US"/>
        </w:rPr>
      </w:pPr>
      <w:r w:rsidRPr="00EB430B">
        <w:rPr>
          <w:rFonts w:ascii="Times New Roman" w:eastAsia="Calibri" w:hAnsi="Times New Roman" w:cs="Times New Roman"/>
          <w:b/>
          <w:color w:val="000000"/>
          <w:sz w:val="24"/>
          <w:szCs w:val="24"/>
          <w:lang w:eastAsia="en-US"/>
        </w:rPr>
        <w:t>Emisja przemysłowa</w:t>
      </w:r>
      <w:r w:rsidRPr="00EB430B">
        <w:rPr>
          <w:rFonts w:ascii="Times New Roman" w:eastAsia="Calibri" w:hAnsi="Times New Roman" w:cs="Times New Roman"/>
          <w:color w:val="000000"/>
          <w:sz w:val="24"/>
          <w:szCs w:val="24"/>
          <w:lang w:eastAsia="en-US"/>
        </w:rPr>
        <w:t xml:space="preserve"> Źródłem emisji przemysłowej są głównie zakłady produkcyjne </w:t>
      </w:r>
      <w:r w:rsidRPr="00EB430B">
        <w:rPr>
          <w:rFonts w:ascii="Times New Roman" w:eastAsia="Calibri" w:hAnsi="Times New Roman" w:cs="Times New Roman"/>
          <w:color w:val="000000"/>
          <w:sz w:val="24"/>
          <w:szCs w:val="24"/>
          <w:lang w:eastAsia="en-US"/>
        </w:rPr>
        <w:br/>
        <w:t>(szczególnie z branży rolno-</w:t>
      </w:r>
      <w:proofErr w:type="spellStart"/>
      <w:r w:rsidRPr="00EB430B">
        <w:rPr>
          <w:rFonts w:ascii="Times New Roman" w:eastAsia="Calibri" w:hAnsi="Times New Roman" w:cs="Times New Roman"/>
          <w:color w:val="000000"/>
          <w:sz w:val="24"/>
          <w:szCs w:val="24"/>
          <w:lang w:eastAsia="en-US"/>
        </w:rPr>
        <w:t>spożwczej</w:t>
      </w:r>
      <w:proofErr w:type="spellEnd"/>
      <w:r w:rsidRPr="00EB430B">
        <w:rPr>
          <w:rFonts w:ascii="Times New Roman" w:eastAsia="Calibri" w:hAnsi="Times New Roman" w:cs="Times New Roman"/>
          <w:color w:val="000000"/>
          <w:sz w:val="24"/>
          <w:szCs w:val="24"/>
          <w:lang w:eastAsia="en-US"/>
        </w:rPr>
        <w:t xml:space="preserve">) i usługowe zlokalizowane na terenie Gminy Brodnica. </w:t>
      </w:r>
    </w:p>
    <w:p w:rsidR="00EB430B" w:rsidRPr="00EB430B" w:rsidRDefault="00EB430B" w:rsidP="00EB430B">
      <w:pPr>
        <w:tabs>
          <w:tab w:val="left" w:pos="0"/>
        </w:tabs>
        <w:spacing w:after="160" w:line="256" w:lineRule="auto"/>
        <w:jc w:val="both"/>
        <w:rPr>
          <w:rFonts w:ascii="Times New Roman" w:eastAsia="Calibri" w:hAnsi="Times New Roman" w:cs="Times New Roman"/>
          <w:color w:val="000000"/>
          <w:sz w:val="24"/>
          <w:szCs w:val="24"/>
          <w:lang w:eastAsia="en-US"/>
        </w:rPr>
      </w:pPr>
      <w:r w:rsidRPr="00EB430B">
        <w:rPr>
          <w:rFonts w:ascii="Times New Roman" w:eastAsia="Calibri" w:hAnsi="Times New Roman" w:cs="Times New Roman"/>
          <w:color w:val="000000"/>
          <w:sz w:val="24"/>
          <w:szCs w:val="24"/>
          <w:lang w:eastAsia="en-US"/>
        </w:rPr>
        <w:t xml:space="preserve">Do głównych zakładów produkcyjnych zaliczyć możemy m.in.: </w:t>
      </w:r>
    </w:p>
    <w:p w:rsidR="00EB430B" w:rsidRPr="00EB430B" w:rsidRDefault="00EB430B" w:rsidP="004315D6">
      <w:pPr>
        <w:numPr>
          <w:ilvl w:val="0"/>
          <w:numId w:val="9"/>
        </w:numPr>
        <w:spacing w:after="160" w:line="240" w:lineRule="auto"/>
        <w:jc w:val="both"/>
        <w:rPr>
          <w:rFonts w:ascii="Times New Roman" w:eastAsia="Times New Roman" w:hAnsi="Times New Roman" w:cs="Times New Roman"/>
          <w:color w:val="000000"/>
          <w:sz w:val="24"/>
          <w:szCs w:val="24"/>
        </w:rPr>
      </w:pPr>
      <w:proofErr w:type="spellStart"/>
      <w:r w:rsidRPr="00EB430B">
        <w:rPr>
          <w:rFonts w:ascii="Times New Roman" w:eastAsia="Times New Roman" w:hAnsi="Times New Roman" w:cs="Times New Roman"/>
          <w:color w:val="000000"/>
          <w:sz w:val="24"/>
          <w:szCs w:val="24"/>
        </w:rPr>
        <w:t>Dromost</w:t>
      </w:r>
      <w:proofErr w:type="spellEnd"/>
      <w:r w:rsidRPr="00EB430B">
        <w:rPr>
          <w:rFonts w:ascii="Times New Roman" w:eastAsia="Times New Roman" w:hAnsi="Times New Roman" w:cs="Times New Roman"/>
          <w:color w:val="000000"/>
          <w:sz w:val="24"/>
          <w:szCs w:val="24"/>
        </w:rPr>
        <w:t xml:space="preserve"> Żabno </w:t>
      </w:r>
      <w:r w:rsidRPr="00EB430B">
        <w:rPr>
          <w:rFonts w:ascii="Times New Roman" w:eastAsia="Calibri" w:hAnsi="Times New Roman" w:cs="Times New Roman"/>
          <w:b/>
          <w:color w:val="000000"/>
          <w:sz w:val="24"/>
          <w:szCs w:val="24"/>
          <w:lang w:eastAsia="en-US"/>
        </w:rPr>
        <w:t xml:space="preserve">- </w:t>
      </w:r>
      <w:r w:rsidRPr="00EB430B">
        <w:rPr>
          <w:rFonts w:ascii="Times New Roman" w:eastAsia="Calibri" w:hAnsi="Times New Roman" w:cs="Times New Roman"/>
          <w:color w:val="000000"/>
          <w:sz w:val="24"/>
          <w:szCs w:val="24"/>
          <w:lang w:eastAsia="en-US"/>
        </w:rPr>
        <w:t>kompleksowa budowa i modernizacja dróg, ulic, budowa i modernizacja mostów i przepustów</w:t>
      </w:r>
      <w:r w:rsidRPr="00EB430B">
        <w:rPr>
          <w:rFonts w:ascii="Times New Roman" w:eastAsia="Times New Roman" w:hAnsi="Times New Roman" w:cs="Times New Roman"/>
          <w:color w:val="000000"/>
          <w:sz w:val="24"/>
          <w:szCs w:val="24"/>
        </w:rPr>
        <w:t>,</w:t>
      </w:r>
    </w:p>
    <w:p w:rsidR="00EB430B" w:rsidRPr="00EB430B" w:rsidRDefault="00EB430B" w:rsidP="004315D6">
      <w:pPr>
        <w:numPr>
          <w:ilvl w:val="0"/>
          <w:numId w:val="9"/>
        </w:numPr>
        <w:spacing w:after="160" w:line="240" w:lineRule="auto"/>
        <w:jc w:val="both"/>
        <w:rPr>
          <w:rFonts w:ascii="Times New Roman" w:eastAsia="Times New Roman" w:hAnsi="Times New Roman" w:cs="Times New Roman"/>
          <w:color w:val="000000"/>
          <w:sz w:val="24"/>
          <w:szCs w:val="24"/>
        </w:rPr>
      </w:pPr>
      <w:r w:rsidRPr="00EB430B">
        <w:rPr>
          <w:rFonts w:ascii="Times New Roman" w:eastAsia="Times New Roman" w:hAnsi="Times New Roman" w:cs="Times New Roman"/>
          <w:color w:val="000000"/>
          <w:sz w:val="24"/>
          <w:szCs w:val="24"/>
        </w:rPr>
        <w:t xml:space="preserve">Stacja paliw Adam </w:t>
      </w:r>
      <w:proofErr w:type="spellStart"/>
      <w:r w:rsidRPr="00EB430B">
        <w:rPr>
          <w:rFonts w:ascii="Times New Roman" w:eastAsia="Times New Roman" w:hAnsi="Times New Roman" w:cs="Times New Roman"/>
          <w:color w:val="000000"/>
          <w:sz w:val="24"/>
          <w:szCs w:val="24"/>
        </w:rPr>
        <w:t>Oil</w:t>
      </w:r>
      <w:proofErr w:type="spellEnd"/>
      <w:r w:rsidRPr="00EB430B">
        <w:rPr>
          <w:rFonts w:ascii="Times New Roman" w:eastAsia="Times New Roman" w:hAnsi="Times New Roman" w:cs="Times New Roman"/>
          <w:color w:val="000000"/>
          <w:sz w:val="24"/>
          <w:szCs w:val="24"/>
        </w:rPr>
        <w:t xml:space="preserve"> w Żabnie,</w:t>
      </w:r>
    </w:p>
    <w:p w:rsidR="00EB430B" w:rsidRPr="00EB430B" w:rsidRDefault="00EB430B" w:rsidP="004315D6">
      <w:pPr>
        <w:numPr>
          <w:ilvl w:val="0"/>
          <w:numId w:val="9"/>
        </w:numPr>
        <w:spacing w:after="160" w:line="240" w:lineRule="auto"/>
        <w:jc w:val="both"/>
        <w:rPr>
          <w:rFonts w:ascii="Times New Roman" w:eastAsia="Times New Roman" w:hAnsi="Times New Roman" w:cs="Times New Roman"/>
          <w:color w:val="000000"/>
          <w:sz w:val="24"/>
          <w:szCs w:val="24"/>
        </w:rPr>
      </w:pPr>
      <w:r w:rsidRPr="00EB430B">
        <w:rPr>
          <w:rFonts w:ascii="Times New Roman" w:eastAsia="Times New Roman" w:hAnsi="Times New Roman" w:cs="Times New Roman"/>
          <w:color w:val="000000"/>
          <w:sz w:val="24"/>
          <w:szCs w:val="24"/>
        </w:rPr>
        <w:t xml:space="preserve">Zakłady rolne Mróz </w:t>
      </w:r>
      <w:r w:rsidRPr="00EB430B">
        <w:rPr>
          <w:rFonts w:ascii="Times New Roman" w:eastAsia="Calibri" w:hAnsi="Times New Roman" w:cs="Times New Roman"/>
          <w:color w:val="000000"/>
          <w:sz w:val="24"/>
          <w:szCs w:val="24"/>
          <w:lang w:eastAsia="en-US"/>
        </w:rPr>
        <w:t>w Manieczkach</w:t>
      </w:r>
      <w:r w:rsidRPr="00EB430B">
        <w:rPr>
          <w:rFonts w:ascii="Times New Roman" w:eastAsia="Calibri" w:hAnsi="Times New Roman" w:cs="Times New Roman"/>
          <w:b/>
          <w:color w:val="000000"/>
          <w:sz w:val="24"/>
          <w:szCs w:val="24"/>
          <w:lang w:eastAsia="en-US"/>
        </w:rPr>
        <w:t xml:space="preserve">  i </w:t>
      </w:r>
      <w:r w:rsidRPr="00EB430B">
        <w:rPr>
          <w:rFonts w:ascii="Times New Roman" w:eastAsia="Times New Roman" w:hAnsi="Times New Roman" w:cs="Times New Roman"/>
          <w:color w:val="000000"/>
          <w:sz w:val="24"/>
          <w:szCs w:val="24"/>
        </w:rPr>
        <w:t>Chaławach,</w:t>
      </w:r>
    </w:p>
    <w:p w:rsidR="00EB430B" w:rsidRPr="00EB430B" w:rsidRDefault="00EB430B" w:rsidP="004315D6">
      <w:pPr>
        <w:numPr>
          <w:ilvl w:val="0"/>
          <w:numId w:val="9"/>
        </w:numPr>
        <w:spacing w:after="160" w:line="240" w:lineRule="auto"/>
        <w:jc w:val="both"/>
        <w:rPr>
          <w:rFonts w:ascii="Times New Roman" w:eastAsia="Times New Roman" w:hAnsi="Times New Roman" w:cs="Times New Roman"/>
          <w:color w:val="000000"/>
          <w:sz w:val="24"/>
          <w:szCs w:val="24"/>
        </w:rPr>
      </w:pPr>
      <w:r w:rsidRPr="00EB430B">
        <w:rPr>
          <w:rFonts w:ascii="Times New Roman" w:eastAsia="Times New Roman" w:hAnsi="Times New Roman" w:cs="Times New Roman"/>
          <w:color w:val="000000"/>
          <w:sz w:val="24"/>
          <w:szCs w:val="24"/>
        </w:rPr>
        <w:t>Tartak Sulejewo,</w:t>
      </w:r>
    </w:p>
    <w:p w:rsidR="00EB430B" w:rsidRPr="00EB430B" w:rsidRDefault="00EB430B" w:rsidP="004315D6">
      <w:pPr>
        <w:numPr>
          <w:ilvl w:val="0"/>
          <w:numId w:val="9"/>
        </w:numPr>
        <w:spacing w:after="160" w:line="240" w:lineRule="auto"/>
        <w:jc w:val="both"/>
        <w:rPr>
          <w:rFonts w:ascii="Times New Roman" w:eastAsia="Times New Roman" w:hAnsi="Times New Roman" w:cs="Times New Roman"/>
          <w:color w:val="000000"/>
          <w:sz w:val="24"/>
          <w:szCs w:val="24"/>
        </w:rPr>
      </w:pPr>
      <w:proofErr w:type="spellStart"/>
      <w:r w:rsidRPr="00EB430B">
        <w:rPr>
          <w:rFonts w:ascii="Times New Roman" w:eastAsia="Times New Roman" w:hAnsi="Times New Roman" w:cs="Times New Roman"/>
          <w:color w:val="000000"/>
          <w:sz w:val="24"/>
          <w:szCs w:val="24"/>
        </w:rPr>
        <w:t>Bejot</w:t>
      </w:r>
      <w:proofErr w:type="spellEnd"/>
      <w:r w:rsidRPr="00EB430B">
        <w:rPr>
          <w:rFonts w:ascii="Times New Roman" w:eastAsia="Times New Roman" w:hAnsi="Times New Roman" w:cs="Times New Roman"/>
          <w:color w:val="000000"/>
          <w:sz w:val="24"/>
          <w:szCs w:val="24"/>
        </w:rPr>
        <w:t xml:space="preserve"> Manieczki </w:t>
      </w:r>
      <w:r w:rsidRPr="00EB430B">
        <w:rPr>
          <w:rFonts w:ascii="Times New Roman" w:eastAsia="Calibri" w:hAnsi="Times New Roman" w:cs="Times New Roman"/>
          <w:b/>
          <w:color w:val="000000"/>
          <w:sz w:val="24"/>
          <w:szCs w:val="24"/>
          <w:lang w:eastAsia="en-US"/>
        </w:rPr>
        <w:t xml:space="preserve"> </w:t>
      </w:r>
      <w:r w:rsidRPr="00EB430B">
        <w:rPr>
          <w:rFonts w:ascii="Times New Roman" w:eastAsia="Calibri" w:hAnsi="Times New Roman" w:cs="Times New Roman"/>
          <w:color w:val="000000"/>
          <w:sz w:val="24"/>
          <w:szCs w:val="24"/>
          <w:lang w:eastAsia="en-US"/>
        </w:rPr>
        <w:t>- produkcja mebli biurowych</w:t>
      </w:r>
    </w:p>
    <w:p w:rsidR="00EB430B" w:rsidRPr="00EB430B" w:rsidRDefault="00EB430B" w:rsidP="004315D6">
      <w:pPr>
        <w:numPr>
          <w:ilvl w:val="0"/>
          <w:numId w:val="9"/>
        </w:numPr>
        <w:spacing w:after="160" w:line="240" w:lineRule="auto"/>
        <w:jc w:val="both"/>
        <w:rPr>
          <w:rFonts w:ascii="Times New Roman" w:eastAsia="Times New Roman" w:hAnsi="Times New Roman" w:cs="Times New Roman"/>
          <w:color w:val="000000"/>
          <w:sz w:val="24"/>
          <w:szCs w:val="24"/>
        </w:rPr>
      </w:pPr>
      <w:r w:rsidRPr="00EB430B">
        <w:rPr>
          <w:rFonts w:ascii="Times New Roman" w:eastAsia="Calibri" w:hAnsi="Times New Roman" w:cs="Times New Roman"/>
          <w:color w:val="000000"/>
          <w:sz w:val="24"/>
          <w:szCs w:val="24"/>
          <w:lang w:eastAsia="en-US"/>
        </w:rPr>
        <w:t>Trans-Pak w Żabnie - przyprawy, zioła - sprzedaż hurtowa</w:t>
      </w:r>
    </w:p>
    <w:p w:rsidR="00EB430B" w:rsidRPr="00EB430B" w:rsidRDefault="00EB430B" w:rsidP="004315D6">
      <w:pPr>
        <w:numPr>
          <w:ilvl w:val="0"/>
          <w:numId w:val="9"/>
        </w:numPr>
        <w:spacing w:after="160" w:line="240" w:lineRule="auto"/>
        <w:jc w:val="both"/>
        <w:rPr>
          <w:rFonts w:ascii="Times New Roman" w:eastAsia="Times New Roman" w:hAnsi="Times New Roman" w:cs="Times New Roman"/>
          <w:color w:val="000000"/>
          <w:sz w:val="24"/>
          <w:szCs w:val="24"/>
        </w:rPr>
      </w:pPr>
      <w:r w:rsidRPr="00EB430B">
        <w:rPr>
          <w:rFonts w:ascii="Times New Roman" w:eastAsia="Calibri" w:hAnsi="Times New Roman" w:cs="Times New Roman"/>
          <w:color w:val="000000"/>
          <w:sz w:val="24"/>
          <w:szCs w:val="24"/>
          <w:lang w:eastAsia="en-US"/>
        </w:rPr>
        <w:t>Przedsiębiorstwo Wielobranżowe GALLUS Sp. z o.o. w Manieczkach</w:t>
      </w:r>
    </w:p>
    <w:p w:rsidR="00EB430B" w:rsidRPr="00EB430B" w:rsidRDefault="00EB430B" w:rsidP="004315D6">
      <w:pPr>
        <w:numPr>
          <w:ilvl w:val="0"/>
          <w:numId w:val="9"/>
        </w:numPr>
        <w:spacing w:after="160" w:line="240" w:lineRule="auto"/>
        <w:jc w:val="both"/>
        <w:rPr>
          <w:rFonts w:ascii="Times New Roman" w:eastAsia="Times New Roman" w:hAnsi="Times New Roman" w:cs="Times New Roman"/>
          <w:color w:val="000000"/>
          <w:sz w:val="24"/>
          <w:szCs w:val="24"/>
        </w:rPr>
      </w:pPr>
      <w:r w:rsidRPr="00EB430B">
        <w:rPr>
          <w:rFonts w:ascii="Times New Roman" w:eastAsia="Calibri" w:hAnsi="Times New Roman" w:cs="Times New Roman"/>
          <w:color w:val="000000"/>
          <w:sz w:val="24"/>
          <w:szCs w:val="24"/>
          <w:lang w:eastAsia="en-US"/>
        </w:rPr>
        <w:t>WOJMAR w Manieczkach – przetwórstwo mięsne</w:t>
      </w:r>
    </w:p>
    <w:p w:rsidR="00EB430B" w:rsidRPr="00EB430B" w:rsidRDefault="00EB430B" w:rsidP="004315D6">
      <w:pPr>
        <w:numPr>
          <w:ilvl w:val="0"/>
          <w:numId w:val="9"/>
        </w:numPr>
        <w:spacing w:after="160" w:line="240" w:lineRule="auto"/>
        <w:jc w:val="both"/>
        <w:rPr>
          <w:rFonts w:ascii="Times New Roman" w:eastAsia="Times New Roman" w:hAnsi="Times New Roman" w:cs="Times New Roman"/>
          <w:color w:val="000000"/>
          <w:sz w:val="24"/>
          <w:szCs w:val="24"/>
        </w:rPr>
      </w:pPr>
      <w:r w:rsidRPr="00EB430B">
        <w:rPr>
          <w:rFonts w:ascii="Times New Roman" w:eastAsia="Calibri" w:hAnsi="Times New Roman" w:cs="Times New Roman"/>
          <w:color w:val="000000"/>
          <w:sz w:val="24"/>
          <w:szCs w:val="24"/>
          <w:lang w:eastAsia="en-US"/>
        </w:rPr>
        <w:t>TOURIST BUS w Żabnie - przewozy krajowe.</w:t>
      </w:r>
    </w:p>
    <w:p w:rsidR="00EB430B" w:rsidRPr="00EB430B" w:rsidRDefault="00EB430B" w:rsidP="00EB430B">
      <w:pPr>
        <w:spacing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FF0000"/>
          <w:sz w:val="24"/>
          <w:szCs w:val="24"/>
          <w:lang w:eastAsia="en-US"/>
        </w:rPr>
        <w:t xml:space="preserve"> </w:t>
      </w:r>
    </w:p>
    <w:p w:rsidR="00881BA3" w:rsidRDefault="00881BA3" w:rsidP="00705D2F">
      <w:pPr>
        <w:tabs>
          <w:tab w:val="left" w:pos="0"/>
        </w:tabs>
        <w:spacing w:line="360" w:lineRule="auto"/>
        <w:jc w:val="both"/>
        <w:rPr>
          <w:rFonts w:ascii="Times New Roman" w:hAnsi="Times New Roman" w:cs="Times New Roman"/>
          <w:b/>
          <w:sz w:val="24"/>
          <w:szCs w:val="24"/>
        </w:rPr>
      </w:pPr>
    </w:p>
    <w:p w:rsidR="00881BA3" w:rsidRDefault="007D4481" w:rsidP="00705D2F">
      <w:pPr>
        <w:tabs>
          <w:tab w:val="left" w:pos="0"/>
        </w:tabs>
        <w:spacing w:line="360" w:lineRule="auto"/>
        <w:jc w:val="both"/>
        <w:rPr>
          <w:rFonts w:ascii="Times New Roman" w:hAnsi="Times New Roman" w:cs="Times New Roman"/>
          <w:sz w:val="24"/>
          <w:szCs w:val="24"/>
        </w:rPr>
      </w:pPr>
      <w:r w:rsidRPr="005940E0">
        <w:rPr>
          <w:rFonts w:ascii="Times New Roman" w:hAnsi="Times New Roman" w:cs="Times New Roman"/>
          <w:b/>
          <w:sz w:val="24"/>
          <w:szCs w:val="24"/>
        </w:rPr>
        <w:lastRenderedPageBreak/>
        <w:t>Emisja niezorganizowana</w:t>
      </w:r>
      <w:r w:rsidRPr="005940E0">
        <w:rPr>
          <w:rFonts w:ascii="Times New Roman" w:hAnsi="Times New Roman" w:cs="Times New Roman"/>
          <w:sz w:val="24"/>
          <w:szCs w:val="24"/>
        </w:rPr>
        <w:t xml:space="preserve"> </w:t>
      </w:r>
    </w:p>
    <w:p w:rsidR="007D4481" w:rsidRDefault="007D4481" w:rsidP="00705D2F">
      <w:pPr>
        <w:tabs>
          <w:tab w:val="left" w:pos="0"/>
        </w:tabs>
        <w:spacing w:line="360" w:lineRule="auto"/>
        <w:jc w:val="both"/>
        <w:rPr>
          <w:rFonts w:ascii="Times New Roman" w:hAnsi="Times New Roman" w:cs="Times New Roman"/>
          <w:sz w:val="24"/>
          <w:szCs w:val="24"/>
        </w:rPr>
      </w:pPr>
      <w:r w:rsidRPr="005940E0">
        <w:rPr>
          <w:rFonts w:ascii="Times New Roman" w:hAnsi="Times New Roman" w:cs="Times New Roman"/>
          <w:sz w:val="24"/>
          <w:szCs w:val="24"/>
        </w:rPr>
        <w:t xml:space="preserve">Do tej kategorii zaliczane są inne nie wymienione źródła emisji. Można do nich zaliczyć np. wypalanie traw, emisję lotnych związków organicznych związanych </w:t>
      </w:r>
      <w:r w:rsidR="00705D2F">
        <w:rPr>
          <w:rFonts w:ascii="Times New Roman" w:hAnsi="Times New Roman" w:cs="Times New Roman"/>
          <w:sz w:val="24"/>
          <w:szCs w:val="24"/>
        </w:rPr>
        <w:t xml:space="preserve"> </w:t>
      </w:r>
      <w:r w:rsidRPr="005940E0">
        <w:rPr>
          <w:rFonts w:ascii="Times New Roman" w:hAnsi="Times New Roman" w:cs="Times New Roman"/>
          <w:sz w:val="24"/>
          <w:szCs w:val="24"/>
        </w:rPr>
        <w:t>z</w:t>
      </w:r>
      <w:r w:rsidR="00705D2F">
        <w:rPr>
          <w:rFonts w:ascii="Times New Roman" w:hAnsi="Times New Roman" w:cs="Times New Roman"/>
          <w:sz w:val="24"/>
          <w:szCs w:val="24"/>
        </w:rPr>
        <w:t xml:space="preserve"> </w:t>
      </w:r>
      <w:r>
        <w:rPr>
          <w:rFonts w:ascii="Times New Roman" w:hAnsi="Times New Roman" w:cs="Times New Roman"/>
          <w:sz w:val="24"/>
          <w:szCs w:val="24"/>
        </w:rPr>
        <w:t xml:space="preserve">usługami m.in. z </w:t>
      </w:r>
      <w:r w:rsidRPr="005940E0">
        <w:rPr>
          <w:rFonts w:ascii="Times New Roman" w:hAnsi="Times New Roman" w:cs="Times New Roman"/>
          <w:sz w:val="24"/>
          <w:szCs w:val="24"/>
        </w:rPr>
        <w:t xml:space="preserve"> lakierowaniem</w:t>
      </w:r>
      <w:r>
        <w:rPr>
          <w:rFonts w:ascii="Times New Roman" w:hAnsi="Times New Roman" w:cs="Times New Roman"/>
          <w:sz w:val="24"/>
          <w:szCs w:val="24"/>
        </w:rPr>
        <w:t xml:space="preserve"> pojazdów</w:t>
      </w:r>
      <w:r w:rsidRPr="005940E0">
        <w:rPr>
          <w:rFonts w:ascii="Times New Roman" w:hAnsi="Times New Roman" w:cs="Times New Roman"/>
          <w:sz w:val="24"/>
          <w:szCs w:val="24"/>
        </w:rPr>
        <w:t>.</w:t>
      </w:r>
    </w:p>
    <w:p w:rsidR="007D4481" w:rsidRDefault="007D4481" w:rsidP="007D4481">
      <w:pPr>
        <w:tabs>
          <w:tab w:val="left" w:pos="0"/>
        </w:tabs>
        <w:jc w:val="both"/>
        <w:rPr>
          <w:rFonts w:ascii="Times New Roman" w:hAnsi="Times New Roman" w:cs="Times New Roman"/>
          <w:b/>
          <w:sz w:val="24"/>
          <w:szCs w:val="24"/>
        </w:rPr>
      </w:pPr>
      <w:r>
        <w:rPr>
          <w:rFonts w:ascii="Times New Roman" w:hAnsi="Times New Roman" w:cs="Times New Roman"/>
          <w:b/>
          <w:sz w:val="24"/>
          <w:szCs w:val="24"/>
        </w:rPr>
        <w:t xml:space="preserve"> Jakość powietrza</w:t>
      </w:r>
    </w:p>
    <w:p w:rsidR="00EB430B" w:rsidRDefault="00EB4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Zgodnie z art. 25 ust. 2 ustawy z dnia 27 kwietnia 2001 r. Prawo ochrony środowiska  (Dz. U. z 201</w:t>
      </w:r>
      <w:r w:rsidR="00B7330B">
        <w:rPr>
          <w:rFonts w:ascii="Times New Roman" w:hAnsi="Times New Roman" w:cs="Times New Roman"/>
          <w:sz w:val="24"/>
          <w:szCs w:val="24"/>
        </w:rPr>
        <w:t>7</w:t>
      </w:r>
      <w:r>
        <w:rPr>
          <w:rFonts w:ascii="Times New Roman" w:hAnsi="Times New Roman" w:cs="Times New Roman"/>
          <w:sz w:val="24"/>
          <w:szCs w:val="24"/>
        </w:rPr>
        <w:t xml:space="preserve">r., poz. </w:t>
      </w:r>
      <w:r w:rsidR="00B7330B">
        <w:rPr>
          <w:rFonts w:ascii="Times New Roman" w:hAnsi="Times New Roman" w:cs="Times New Roman"/>
          <w:sz w:val="24"/>
          <w:szCs w:val="24"/>
        </w:rPr>
        <w:t>519</w:t>
      </w:r>
      <w:r>
        <w:rPr>
          <w:rFonts w:ascii="Times New Roman" w:hAnsi="Times New Roman" w:cs="Times New Roman"/>
          <w:sz w:val="24"/>
          <w:szCs w:val="24"/>
        </w:rPr>
        <w:t xml:space="preserve">), </w:t>
      </w:r>
      <w:r w:rsidR="00B7330B">
        <w:rPr>
          <w:rFonts w:ascii="Times New Roman" w:hAnsi="Times New Roman" w:cs="Times New Roman"/>
          <w:sz w:val="24"/>
          <w:szCs w:val="24"/>
        </w:rPr>
        <w:t xml:space="preserve"> </w:t>
      </w:r>
      <w:r>
        <w:rPr>
          <w:rFonts w:ascii="Times New Roman" w:hAnsi="Times New Roman" w:cs="Times New Roman"/>
          <w:sz w:val="24"/>
          <w:szCs w:val="24"/>
        </w:rPr>
        <w:t>Państwowy</w:t>
      </w:r>
      <w:r w:rsidR="00B7330B">
        <w:rPr>
          <w:rFonts w:ascii="Times New Roman" w:hAnsi="Times New Roman" w:cs="Times New Roman"/>
          <w:sz w:val="24"/>
          <w:szCs w:val="24"/>
        </w:rPr>
        <w:t xml:space="preserve"> </w:t>
      </w:r>
      <w:r>
        <w:rPr>
          <w:rFonts w:ascii="Times New Roman" w:hAnsi="Times New Roman" w:cs="Times New Roman"/>
          <w:sz w:val="24"/>
          <w:szCs w:val="24"/>
        </w:rPr>
        <w:t xml:space="preserve"> Monitoring </w:t>
      </w:r>
      <w:r w:rsidR="00B7330B">
        <w:rPr>
          <w:rFonts w:ascii="Times New Roman" w:hAnsi="Times New Roman" w:cs="Times New Roman"/>
          <w:sz w:val="24"/>
          <w:szCs w:val="24"/>
        </w:rPr>
        <w:t xml:space="preserve"> </w:t>
      </w:r>
      <w:r>
        <w:rPr>
          <w:rFonts w:ascii="Times New Roman" w:hAnsi="Times New Roman" w:cs="Times New Roman"/>
          <w:sz w:val="24"/>
          <w:szCs w:val="24"/>
        </w:rPr>
        <w:t>Środowiska</w:t>
      </w:r>
      <w:r w:rsidR="00B7330B">
        <w:rPr>
          <w:rFonts w:ascii="Times New Roman" w:hAnsi="Times New Roman" w:cs="Times New Roman"/>
          <w:sz w:val="24"/>
          <w:szCs w:val="24"/>
        </w:rPr>
        <w:t xml:space="preserve"> </w:t>
      </w:r>
      <w:r>
        <w:rPr>
          <w:rFonts w:ascii="Times New Roman" w:hAnsi="Times New Roman" w:cs="Times New Roman"/>
          <w:sz w:val="24"/>
          <w:szCs w:val="24"/>
        </w:rPr>
        <w:t xml:space="preserve"> stanowi </w:t>
      </w:r>
      <w:r w:rsidR="00B7330B">
        <w:rPr>
          <w:rFonts w:ascii="Times New Roman" w:hAnsi="Times New Roman" w:cs="Times New Roman"/>
          <w:sz w:val="24"/>
          <w:szCs w:val="24"/>
        </w:rPr>
        <w:t xml:space="preserve"> </w:t>
      </w:r>
      <w:r>
        <w:rPr>
          <w:rFonts w:ascii="Times New Roman" w:hAnsi="Times New Roman" w:cs="Times New Roman"/>
          <w:sz w:val="24"/>
          <w:szCs w:val="24"/>
        </w:rPr>
        <w:t xml:space="preserve">systemem pomiarów, ocen i prognoz stanu środowiska oraz gromadzenia, przetwarzania  </w:t>
      </w:r>
      <w:r>
        <w:rPr>
          <w:rFonts w:ascii="Times New Roman" w:hAnsi="Times New Roman" w:cs="Times New Roman"/>
          <w:sz w:val="24"/>
          <w:szCs w:val="24"/>
        </w:rPr>
        <w:br/>
        <w:t xml:space="preserve">i rozpowszechniania informacji o środowisku. Podstawowym celem monitoringu jakości powietrza jest uzyskanie informacji o poziomach stężeń substancji w otaczającym powietrzu oraz wyników ocen jakości powietrza. W celu oceny jakości powietrza na terenie Województwa Wielkopolskiego, wyznaczono  strefy: </w:t>
      </w:r>
    </w:p>
    <w:p w:rsidR="00EB430B" w:rsidRDefault="00EB430B" w:rsidP="00B7330B">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Aglomeracja miasta Poznań; </w:t>
      </w:r>
    </w:p>
    <w:p w:rsidR="00EB430B" w:rsidRDefault="00EB430B" w:rsidP="00B7330B">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Miasto Kalisz; </w:t>
      </w:r>
    </w:p>
    <w:p w:rsidR="00EB430B" w:rsidRDefault="00EB430B" w:rsidP="00B7330B">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Strefa wielkopolska.  </w:t>
      </w:r>
    </w:p>
    <w:p w:rsidR="00EB430B" w:rsidRDefault="00EB4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Gmina Brodnica zlokalizowana jest w obrębie strefy wielkopolskiej.  </w:t>
      </w:r>
    </w:p>
    <w:p w:rsidR="00EB430B" w:rsidRDefault="00EB4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Wyniki klasyfikacji stref jakości powietrza wynikające z „Rocznej oceny jakości powietrza  </w:t>
      </w:r>
      <w:r>
        <w:rPr>
          <w:rFonts w:ascii="Times New Roman" w:hAnsi="Times New Roman" w:cs="Times New Roman"/>
          <w:sz w:val="24"/>
          <w:szCs w:val="24"/>
        </w:rPr>
        <w:br/>
        <w:t>w Województwie Wielkopolskim za rok 201</w:t>
      </w:r>
      <w:r w:rsidR="0071474B">
        <w:rPr>
          <w:rFonts w:ascii="Times New Roman" w:hAnsi="Times New Roman" w:cs="Times New Roman"/>
          <w:sz w:val="24"/>
          <w:szCs w:val="24"/>
        </w:rPr>
        <w:t>6</w:t>
      </w:r>
      <w:r>
        <w:rPr>
          <w:rFonts w:ascii="Times New Roman" w:hAnsi="Times New Roman" w:cs="Times New Roman"/>
          <w:sz w:val="24"/>
          <w:szCs w:val="24"/>
        </w:rPr>
        <w:t xml:space="preserve">” z uwzględnieniem kryteriów ustanowionych  </w:t>
      </w:r>
      <w:r>
        <w:rPr>
          <w:rFonts w:ascii="Times New Roman" w:hAnsi="Times New Roman" w:cs="Times New Roman"/>
          <w:sz w:val="24"/>
          <w:szCs w:val="24"/>
        </w:rPr>
        <w:br/>
        <w:t>w celu ochrony zdrowia ludzkiego oraz ochrony roślin, przedstawiono w poniższych tabelach. Wyniki odnoszą się do roku 201</w:t>
      </w:r>
      <w:r w:rsidR="0071474B">
        <w:rPr>
          <w:rFonts w:ascii="Times New Roman" w:hAnsi="Times New Roman" w:cs="Times New Roman"/>
          <w:sz w:val="24"/>
          <w:szCs w:val="24"/>
        </w:rPr>
        <w:t>6</w:t>
      </w:r>
      <w:r>
        <w:rPr>
          <w:rFonts w:ascii="Times New Roman" w:hAnsi="Times New Roman" w:cs="Times New Roman"/>
          <w:sz w:val="24"/>
          <w:szCs w:val="24"/>
        </w:rPr>
        <w:t xml:space="preserve"> i są to najbardziej aktualne dane dostępne w chwili opracowania niniejszego dokumentu.  </w:t>
      </w:r>
    </w:p>
    <w:p w:rsidR="00881BA3" w:rsidRDefault="00881BA3" w:rsidP="00B7330B">
      <w:pPr>
        <w:tabs>
          <w:tab w:val="left" w:pos="0"/>
        </w:tabs>
        <w:spacing w:line="360" w:lineRule="auto"/>
        <w:jc w:val="both"/>
        <w:rPr>
          <w:rFonts w:ascii="Times New Roman" w:hAnsi="Times New Roman" w:cs="Times New Roman"/>
          <w:b/>
          <w:sz w:val="24"/>
          <w:szCs w:val="24"/>
        </w:rPr>
      </w:pPr>
    </w:p>
    <w:p w:rsidR="00EB430B" w:rsidRDefault="00EB430B" w:rsidP="00B7330B">
      <w:pPr>
        <w:tabs>
          <w:tab w:val="left" w:pos="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Kryterium ochrony zdrowia  </w:t>
      </w:r>
    </w:p>
    <w:p w:rsidR="00EB430B" w:rsidRDefault="00EB4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Dwutlenek siarki</w:t>
      </w:r>
      <w:r>
        <w:rPr>
          <w:rFonts w:ascii="Times New Roman" w:hAnsi="Times New Roman" w:cs="Times New Roman"/>
          <w:sz w:val="24"/>
          <w:szCs w:val="24"/>
        </w:rPr>
        <w:t xml:space="preserve"> </w:t>
      </w:r>
    </w:p>
    <w:p w:rsidR="00EB430B" w:rsidRDefault="00EB4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Badania dwutlenku siarki w 201</w:t>
      </w:r>
      <w:r w:rsidR="0071474B">
        <w:rPr>
          <w:rFonts w:ascii="Times New Roman" w:hAnsi="Times New Roman" w:cs="Times New Roman"/>
          <w:sz w:val="24"/>
          <w:szCs w:val="24"/>
        </w:rPr>
        <w:t>6</w:t>
      </w:r>
      <w:r>
        <w:rPr>
          <w:rFonts w:ascii="Times New Roman" w:hAnsi="Times New Roman" w:cs="Times New Roman"/>
          <w:sz w:val="24"/>
          <w:szCs w:val="24"/>
        </w:rPr>
        <w:t xml:space="preserve">r. na terenie strefy wielkopolskiej wykazały, że stężenia tego zanieczyszczenia występowały poniżej obowiązujących poziomów stężeń dopuszczalnych.   </w:t>
      </w:r>
    </w:p>
    <w:p w:rsidR="00EB430B" w:rsidRPr="00F56653" w:rsidRDefault="00EB430B" w:rsidP="00B7330B">
      <w:pPr>
        <w:spacing w:line="360" w:lineRule="auto"/>
        <w:ind w:left="993" w:hanging="993"/>
        <w:jc w:val="both"/>
        <w:rPr>
          <w:rFonts w:ascii="Times New Roman" w:hAnsi="Times New Roman" w:cs="Times New Roman"/>
          <w:b/>
          <w:sz w:val="24"/>
          <w:szCs w:val="24"/>
        </w:rPr>
      </w:pPr>
      <w:r w:rsidRPr="00F56653">
        <w:rPr>
          <w:rFonts w:ascii="Times New Roman" w:hAnsi="Times New Roman" w:cs="Times New Roman"/>
          <w:b/>
          <w:sz w:val="24"/>
          <w:szCs w:val="24"/>
        </w:rPr>
        <w:lastRenderedPageBreak/>
        <w:t>Tabela 1</w:t>
      </w:r>
      <w:r w:rsidR="00F56653" w:rsidRPr="00F56653">
        <w:rPr>
          <w:rFonts w:ascii="Times New Roman" w:hAnsi="Times New Roman" w:cs="Times New Roman"/>
          <w:b/>
          <w:sz w:val="24"/>
          <w:szCs w:val="24"/>
        </w:rPr>
        <w:t>0</w:t>
      </w:r>
      <w:r w:rsidRPr="00F56653">
        <w:rPr>
          <w:rFonts w:ascii="Times New Roman" w:hAnsi="Times New Roman" w:cs="Times New Roman"/>
          <w:b/>
          <w:sz w:val="24"/>
          <w:szCs w:val="24"/>
        </w:rPr>
        <w:t>. Klasyfikacja stref jakości powietrza w Województwie Wielkopolskim za rok 201</w:t>
      </w:r>
      <w:r w:rsidR="0071474B">
        <w:rPr>
          <w:rFonts w:ascii="Times New Roman" w:hAnsi="Times New Roman" w:cs="Times New Roman"/>
          <w:b/>
          <w:sz w:val="24"/>
          <w:szCs w:val="24"/>
        </w:rPr>
        <w:t>6</w:t>
      </w:r>
      <w:r w:rsidRPr="00F56653">
        <w:rPr>
          <w:rFonts w:ascii="Times New Roman" w:hAnsi="Times New Roman" w:cs="Times New Roman"/>
          <w:b/>
          <w:sz w:val="24"/>
          <w:szCs w:val="24"/>
        </w:rPr>
        <w:t xml:space="preserve"> dla SO</w:t>
      </w:r>
      <w:r w:rsidRPr="00F56653">
        <w:rPr>
          <w:rFonts w:ascii="Times New Roman" w:hAnsi="Times New Roman" w:cs="Times New Roman"/>
          <w:b/>
          <w:sz w:val="24"/>
          <w:szCs w:val="24"/>
          <w:vertAlign w:val="subscript"/>
        </w:rPr>
        <w:t>2</w:t>
      </w:r>
      <w:r w:rsidRPr="00F56653">
        <w:rPr>
          <w:rFonts w:ascii="Times New Roman" w:hAnsi="Times New Roman" w:cs="Times New Roman"/>
          <w:b/>
          <w:sz w:val="24"/>
          <w:szCs w:val="24"/>
        </w:rPr>
        <w:t xml:space="preserve"> z </w:t>
      </w:r>
      <w:proofErr w:type="spellStart"/>
      <w:r w:rsidRPr="00F56653">
        <w:rPr>
          <w:rFonts w:ascii="Times New Roman" w:hAnsi="Times New Roman" w:cs="Times New Roman"/>
          <w:b/>
          <w:sz w:val="24"/>
          <w:szCs w:val="24"/>
        </w:rPr>
        <w:t>uwzgl</w:t>
      </w:r>
      <w:proofErr w:type="spellEnd"/>
      <w:r w:rsidR="00F56653">
        <w:rPr>
          <w:rFonts w:ascii="Times New Roman" w:hAnsi="Times New Roman" w:cs="Times New Roman"/>
          <w:b/>
          <w:sz w:val="24"/>
          <w:szCs w:val="24"/>
        </w:rPr>
        <w:t>.</w:t>
      </w:r>
      <w:r w:rsidRPr="00F56653">
        <w:rPr>
          <w:rFonts w:ascii="Times New Roman" w:hAnsi="Times New Roman" w:cs="Times New Roman"/>
          <w:b/>
          <w:sz w:val="24"/>
          <w:szCs w:val="24"/>
        </w:rPr>
        <w:t xml:space="preserve"> kryteriów określonych w celu ochrony zdrowia - 201</w:t>
      </w:r>
      <w:r w:rsidR="0071474B">
        <w:rPr>
          <w:rFonts w:ascii="Times New Roman" w:hAnsi="Times New Roman" w:cs="Times New Roman"/>
          <w:b/>
          <w:sz w:val="24"/>
          <w:szCs w:val="24"/>
        </w:rPr>
        <w:t>6</w:t>
      </w:r>
      <w:r w:rsidRPr="00F56653">
        <w:rPr>
          <w:rFonts w:ascii="Times New Roman" w:hAnsi="Times New Roman" w:cs="Times New Roman"/>
          <w:b/>
          <w:sz w:val="24"/>
          <w:szCs w:val="24"/>
        </w:rPr>
        <w:t xml:space="preserve"> r.</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EB430B" w:rsidTr="00EB430B">
        <w:tc>
          <w:tcPr>
            <w:tcW w:w="1510" w:type="dxa"/>
            <w:vMerge w:val="restart"/>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Nazwa strefy</w:t>
            </w:r>
          </w:p>
        </w:tc>
        <w:tc>
          <w:tcPr>
            <w:tcW w:w="1510" w:type="dxa"/>
            <w:vMerge w:val="restart"/>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Kod strefy </w:t>
            </w:r>
          </w:p>
          <w:p w:rsidR="00EB430B" w:rsidRDefault="00EB430B" w:rsidP="00B7330B">
            <w:pPr>
              <w:spacing w:line="360" w:lineRule="auto"/>
              <w:jc w:val="both"/>
              <w:rPr>
                <w:rFonts w:ascii="Times New Roman" w:hAnsi="Times New Roman" w:cs="Times New Roman"/>
                <w:i/>
                <w:sz w:val="24"/>
                <w:szCs w:val="24"/>
              </w:rPr>
            </w:pPr>
          </w:p>
        </w:tc>
        <w:tc>
          <w:tcPr>
            <w:tcW w:w="4531" w:type="dxa"/>
            <w:gridSpan w:val="3"/>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Symbol klasy dla obszaru strefy dla poszczególnych czasów uśredniania stężeń SO</w:t>
            </w:r>
            <w:r>
              <w:rPr>
                <w:rFonts w:ascii="Times New Roman" w:hAnsi="Times New Roman" w:cs="Times New Roman"/>
                <w:i/>
                <w:sz w:val="24"/>
                <w:szCs w:val="24"/>
                <w:vertAlign w:val="subscript"/>
              </w:rPr>
              <w:t>2</w:t>
            </w:r>
          </w:p>
        </w:tc>
        <w:tc>
          <w:tcPr>
            <w:tcW w:w="1511" w:type="dxa"/>
            <w:vMerge w:val="restart"/>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Symbol klasy wynikowej dla SO</w:t>
            </w:r>
            <w:r>
              <w:rPr>
                <w:rFonts w:ascii="Times New Roman" w:hAnsi="Times New Roman" w:cs="Times New Roman"/>
                <w:i/>
                <w:sz w:val="24"/>
                <w:szCs w:val="24"/>
                <w:vertAlign w:val="subscript"/>
              </w:rPr>
              <w:t>2</w:t>
            </w:r>
            <w:r>
              <w:rPr>
                <w:rFonts w:ascii="Times New Roman" w:hAnsi="Times New Roman" w:cs="Times New Roman"/>
                <w:i/>
                <w:sz w:val="24"/>
                <w:szCs w:val="24"/>
              </w:rPr>
              <w:t xml:space="preserve"> w strefie </w:t>
            </w:r>
          </w:p>
        </w:tc>
      </w:tr>
      <w:tr w:rsidR="00EB430B" w:rsidTr="00EB430B">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B7330B">
            <w:pPr>
              <w:spacing w:line="360" w:lineRule="auto"/>
              <w:jc w:val="both"/>
              <w:rPr>
                <w:rFonts w:ascii="Times New Roman" w:hAnsi="Times New Roman" w:cs="Times New Roman"/>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B7330B">
            <w:pPr>
              <w:spacing w:line="360" w:lineRule="auto"/>
              <w:jc w:val="both"/>
              <w:rPr>
                <w:rFonts w:ascii="Times New Roman" w:hAnsi="Times New Roman" w:cs="Times New Roman"/>
                <w:i/>
                <w:sz w:val="24"/>
                <w:szCs w:val="24"/>
                <w:lang w:eastAsia="en-US"/>
              </w:rPr>
            </w:pP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godz.</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24 godz.</w:t>
            </w:r>
          </w:p>
        </w:tc>
        <w:tc>
          <w:tcPr>
            <w:tcW w:w="1511"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Wynikowa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B7330B">
            <w:pPr>
              <w:spacing w:line="360" w:lineRule="auto"/>
              <w:jc w:val="both"/>
              <w:rPr>
                <w:rFonts w:ascii="Times New Roman" w:hAnsi="Times New Roman" w:cs="Times New Roman"/>
                <w:i/>
                <w:sz w:val="24"/>
                <w:szCs w:val="24"/>
                <w:lang w:eastAsia="en-US"/>
              </w:rPr>
            </w:pPr>
          </w:p>
        </w:tc>
      </w:tr>
      <w:tr w:rsidR="00EB430B" w:rsidTr="00EB430B">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strefa wielkopolska </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PL3003 </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 </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A</w:t>
            </w:r>
          </w:p>
        </w:tc>
        <w:tc>
          <w:tcPr>
            <w:tcW w:w="1511"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 </w:t>
            </w:r>
          </w:p>
        </w:tc>
        <w:tc>
          <w:tcPr>
            <w:tcW w:w="1511"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i/>
                <w:sz w:val="24"/>
                <w:szCs w:val="24"/>
              </w:rPr>
            </w:pPr>
            <w:r>
              <w:rPr>
                <w:rFonts w:ascii="Times New Roman" w:hAnsi="Times New Roman" w:cs="Times New Roman"/>
                <w:i/>
                <w:sz w:val="24"/>
                <w:szCs w:val="24"/>
              </w:rPr>
              <w:t>A</w:t>
            </w:r>
          </w:p>
        </w:tc>
      </w:tr>
    </w:tbl>
    <w:p w:rsidR="00EB430B" w:rsidRDefault="00EB430B" w:rsidP="00B7330B">
      <w:pPr>
        <w:tabs>
          <w:tab w:val="left" w:pos="0"/>
        </w:tabs>
        <w:spacing w:line="360" w:lineRule="auto"/>
        <w:jc w:val="both"/>
        <w:rPr>
          <w:rFonts w:ascii="Times New Roman" w:hAnsi="Times New Roman" w:cs="Times New Roman"/>
          <w:i/>
          <w:sz w:val="24"/>
          <w:szCs w:val="24"/>
          <w:lang w:eastAsia="en-US"/>
        </w:rPr>
      </w:pPr>
      <w:r>
        <w:rPr>
          <w:rFonts w:ascii="Times New Roman" w:hAnsi="Times New Roman" w:cs="Times New Roman"/>
          <w:i/>
          <w:sz w:val="24"/>
          <w:szCs w:val="24"/>
        </w:rPr>
        <w:t>źródło: Roczna ocena jakości powietrza w Województwie Wlkp. za rok 201</w:t>
      </w:r>
      <w:r w:rsidR="0071474B">
        <w:rPr>
          <w:rFonts w:ascii="Times New Roman" w:hAnsi="Times New Roman" w:cs="Times New Roman"/>
          <w:i/>
          <w:sz w:val="24"/>
          <w:szCs w:val="24"/>
        </w:rPr>
        <w:t>6</w:t>
      </w:r>
      <w:r>
        <w:rPr>
          <w:rFonts w:ascii="Times New Roman" w:hAnsi="Times New Roman" w:cs="Times New Roman"/>
          <w:i/>
          <w:sz w:val="24"/>
          <w:szCs w:val="24"/>
        </w:rPr>
        <w:t xml:space="preserve">, WIOŚ Poznań  </w:t>
      </w:r>
    </w:p>
    <w:p w:rsidR="00EB430B" w:rsidRDefault="00EB4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Dwutlenek azotu</w:t>
      </w:r>
      <w:r>
        <w:rPr>
          <w:rFonts w:ascii="Times New Roman" w:hAnsi="Times New Roman" w:cs="Times New Roman"/>
          <w:sz w:val="24"/>
          <w:szCs w:val="24"/>
        </w:rPr>
        <w:t xml:space="preserve"> </w:t>
      </w:r>
    </w:p>
    <w:p w:rsidR="00EB430B" w:rsidRDefault="00EB4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Badania dwutlenku azotu w 201</w:t>
      </w:r>
      <w:r w:rsidR="0071474B">
        <w:rPr>
          <w:rFonts w:ascii="Times New Roman" w:hAnsi="Times New Roman" w:cs="Times New Roman"/>
          <w:sz w:val="24"/>
          <w:szCs w:val="24"/>
        </w:rPr>
        <w:t>6</w:t>
      </w:r>
      <w:r>
        <w:rPr>
          <w:rFonts w:ascii="Times New Roman" w:hAnsi="Times New Roman" w:cs="Times New Roman"/>
          <w:sz w:val="24"/>
          <w:szCs w:val="24"/>
        </w:rPr>
        <w:t>r. na terenie strefy wielkopolskiej wykazały, że stężenia tego zanieczyszczenia występowały poniżej obowiązujących poziomów stężeń dopuszczalnych.</w:t>
      </w:r>
    </w:p>
    <w:p w:rsidR="00EB430B" w:rsidRPr="00F56653" w:rsidRDefault="00EB430B" w:rsidP="00B7330B">
      <w:pPr>
        <w:spacing w:line="360" w:lineRule="auto"/>
        <w:ind w:left="993" w:hanging="993"/>
        <w:jc w:val="both"/>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56653" w:rsidRPr="00F56653">
        <w:rPr>
          <w:rFonts w:ascii="Times New Roman" w:hAnsi="Times New Roman" w:cs="Times New Roman"/>
          <w:b/>
          <w:sz w:val="24"/>
          <w:szCs w:val="24"/>
        </w:rPr>
        <w:t>11</w:t>
      </w:r>
      <w:r w:rsidRPr="00F56653">
        <w:rPr>
          <w:rFonts w:ascii="Times New Roman" w:hAnsi="Times New Roman" w:cs="Times New Roman"/>
          <w:b/>
          <w:sz w:val="24"/>
          <w:szCs w:val="24"/>
        </w:rPr>
        <w:t>. Klasyfikacja stref jakości powietrza w Wojewódz</w:t>
      </w:r>
      <w:r w:rsidR="00F56653">
        <w:rPr>
          <w:rFonts w:ascii="Times New Roman" w:hAnsi="Times New Roman" w:cs="Times New Roman"/>
          <w:b/>
          <w:sz w:val="24"/>
          <w:szCs w:val="24"/>
        </w:rPr>
        <w:t>twie Wielkopolskim za rok 201</w:t>
      </w:r>
      <w:r w:rsidR="0071474B">
        <w:rPr>
          <w:rFonts w:ascii="Times New Roman" w:hAnsi="Times New Roman" w:cs="Times New Roman"/>
          <w:b/>
          <w:sz w:val="24"/>
          <w:szCs w:val="24"/>
        </w:rPr>
        <w:t>6</w:t>
      </w:r>
      <w:r w:rsidRPr="00F56653">
        <w:rPr>
          <w:rFonts w:ascii="Times New Roman" w:hAnsi="Times New Roman" w:cs="Times New Roman"/>
          <w:b/>
          <w:sz w:val="24"/>
          <w:szCs w:val="24"/>
        </w:rPr>
        <w:t xml:space="preserve"> dla NO</w:t>
      </w:r>
      <w:r w:rsidRPr="00F56653">
        <w:rPr>
          <w:rFonts w:ascii="Times New Roman" w:hAnsi="Times New Roman" w:cs="Times New Roman"/>
          <w:b/>
          <w:sz w:val="24"/>
          <w:szCs w:val="24"/>
          <w:vertAlign w:val="subscript"/>
        </w:rPr>
        <w:t>2</w:t>
      </w:r>
      <w:r w:rsidRPr="00F56653">
        <w:rPr>
          <w:rFonts w:ascii="Times New Roman" w:hAnsi="Times New Roman" w:cs="Times New Roman"/>
          <w:b/>
          <w:sz w:val="24"/>
          <w:szCs w:val="24"/>
        </w:rPr>
        <w:t xml:space="preserve"> z </w:t>
      </w:r>
      <w:proofErr w:type="spellStart"/>
      <w:r w:rsidRPr="00F56653">
        <w:rPr>
          <w:rFonts w:ascii="Times New Roman" w:hAnsi="Times New Roman" w:cs="Times New Roman"/>
          <w:b/>
          <w:sz w:val="24"/>
          <w:szCs w:val="24"/>
        </w:rPr>
        <w:t>uwzgl</w:t>
      </w:r>
      <w:proofErr w:type="spellEnd"/>
      <w:r w:rsidR="00F56653">
        <w:rPr>
          <w:rFonts w:ascii="Times New Roman" w:hAnsi="Times New Roman" w:cs="Times New Roman"/>
          <w:b/>
          <w:sz w:val="24"/>
          <w:szCs w:val="24"/>
        </w:rPr>
        <w:t>.</w:t>
      </w:r>
      <w:r w:rsidRPr="00F56653">
        <w:rPr>
          <w:rFonts w:ascii="Times New Roman" w:hAnsi="Times New Roman" w:cs="Times New Roman"/>
          <w:b/>
          <w:sz w:val="24"/>
          <w:szCs w:val="24"/>
        </w:rPr>
        <w:t xml:space="preserve"> kryteriów określonych w celu ochrony zdrowia - 201</w:t>
      </w:r>
      <w:r w:rsidR="0071474B">
        <w:rPr>
          <w:rFonts w:ascii="Times New Roman" w:hAnsi="Times New Roman" w:cs="Times New Roman"/>
          <w:b/>
          <w:sz w:val="24"/>
          <w:szCs w:val="24"/>
        </w:rPr>
        <w:t>6</w:t>
      </w:r>
      <w:r w:rsidRPr="00F56653">
        <w:rPr>
          <w:rFonts w:ascii="Times New Roman" w:hAnsi="Times New Roman" w:cs="Times New Roman"/>
          <w:b/>
          <w:sz w:val="24"/>
          <w:szCs w:val="24"/>
        </w:rPr>
        <w:t xml:space="preserve"> r.  </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EB430B" w:rsidTr="00EB430B">
        <w:tc>
          <w:tcPr>
            <w:tcW w:w="1510" w:type="dxa"/>
            <w:vMerge w:val="restart"/>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Nazwa strefy</w:t>
            </w:r>
          </w:p>
        </w:tc>
        <w:tc>
          <w:tcPr>
            <w:tcW w:w="1510" w:type="dxa"/>
            <w:vMerge w:val="restart"/>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Kod strefy </w:t>
            </w:r>
          </w:p>
          <w:p w:rsidR="00EB430B" w:rsidRDefault="00EB430B" w:rsidP="00B7330B">
            <w:pPr>
              <w:spacing w:line="360" w:lineRule="auto"/>
              <w:jc w:val="both"/>
              <w:rPr>
                <w:rFonts w:ascii="Times New Roman" w:hAnsi="Times New Roman" w:cs="Times New Roman"/>
                <w:sz w:val="24"/>
                <w:szCs w:val="24"/>
              </w:rPr>
            </w:pPr>
          </w:p>
        </w:tc>
        <w:tc>
          <w:tcPr>
            <w:tcW w:w="4531" w:type="dxa"/>
            <w:gridSpan w:val="3"/>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Symbol klasy dla obszaru strefy dla poszczególnych czasów uśredniania stężeń NO</w:t>
            </w:r>
            <w:r>
              <w:rPr>
                <w:rFonts w:ascii="Times New Roman" w:hAnsi="Times New Roman" w:cs="Times New Roman"/>
                <w:sz w:val="24"/>
                <w:szCs w:val="24"/>
                <w:vertAlign w:val="subscript"/>
              </w:rPr>
              <w:t>2</w:t>
            </w:r>
          </w:p>
        </w:tc>
        <w:tc>
          <w:tcPr>
            <w:tcW w:w="1511" w:type="dxa"/>
            <w:vMerge w:val="restart"/>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Symbol klasy wynikowej dla NO</w:t>
            </w:r>
            <w:r>
              <w:rPr>
                <w:rFonts w:ascii="Times New Roman" w:hAnsi="Times New Roman" w:cs="Times New Roman"/>
                <w:sz w:val="24"/>
                <w:szCs w:val="24"/>
                <w:vertAlign w:val="subscript"/>
              </w:rPr>
              <w:t>2</w:t>
            </w:r>
            <w:r>
              <w:rPr>
                <w:rFonts w:ascii="Times New Roman" w:hAnsi="Times New Roman" w:cs="Times New Roman"/>
                <w:sz w:val="24"/>
                <w:szCs w:val="24"/>
              </w:rPr>
              <w:t xml:space="preserve"> w strefie </w:t>
            </w:r>
          </w:p>
        </w:tc>
      </w:tr>
      <w:tr w:rsidR="00EB430B" w:rsidTr="00EB430B">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B7330B">
            <w:pPr>
              <w:spacing w:line="360" w:lineRule="auto"/>
              <w:jc w:val="both"/>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B7330B">
            <w:pPr>
              <w:spacing w:line="360" w:lineRule="auto"/>
              <w:jc w:val="both"/>
              <w:rPr>
                <w:rFonts w:ascii="Times New Roman" w:hAnsi="Times New Roman" w:cs="Times New Roman"/>
                <w:sz w:val="24"/>
                <w:szCs w:val="24"/>
                <w:lang w:eastAsia="en-US"/>
              </w:rPr>
            </w:pP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godz.</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24 godz.</w:t>
            </w:r>
          </w:p>
        </w:tc>
        <w:tc>
          <w:tcPr>
            <w:tcW w:w="1511"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Wynikowa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B7330B">
            <w:pPr>
              <w:spacing w:line="360" w:lineRule="auto"/>
              <w:jc w:val="both"/>
              <w:rPr>
                <w:rFonts w:ascii="Times New Roman" w:hAnsi="Times New Roman" w:cs="Times New Roman"/>
                <w:sz w:val="24"/>
                <w:szCs w:val="24"/>
                <w:lang w:eastAsia="en-US"/>
              </w:rPr>
            </w:pPr>
          </w:p>
        </w:tc>
      </w:tr>
      <w:tr w:rsidR="00EB430B" w:rsidTr="00EB430B">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strefa wielkopolska </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PL3003 </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p>
        </w:tc>
        <w:tc>
          <w:tcPr>
            <w:tcW w:w="1511"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
        </w:tc>
        <w:tc>
          <w:tcPr>
            <w:tcW w:w="1511"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EB430B" w:rsidRDefault="00EB430B" w:rsidP="00B7330B">
      <w:pPr>
        <w:spacing w:line="360" w:lineRule="auto"/>
        <w:jc w:val="both"/>
        <w:rPr>
          <w:rFonts w:ascii="Times New Roman" w:hAnsi="Times New Roman" w:cs="Times New Roman"/>
          <w:i/>
          <w:sz w:val="24"/>
          <w:szCs w:val="24"/>
          <w:lang w:eastAsia="en-US"/>
        </w:rPr>
      </w:pPr>
      <w:r>
        <w:rPr>
          <w:rFonts w:ascii="Times New Roman" w:hAnsi="Times New Roman" w:cs="Times New Roman"/>
          <w:i/>
          <w:sz w:val="24"/>
          <w:szCs w:val="24"/>
        </w:rPr>
        <w:t xml:space="preserve">źródło: Roczna ocena jakości powietrza w </w:t>
      </w:r>
      <w:r w:rsidR="00821D2F">
        <w:rPr>
          <w:rFonts w:ascii="Times New Roman" w:hAnsi="Times New Roman" w:cs="Times New Roman"/>
          <w:i/>
          <w:sz w:val="24"/>
          <w:szCs w:val="24"/>
        </w:rPr>
        <w:t>Woj.</w:t>
      </w:r>
      <w:r>
        <w:rPr>
          <w:rFonts w:ascii="Times New Roman" w:hAnsi="Times New Roman" w:cs="Times New Roman"/>
          <w:i/>
          <w:sz w:val="24"/>
          <w:szCs w:val="24"/>
        </w:rPr>
        <w:t xml:space="preserve"> Wielkopolskim za rok 201</w:t>
      </w:r>
      <w:r w:rsidR="0071474B">
        <w:rPr>
          <w:rFonts w:ascii="Times New Roman" w:hAnsi="Times New Roman" w:cs="Times New Roman"/>
          <w:i/>
          <w:sz w:val="24"/>
          <w:szCs w:val="24"/>
        </w:rPr>
        <w:t>6</w:t>
      </w:r>
      <w:r>
        <w:rPr>
          <w:rFonts w:ascii="Times New Roman" w:hAnsi="Times New Roman" w:cs="Times New Roman"/>
          <w:i/>
          <w:sz w:val="24"/>
          <w:szCs w:val="24"/>
        </w:rPr>
        <w:t xml:space="preserve">, WIOŚ Poznań  </w:t>
      </w:r>
    </w:p>
    <w:p w:rsidR="00821D2F" w:rsidRDefault="00821D2F" w:rsidP="00B7330B">
      <w:pPr>
        <w:spacing w:line="360" w:lineRule="auto"/>
        <w:jc w:val="both"/>
        <w:rPr>
          <w:rFonts w:ascii="Times New Roman" w:eastAsia="Times New Roman" w:hAnsi="Times New Roman" w:cs="Times New Roman"/>
          <w:sz w:val="24"/>
          <w:szCs w:val="24"/>
          <w:u w:val="single"/>
        </w:rPr>
      </w:pPr>
    </w:p>
    <w:p w:rsidR="00EB430B" w:rsidRDefault="00EB430B" w:rsidP="00B7330B">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Pył PM10 </w:t>
      </w:r>
    </w:p>
    <w:p w:rsidR="00EB430B" w:rsidRDefault="00EB430B" w:rsidP="00B733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Badania pyłu zawieszonego PM10 wykonane na terenie strefy wielkopolskiej wykazały,  że warunki dopuszczalnych stężeń nie zostały zachowane.  </w:t>
      </w:r>
    </w:p>
    <w:p w:rsidR="004C0FC7" w:rsidRDefault="004C0FC7" w:rsidP="00B7330B">
      <w:pPr>
        <w:spacing w:line="360" w:lineRule="auto"/>
        <w:ind w:left="993" w:hanging="993"/>
        <w:jc w:val="both"/>
        <w:rPr>
          <w:rFonts w:ascii="Times New Roman" w:eastAsia="Times New Roman" w:hAnsi="Times New Roman" w:cs="Times New Roman"/>
          <w:b/>
          <w:sz w:val="24"/>
          <w:szCs w:val="24"/>
        </w:rPr>
      </w:pPr>
    </w:p>
    <w:p w:rsidR="00EB430B" w:rsidRPr="00F56653" w:rsidRDefault="00EB430B" w:rsidP="00B7330B">
      <w:pPr>
        <w:spacing w:line="360" w:lineRule="auto"/>
        <w:ind w:left="993" w:hanging="993"/>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lastRenderedPageBreak/>
        <w:t xml:space="preserve">Tabela </w:t>
      </w:r>
      <w:r w:rsidR="00F56653" w:rsidRPr="00F56653">
        <w:rPr>
          <w:rFonts w:ascii="Times New Roman" w:eastAsia="Times New Roman" w:hAnsi="Times New Roman" w:cs="Times New Roman"/>
          <w:b/>
          <w:sz w:val="24"/>
          <w:szCs w:val="24"/>
        </w:rPr>
        <w:t>12</w:t>
      </w:r>
      <w:r w:rsidRPr="00F56653">
        <w:rPr>
          <w:rFonts w:ascii="Times New Roman" w:eastAsia="Times New Roman" w:hAnsi="Times New Roman" w:cs="Times New Roman"/>
          <w:b/>
          <w:sz w:val="24"/>
          <w:szCs w:val="24"/>
        </w:rPr>
        <w:t>.  Klasyfikacja stref jakości powietrza w Województwie Wielkopolskim za rok 201</w:t>
      </w:r>
      <w:r w:rsidR="0071474B">
        <w:rPr>
          <w:rFonts w:ascii="Times New Roman" w:eastAsia="Times New Roman" w:hAnsi="Times New Roman" w:cs="Times New Roman"/>
          <w:b/>
          <w:sz w:val="24"/>
          <w:szCs w:val="24"/>
        </w:rPr>
        <w:t>6</w:t>
      </w:r>
      <w:r w:rsidRPr="00F56653">
        <w:rPr>
          <w:rFonts w:ascii="Times New Roman" w:eastAsia="Times New Roman" w:hAnsi="Times New Roman" w:cs="Times New Roman"/>
          <w:b/>
          <w:sz w:val="24"/>
          <w:szCs w:val="24"/>
        </w:rPr>
        <w:t xml:space="preserve"> dla pyłu PM10 z </w:t>
      </w:r>
      <w:proofErr w:type="spellStart"/>
      <w:r w:rsidRPr="00F56653">
        <w:rPr>
          <w:rFonts w:ascii="Times New Roman" w:eastAsia="Times New Roman" w:hAnsi="Times New Roman" w:cs="Times New Roman"/>
          <w:b/>
          <w:sz w:val="24"/>
          <w:szCs w:val="24"/>
        </w:rPr>
        <w:t>uwzgl</w:t>
      </w:r>
      <w:proofErr w:type="spellEnd"/>
      <w:r w:rsidR="00F56653">
        <w:rPr>
          <w:rFonts w:ascii="Times New Roman" w:eastAsia="Times New Roman" w:hAnsi="Times New Roman" w:cs="Times New Roman"/>
          <w:b/>
          <w:sz w:val="24"/>
          <w:szCs w:val="24"/>
        </w:rPr>
        <w:t>.</w:t>
      </w:r>
      <w:r w:rsidRPr="00F56653">
        <w:rPr>
          <w:rFonts w:ascii="Times New Roman" w:eastAsia="Times New Roman" w:hAnsi="Times New Roman" w:cs="Times New Roman"/>
          <w:b/>
          <w:sz w:val="24"/>
          <w:szCs w:val="24"/>
        </w:rPr>
        <w:t xml:space="preserve"> kryteriów określonych w celu ochrony zdrowia </w:t>
      </w:r>
    </w:p>
    <w:tbl>
      <w:tblPr>
        <w:tblStyle w:val="Tabela-Siatka2"/>
        <w:tblW w:w="9209" w:type="dxa"/>
        <w:tblLook w:val="04A0" w:firstRow="1" w:lastRow="0" w:firstColumn="1" w:lastColumn="0" w:noHBand="0" w:noVBand="1"/>
      </w:tblPr>
      <w:tblGrid>
        <w:gridCol w:w="1510"/>
        <w:gridCol w:w="1320"/>
        <w:gridCol w:w="1700"/>
        <w:gridCol w:w="1510"/>
        <w:gridCol w:w="1511"/>
        <w:gridCol w:w="1658"/>
      </w:tblGrid>
      <w:tr w:rsidR="00EB430B" w:rsidTr="00EB430B">
        <w:tc>
          <w:tcPr>
            <w:tcW w:w="1510" w:type="dxa"/>
            <w:vMerge w:val="restart"/>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1320" w:type="dxa"/>
            <w:vMerge w:val="restart"/>
            <w:tcBorders>
              <w:top w:val="single" w:sz="4" w:space="0" w:color="auto"/>
              <w:left w:val="single" w:sz="4" w:space="0" w:color="auto"/>
              <w:bottom w:val="single" w:sz="4" w:space="0" w:color="auto"/>
              <w:right w:val="single" w:sz="4" w:space="0" w:color="auto"/>
            </w:tcBorders>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FE3568">
            <w:pPr>
              <w:jc w:val="both"/>
              <w:rPr>
                <w:rFonts w:ascii="Times New Roman" w:hAnsi="Times New Roman" w:cs="Times New Roman"/>
                <w:sz w:val="24"/>
                <w:szCs w:val="24"/>
                <w:lang w:eastAsia="pl-PL"/>
              </w:rPr>
            </w:pPr>
          </w:p>
        </w:tc>
        <w:tc>
          <w:tcPr>
            <w:tcW w:w="4721" w:type="dxa"/>
            <w:gridSpan w:val="3"/>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Symbol klasy dla obszaru strefy dla poszczególnych czasów uśredniania stężeń PM10</w:t>
            </w:r>
          </w:p>
        </w:tc>
        <w:tc>
          <w:tcPr>
            <w:tcW w:w="1658" w:type="dxa"/>
            <w:vMerge w:val="restart"/>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Symbol klasy wynikowej dla PM10 w strefie </w:t>
            </w:r>
          </w:p>
        </w:tc>
      </w:tr>
      <w:tr w:rsidR="00EB430B" w:rsidTr="00EB430B">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FE3568">
            <w:pPr>
              <w:jc w:val="both"/>
              <w:rPr>
                <w:rFonts w:ascii="Times New Roman" w:eastAsia="Times New Roman" w:hAnsi="Times New Roman" w:cs="Times New Roman"/>
                <w:sz w:val="24"/>
                <w:szCs w:val="24"/>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FE3568">
            <w:pPr>
              <w:jc w:val="both"/>
              <w:rPr>
                <w:rFonts w:ascii="Times New Roman" w:eastAsia="Times New Roman" w:hAnsi="Times New Roman" w:cs="Times New Roman"/>
                <w:sz w:val="24"/>
                <w:szCs w:val="24"/>
                <w:lang w:eastAsia="pl-PL"/>
              </w:rPr>
            </w:pPr>
          </w:p>
        </w:tc>
        <w:tc>
          <w:tcPr>
            <w:tcW w:w="1700"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godz.</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24 godz.</w:t>
            </w:r>
          </w:p>
        </w:tc>
        <w:tc>
          <w:tcPr>
            <w:tcW w:w="1511"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Wynikowa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FE3568">
            <w:pPr>
              <w:jc w:val="both"/>
              <w:rPr>
                <w:rFonts w:ascii="Times New Roman" w:eastAsia="Times New Roman" w:hAnsi="Times New Roman" w:cs="Times New Roman"/>
                <w:sz w:val="24"/>
                <w:szCs w:val="24"/>
                <w:lang w:eastAsia="pl-PL"/>
              </w:rPr>
            </w:pPr>
          </w:p>
        </w:tc>
      </w:tr>
      <w:tr w:rsidR="00EB430B" w:rsidTr="00EB430B">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1320"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1700"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C</w:t>
            </w:r>
          </w:p>
        </w:tc>
        <w:tc>
          <w:tcPr>
            <w:tcW w:w="1510"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C</w:t>
            </w:r>
          </w:p>
        </w:tc>
        <w:tc>
          <w:tcPr>
            <w:tcW w:w="1511"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C </w:t>
            </w:r>
          </w:p>
        </w:tc>
        <w:tc>
          <w:tcPr>
            <w:tcW w:w="1658"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C</w:t>
            </w:r>
          </w:p>
        </w:tc>
      </w:tr>
    </w:tbl>
    <w:p w:rsidR="00EB430B" w:rsidRDefault="00EB430B" w:rsidP="00B7330B">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źródło: Roczna ocena jakości powietrza w </w:t>
      </w:r>
      <w:proofErr w:type="spellStart"/>
      <w:r w:rsidR="00821D2F">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Wielkopolskim</w:t>
      </w:r>
      <w:proofErr w:type="spellEnd"/>
      <w:r>
        <w:rPr>
          <w:rFonts w:ascii="Times New Roman" w:eastAsia="Times New Roman" w:hAnsi="Times New Roman" w:cs="Times New Roman"/>
          <w:i/>
          <w:sz w:val="24"/>
          <w:szCs w:val="24"/>
        </w:rPr>
        <w:t xml:space="preserve"> za rok 201</w:t>
      </w:r>
      <w:r w:rsidR="0071474B">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WIOŚ P</w:t>
      </w:r>
      <w:r w:rsidR="00821D2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ń  </w:t>
      </w:r>
    </w:p>
    <w:p w:rsidR="00EB430B" w:rsidRDefault="00EB430B" w:rsidP="00B7330B">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Ołów zawarty w pyle zawieszonym </w:t>
      </w:r>
    </w:p>
    <w:p w:rsidR="00EB430B" w:rsidRDefault="00EB430B" w:rsidP="00B733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Stężenia ołowiu zawartego w pyle zawieszonym PM10 zmierzone w 201</w:t>
      </w:r>
      <w:r w:rsidR="0071474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r. na terenie strefy wielkopolskiej wskazują, że zanieczyszczenie to występuje na poziomie niższym od dopuszczalnego. </w:t>
      </w:r>
    </w:p>
    <w:p w:rsidR="00EB430B" w:rsidRPr="00F56653" w:rsidRDefault="00EB430B" w:rsidP="00B7330B">
      <w:pPr>
        <w:spacing w:line="360" w:lineRule="auto"/>
        <w:ind w:left="851" w:hanging="851"/>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13</w:t>
      </w:r>
      <w:r w:rsidRPr="00F56653">
        <w:rPr>
          <w:rFonts w:ascii="Times New Roman" w:eastAsia="Times New Roman" w:hAnsi="Times New Roman" w:cs="Times New Roman"/>
          <w:b/>
          <w:sz w:val="24"/>
          <w:szCs w:val="24"/>
        </w:rPr>
        <w:t xml:space="preserve">. Klasyfikacja stref jakości powietrza w </w:t>
      </w:r>
      <w:r w:rsidR="00821D2F" w:rsidRPr="00F56653">
        <w:rPr>
          <w:rFonts w:ascii="Times New Roman" w:eastAsia="Times New Roman" w:hAnsi="Times New Roman" w:cs="Times New Roman"/>
          <w:b/>
          <w:sz w:val="24"/>
          <w:szCs w:val="24"/>
        </w:rPr>
        <w:t>Woj.</w:t>
      </w:r>
      <w:r w:rsidRPr="00F56653">
        <w:rPr>
          <w:rFonts w:ascii="Times New Roman" w:eastAsia="Times New Roman" w:hAnsi="Times New Roman" w:cs="Times New Roman"/>
          <w:b/>
          <w:sz w:val="24"/>
          <w:szCs w:val="24"/>
        </w:rPr>
        <w:t xml:space="preserve"> Wielkopolskim za rok 201</w:t>
      </w:r>
      <w:r w:rsidR="0071474B">
        <w:rPr>
          <w:rFonts w:ascii="Times New Roman" w:eastAsia="Times New Roman" w:hAnsi="Times New Roman" w:cs="Times New Roman"/>
          <w:b/>
          <w:sz w:val="24"/>
          <w:szCs w:val="24"/>
        </w:rPr>
        <w:t>6</w:t>
      </w:r>
      <w:r w:rsidRPr="00F56653">
        <w:rPr>
          <w:rFonts w:ascii="Times New Roman" w:eastAsia="Times New Roman" w:hAnsi="Times New Roman" w:cs="Times New Roman"/>
          <w:b/>
          <w:sz w:val="24"/>
          <w:szCs w:val="24"/>
        </w:rPr>
        <w:t xml:space="preserve"> dla ołowiu w pyle zawieszonym PM10, z uwzględnieniem kryteriów określonych w celu ochrony zdrowia.</w:t>
      </w:r>
    </w:p>
    <w:tbl>
      <w:tblPr>
        <w:tblStyle w:val="Tabela-Siatka2"/>
        <w:tblW w:w="8363" w:type="dxa"/>
        <w:tblInd w:w="704" w:type="dxa"/>
        <w:tblLook w:val="04A0" w:firstRow="1" w:lastRow="0" w:firstColumn="1" w:lastColumn="0" w:noHBand="0" w:noVBand="1"/>
      </w:tblPr>
      <w:tblGrid>
        <w:gridCol w:w="1985"/>
        <w:gridCol w:w="2693"/>
        <w:gridCol w:w="3685"/>
      </w:tblGrid>
      <w:tr w:rsidR="00EB430B" w:rsidTr="00EB430B">
        <w:trPr>
          <w:trHeight w:val="491"/>
        </w:trPr>
        <w:tc>
          <w:tcPr>
            <w:tcW w:w="1985"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2693" w:type="dxa"/>
            <w:tcBorders>
              <w:top w:val="single" w:sz="4" w:space="0" w:color="auto"/>
              <w:left w:val="single" w:sz="4" w:space="0" w:color="auto"/>
              <w:bottom w:val="single" w:sz="4" w:space="0" w:color="auto"/>
              <w:right w:val="single" w:sz="4" w:space="0" w:color="auto"/>
            </w:tcBorders>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FE3568">
            <w:pPr>
              <w:jc w:val="both"/>
              <w:rPr>
                <w:rFonts w:ascii="Times New Roman" w:hAnsi="Times New Roman" w:cs="Times New Roman"/>
                <w:sz w:val="24"/>
                <w:szCs w:val="24"/>
                <w:lang w:eastAsia="pl-PL"/>
              </w:rPr>
            </w:pP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Symbol klasy wynikowej dla ołowiu w PM10 w strefie </w:t>
            </w:r>
          </w:p>
        </w:tc>
      </w:tr>
      <w:tr w:rsidR="00EB430B" w:rsidTr="00EB430B">
        <w:tc>
          <w:tcPr>
            <w:tcW w:w="1985"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2693"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A</w:t>
            </w:r>
          </w:p>
        </w:tc>
      </w:tr>
    </w:tbl>
    <w:p w:rsidR="00EB430B" w:rsidRDefault="00EB430B" w:rsidP="00B7330B">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źródło: Roczna ocena jakości powietrza w </w:t>
      </w:r>
      <w:r w:rsidR="00821D2F">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 xml:space="preserve"> Wielkopolskim za rok 201</w:t>
      </w:r>
      <w:r w:rsidR="0071474B">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WIOŚ Poznań  </w:t>
      </w:r>
    </w:p>
    <w:p w:rsidR="00EB430B" w:rsidRDefault="00EB430B" w:rsidP="00B7330B">
      <w:pPr>
        <w:spacing w:line="360" w:lineRule="auto"/>
        <w:jc w:val="both"/>
        <w:rPr>
          <w:rFonts w:ascii="Times New Roman" w:eastAsiaTheme="minorHAnsi" w:hAnsi="Times New Roman" w:cs="Times New Roman"/>
          <w:sz w:val="24"/>
          <w:szCs w:val="24"/>
          <w:u w:val="single"/>
          <w:lang w:eastAsia="en-US"/>
        </w:rPr>
      </w:pPr>
      <w:r>
        <w:rPr>
          <w:rFonts w:ascii="Times New Roman" w:hAnsi="Times New Roman" w:cs="Times New Roman"/>
          <w:sz w:val="24"/>
          <w:szCs w:val="24"/>
          <w:u w:val="single"/>
        </w:rPr>
        <w:t xml:space="preserve">Benzen </w:t>
      </w:r>
    </w:p>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Na terenie strefy wielkopolskiej nie odnotowano przekroczenia dopuszczalnych poziomów stężenia benzenu w powietrzu.</w:t>
      </w:r>
    </w:p>
    <w:p w:rsidR="00EB430B" w:rsidRPr="00F56653" w:rsidRDefault="00EB430B" w:rsidP="00B7330B">
      <w:pPr>
        <w:spacing w:line="360" w:lineRule="auto"/>
        <w:ind w:left="851" w:hanging="851"/>
        <w:jc w:val="both"/>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56653" w:rsidRPr="00F56653">
        <w:rPr>
          <w:rFonts w:ascii="Times New Roman" w:hAnsi="Times New Roman" w:cs="Times New Roman"/>
          <w:b/>
          <w:sz w:val="24"/>
          <w:szCs w:val="24"/>
        </w:rPr>
        <w:t>14</w:t>
      </w:r>
      <w:r w:rsidRPr="00F56653">
        <w:rPr>
          <w:rFonts w:ascii="Times New Roman" w:hAnsi="Times New Roman" w:cs="Times New Roman"/>
          <w:b/>
          <w:sz w:val="24"/>
          <w:szCs w:val="24"/>
        </w:rPr>
        <w:t>. Klasyfikacja stref jakości powietrza w Województwie Wielkopolskim za rok 201</w:t>
      </w:r>
      <w:r w:rsidR="0071474B">
        <w:rPr>
          <w:rFonts w:ascii="Times New Roman" w:hAnsi="Times New Roman" w:cs="Times New Roman"/>
          <w:b/>
          <w:sz w:val="24"/>
          <w:szCs w:val="24"/>
        </w:rPr>
        <w:t>6</w:t>
      </w:r>
      <w:r w:rsidRPr="00F56653">
        <w:rPr>
          <w:rFonts w:ascii="Times New Roman" w:hAnsi="Times New Roman" w:cs="Times New Roman"/>
          <w:b/>
          <w:sz w:val="24"/>
          <w:szCs w:val="24"/>
        </w:rPr>
        <w:t xml:space="preserve"> dla benzenu z </w:t>
      </w:r>
      <w:proofErr w:type="spellStart"/>
      <w:r w:rsidRPr="00F56653">
        <w:rPr>
          <w:rFonts w:ascii="Times New Roman" w:hAnsi="Times New Roman" w:cs="Times New Roman"/>
          <w:b/>
          <w:sz w:val="24"/>
          <w:szCs w:val="24"/>
        </w:rPr>
        <w:t>uwzg</w:t>
      </w:r>
      <w:r w:rsidR="00F56653">
        <w:rPr>
          <w:rFonts w:ascii="Times New Roman" w:hAnsi="Times New Roman" w:cs="Times New Roman"/>
          <w:b/>
          <w:sz w:val="24"/>
          <w:szCs w:val="24"/>
        </w:rPr>
        <w:t>l</w:t>
      </w:r>
      <w:proofErr w:type="spellEnd"/>
      <w:r w:rsidR="00F56653">
        <w:rPr>
          <w:rFonts w:ascii="Times New Roman" w:hAnsi="Times New Roman" w:cs="Times New Roman"/>
          <w:b/>
          <w:sz w:val="24"/>
          <w:szCs w:val="24"/>
        </w:rPr>
        <w:t>.</w:t>
      </w:r>
      <w:r w:rsidRPr="00F56653">
        <w:rPr>
          <w:rFonts w:ascii="Times New Roman" w:hAnsi="Times New Roman" w:cs="Times New Roman"/>
          <w:b/>
          <w:sz w:val="24"/>
          <w:szCs w:val="24"/>
        </w:rPr>
        <w:t xml:space="preserve"> kryteriów określonych w celu ochrony zdrowia.</w:t>
      </w:r>
    </w:p>
    <w:tbl>
      <w:tblPr>
        <w:tblStyle w:val="Tabela-Siatka"/>
        <w:tblW w:w="8363" w:type="dxa"/>
        <w:tblInd w:w="704" w:type="dxa"/>
        <w:tblLook w:val="04A0" w:firstRow="1" w:lastRow="0" w:firstColumn="1" w:lastColumn="0" w:noHBand="0" w:noVBand="1"/>
      </w:tblPr>
      <w:tblGrid>
        <w:gridCol w:w="1985"/>
        <w:gridCol w:w="2693"/>
        <w:gridCol w:w="3685"/>
      </w:tblGrid>
      <w:tr w:rsidR="00EB430B" w:rsidTr="00EB430B">
        <w:trPr>
          <w:trHeight w:val="491"/>
        </w:trPr>
        <w:tc>
          <w:tcPr>
            <w:tcW w:w="19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Nazwa strefy</w:t>
            </w:r>
          </w:p>
        </w:tc>
        <w:tc>
          <w:tcPr>
            <w:tcW w:w="2693"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Kod strefy </w:t>
            </w:r>
          </w:p>
          <w:p w:rsidR="00EB430B" w:rsidRDefault="00EB430B" w:rsidP="00B7330B">
            <w:pPr>
              <w:spacing w:line="360" w:lineRule="auto"/>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Symbol klasy wynikowej dla benzenu w strefie </w:t>
            </w:r>
          </w:p>
        </w:tc>
      </w:tr>
      <w:tr w:rsidR="00EB430B" w:rsidTr="00EB430B">
        <w:tc>
          <w:tcPr>
            <w:tcW w:w="19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strefa wielkopolska </w:t>
            </w:r>
          </w:p>
        </w:tc>
        <w:tc>
          <w:tcPr>
            <w:tcW w:w="2693"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PL3003 </w:t>
            </w: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p>
        </w:tc>
      </w:tr>
    </w:tbl>
    <w:p w:rsidR="00EB430B" w:rsidRDefault="00EB430B" w:rsidP="00B7330B">
      <w:pPr>
        <w:spacing w:line="360" w:lineRule="auto"/>
        <w:jc w:val="both"/>
        <w:rPr>
          <w:rFonts w:ascii="Times New Roman" w:hAnsi="Times New Roman" w:cs="Times New Roman"/>
          <w:i/>
          <w:sz w:val="24"/>
          <w:szCs w:val="24"/>
          <w:lang w:eastAsia="en-US"/>
        </w:rPr>
      </w:pPr>
      <w:r>
        <w:rPr>
          <w:rFonts w:ascii="Times New Roman" w:hAnsi="Times New Roman" w:cs="Times New Roman"/>
          <w:i/>
          <w:sz w:val="24"/>
          <w:szCs w:val="24"/>
        </w:rPr>
        <w:t xml:space="preserve">źródło: Roczna ocena jakości powietrza w </w:t>
      </w:r>
      <w:r w:rsidR="00821D2F">
        <w:rPr>
          <w:rFonts w:ascii="Times New Roman" w:hAnsi="Times New Roman" w:cs="Times New Roman"/>
          <w:i/>
          <w:sz w:val="24"/>
          <w:szCs w:val="24"/>
        </w:rPr>
        <w:t>Woj.</w:t>
      </w:r>
      <w:r>
        <w:rPr>
          <w:rFonts w:ascii="Times New Roman" w:hAnsi="Times New Roman" w:cs="Times New Roman"/>
          <w:i/>
          <w:sz w:val="24"/>
          <w:szCs w:val="24"/>
        </w:rPr>
        <w:t xml:space="preserve"> Wielkopolskim za rok 201</w:t>
      </w:r>
      <w:r w:rsidR="0071474B">
        <w:rPr>
          <w:rFonts w:ascii="Times New Roman" w:hAnsi="Times New Roman" w:cs="Times New Roman"/>
          <w:i/>
          <w:sz w:val="24"/>
          <w:szCs w:val="24"/>
        </w:rPr>
        <w:t>6</w:t>
      </w:r>
      <w:r>
        <w:rPr>
          <w:rFonts w:ascii="Times New Roman" w:hAnsi="Times New Roman" w:cs="Times New Roman"/>
          <w:i/>
          <w:sz w:val="24"/>
          <w:szCs w:val="24"/>
        </w:rPr>
        <w:t xml:space="preserve">, WIOŚ Poznań  </w:t>
      </w:r>
    </w:p>
    <w:p w:rsidR="00EB430B" w:rsidRDefault="00EB430B" w:rsidP="00B7330B">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Tlenek węgla </w:t>
      </w:r>
    </w:p>
    <w:p w:rsidR="00EB430B" w:rsidRDefault="00EB4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terenie strefy wielkopolskiej nie odnotowano przekroczeń dopuszczalnych poziomów stężenia tlenku węgla w powietrzu. </w:t>
      </w:r>
    </w:p>
    <w:p w:rsidR="00EB430B" w:rsidRPr="00F56653" w:rsidRDefault="00EB430B" w:rsidP="00B7330B">
      <w:pPr>
        <w:spacing w:line="360" w:lineRule="auto"/>
        <w:ind w:left="851" w:hanging="851"/>
        <w:jc w:val="both"/>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56653" w:rsidRPr="00F56653">
        <w:rPr>
          <w:rFonts w:ascii="Times New Roman" w:hAnsi="Times New Roman" w:cs="Times New Roman"/>
          <w:b/>
          <w:sz w:val="24"/>
          <w:szCs w:val="24"/>
        </w:rPr>
        <w:t>15</w:t>
      </w:r>
      <w:r w:rsidRPr="00F56653">
        <w:rPr>
          <w:rFonts w:ascii="Times New Roman" w:hAnsi="Times New Roman" w:cs="Times New Roman"/>
          <w:b/>
          <w:sz w:val="24"/>
          <w:szCs w:val="24"/>
        </w:rPr>
        <w:t>. Klasyfikacja stref jakości powietrza w Województwie Wielkopolskim za rok 201</w:t>
      </w:r>
      <w:r w:rsidR="0071474B">
        <w:rPr>
          <w:rFonts w:ascii="Times New Roman" w:hAnsi="Times New Roman" w:cs="Times New Roman"/>
          <w:b/>
          <w:sz w:val="24"/>
          <w:szCs w:val="24"/>
        </w:rPr>
        <w:t>6</w:t>
      </w:r>
      <w:r w:rsidRPr="00F56653">
        <w:rPr>
          <w:rFonts w:ascii="Times New Roman" w:hAnsi="Times New Roman" w:cs="Times New Roman"/>
          <w:b/>
          <w:sz w:val="24"/>
          <w:szCs w:val="24"/>
        </w:rPr>
        <w:t xml:space="preserve"> dla tlenku węgla z </w:t>
      </w:r>
      <w:proofErr w:type="spellStart"/>
      <w:r w:rsidRPr="00F56653">
        <w:rPr>
          <w:rFonts w:ascii="Times New Roman" w:hAnsi="Times New Roman" w:cs="Times New Roman"/>
          <w:b/>
          <w:sz w:val="24"/>
          <w:szCs w:val="24"/>
        </w:rPr>
        <w:t>uwzgl</w:t>
      </w:r>
      <w:proofErr w:type="spellEnd"/>
      <w:r w:rsidR="00F56653">
        <w:rPr>
          <w:rFonts w:ascii="Times New Roman" w:hAnsi="Times New Roman" w:cs="Times New Roman"/>
          <w:b/>
          <w:sz w:val="24"/>
          <w:szCs w:val="24"/>
        </w:rPr>
        <w:t>.</w:t>
      </w:r>
      <w:r w:rsidRPr="00F56653">
        <w:rPr>
          <w:rFonts w:ascii="Times New Roman" w:hAnsi="Times New Roman" w:cs="Times New Roman"/>
          <w:b/>
          <w:sz w:val="24"/>
          <w:szCs w:val="24"/>
        </w:rPr>
        <w:t xml:space="preserve"> kryteriów określonych w celu ochrony zdrowia.</w:t>
      </w:r>
    </w:p>
    <w:tbl>
      <w:tblPr>
        <w:tblStyle w:val="Tabela-Siatka"/>
        <w:tblW w:w="8363" w:type="dxa"/>
        <w:tblInd w:w="704" w:type="dxa"/>
        <w:tblLook w:val="04A0" w:firstRow="1" w:lastRow="0" w:firstColumn="1" w:lastColumn="0" w:noHBand="0" w:noVBand="1"/>
      </w:tblPr>
      <w:tblGrid>
        <w:gridCol w:w="1985"/>
        <w:gridCol w:w="2693"/>
        <w:gridCol w:w="3685"/>
      </w:tblGrid>
      <w:tr w:rsidR="00EB430B" w:rsidTr="00EB430B">
        <w:trPr>
          <w:trHeight w:val="491"/>
        </w:trPr>
        <w:tc>
          <w:tcPr>
            <w:tcW w:w="1985"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rPr>
            </w:pPr>
            <w:r>
              <w:rPr>
                <w:rFonts w:ascii="Times New Roman" w:hAnsi="Times New Roman" w:cs="Times New Roman"/>
                <w:sz w:val="24"/>
                <w:szCs w:val="24"/>
              </w:rPr>
              <w:t>Nazwa strefy</w:t>
            </w:r>
          </w:p>
        </w:tc>
        <w:tc>
          <w:tcPr>
            <w:tcW w:w="2693" w:type="dxa"/>
            <w:tcBorders>
              <w:top w:val="single" w:sz="4" w:space="0" w:color="auto"/>
              <w:left w:val="single" w:sz="4" w:space="0" w:color="auto"/>
              <w:bottom w:val="single" w:sz="4" w:space="0" w:color="auto"/>
              <w:right w:val="single" w:sz="4" w:space="0" w:color="auto"/>
            </w:tcBorders>
          </w:tcPr>
          <w:p w:rsidR="00EB430B" w:rsidRDefault="00EB430B" w:rsidP="00FE3568">
            <w:pPr>
              <w:jc w:val="both"/>
              <w:rPr>
                <w:rFonts w:ascii="Times New Roman" w:hAnsi="Times New Roman" w:cs="Times New Roman"/>
                <w:sz w:val="24"/>
                <w:szCs w:val="24"/>
              </w:rPr>
            </w:pPr>
            <w:r>
              <w:rPr>
                <w:rFonts w:ascii="Times New Roman" w:hAnsi="Times New Roman" w:cs="Times New Roman"/>
                <w:sz w:val="24"/>
                <w:szCs w:val="24"/>
              </w:rPr>
              <w:t xml:space="preserve">Kod strefy </w:t>
            </w:r>
          </w:p>
          <w:p w:rsidR="00EB430B" w:rsidRDefault="00EB430B" w:rsidP="00FE3568">
            <w:pPr>
              <w:jc w:val="both"/>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rPr>
            </w:pPr>
            <w:r>
              <w:rPr>
                <w:rFonts w:ascii="Times New Roman" w:hAnsi="Times New Roman" w:cs="Times New Roman"/>
                <w:sz w:val="24"/>
                <w:szCs w:val="24"/>
              </w:rPr>
              <w:t xml:space="preserve">Symbol klasy wynikowej dla tlenku węgla w strefie </w:t>
            </w:r>
          </w:p>
        </w:tc>
      </w:tr>
      <w:tr w:rsidR="00EB430B" w:rsidTr="00EB430B">
        <w:tc>
          <w:tcPr>
            <w:tcW w:w="1985"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rPr>
            </w:pPr>
            <w:r>
              <w:rPr>
                <w:rFonts w:ascii="Times New Roman" w:hAnsi="Times New Roman" w:cs="Times New Roman"/>
                <w:sz w:val="24"/>
                <w:szCs w:val="24"/>
              </w:rPr>
              <w:t xml:space="preserve">strefa wielkopolska </w:t>
            </w:r>
          </w:p>
        </w:tc>
        <w:tc>
          <w:tcPr>
            <w:tcW w:w="2693"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rPr>
            </w:pPr>
            <w:r>
              <w:rPr>
                <w:rFonts w:ascii="Times New Roman" w:hAnsi="Times New Roman" w:cs="Times New Roman"/>
                <w:sz w:val="24"/>
                <w:szCs w:val="24"/>
              </w:rPr>
              <w:t xml:space="preserve">PL3003 </w:t>
            </w: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rPr>
            </w:pPr>
            <w:r>
              <w:rPr>
                <w:rFonts w:ascii="Times New Roman" w:hAnsi="Times New Roman" w:cs="Times New Roman"/>
                <w:sz w:val="24"/>
                <w:szCs w:val="24"/>
              </w:rPr>
              <w:t>A</w:t>
            </w:r>
          </w:p>
        </w:tc>
      </w:tr>
    </w:tbl>
    <w:p w:rsidR="00EB430B" w:rsidRDefault="00EB430B" w:rsidP="00B7330B">
      <w:pPr>
        <w:spacing w:line="360" w:lineRule="auto"/>
        <w:jc w:val="both"/>
        <w:rPr>
          <w:rFonts w:ascii="Times New Roman" w:hAnsi="Times New Roman" w:cs="Times New Roman"/>
          <w:i/>
          <w:sz w:val="24"/>
          <w:szCs w:val="24"/>
          <w:lang w:eastAsia="en-US"/>
        </w:rPr>
      </w:pPr>
      <w:r>
        <w:rPr>
          <w:rFonts w:ascii="Times New Roman" w:hAnsi="Times New Roman" w:cs="Times New Roman"/>
          <w:i/>
          <w:sz w:val="24"/>
          <w:szCs w:val="24"/>
        </w:rPr>
        <w:t xml:space="preserve">źródło: Roczna ocena jakości powietrza w </w:t>
      </w:r>
      <w:r w:rsidR="00821D2F">
        <w:rPr>
          <w:rFonts w:ascii="Times New Roman" w:hAnsi="Times New Roman" w:cs="Times New Roman"/>
          <w:i/>
          <w:sz w:val="24"/>
          <w:szCs w:val="24"/>
        </w:rPr>
        <w:t xml:space="preserve">Woj. </w:t>
      </w:r>
      <w:r>
        <w:rPr>
          <w:rFonts w:ascii="Times New Roman" w:hAnsi="Times New Roman" w:cs="Times New Roman"/>
          <w:i/>
          <w:sz w:val="24"/>
          <w:szCs w:val="24"/>
        </w:rPr>
        <w:t>Wielkopolskim za rok 201</w:t>
      </w:r>
      <w:r w:rsidR="0071474B">
        <w:rPr>
          <w:rFonts w:ascii="Times New Roman" w:hAnsi="Times New Roman" w:cs="Times New Roman"/>
          <w:i/>
          <w:sz w:val="24"/>
          <w:szCs w:val="24"/>
        </w:rPr>
        <w:t>6</w:t>
      </w:r>
      <w:r>
        <w:rPr>
          <w:rFonts w:ascii="Times New Roman" w:hAnsi="Times New Roman" w:cs="Times New Roman"/>
          <w:i/>
          <w:sz w:val="24"/>
          <w:szCs w:val="24"/>
        </w:rPr>
        <w:t xml:space="preserve">, WIOŚ Poznań  </w:t>
      </w:r>
    </w:p>
    <w:p w:rsidR="00EB430B" w:rsidRDefault="00EB430B" w:rsidP="00B7330B">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Ozon </w:t>
      </w:r>
    </w:p>
    <w:p w:rsidR="00EB430B" w:rsidRDefault="00EB430B" w:rsidP="00B733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terenie strefy wielkopolskiej odnotowano przekroczenia dopuszczalnych poziomów stężenia ozonu w powietrzu. </w:t>
      </w:r>
    </w:p>
    <w:p w:rsidR="00EB430B" w:rsidRPr="00F56653" w:rsidRDefault="00EB430B" w:rsidP="00B7330B">
      <w:pPr>
        <w:spacing w:line="360" w:lineRule="auto"/>
        <w:ind w:left="1134" w:hanging="1134"/>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16</w:t>
      </w:r>
      <w:r w:rsidRPr="00F56653">
        <w:rPr>
          <w:rFonts w:ascii="Times New Roman" w:eastAsia="Times New Roman" w:hAnsi="Times New Roman" w:cs="Times New Roman"/>
          <w:b/>
          <w:sz w:val="24"/>
          <w:szCs w:val="24"/>
        </w:rPr>
        <w:t>. Klasyfikacja stref jakości powietrza w Województwie Wielkopolski</w:t>
      </w:r>
      <w:r w:rsidR="00F56653">
        <w:rPr>
          <w:rFonts w:ascii="Times New Roman" w:eastAsia="Times New Roman" w:hAnsi="Times New Roman" w:cs="Times New Roman"/>
          <w:b/>
          <w:sz w:val="24"/>
          <w:szCs w:val="24"/>
        </w:rPr>
        <w:t>m za rok 201</w:t>
      </w:r>
      <w:r w:rsidR="0071474B">
        <w:rPr>
          <w:rFonts w:ascii="Times New Roman" w:eastAsia="Times New Roman" w:hAnsi="Times New Roman" w:cs="Times New Roman"/>
          <w:b/>
          <w:sz w:val="24"/>
          <w:szCs w:val="24"/>
        </w:rPr>
        <w:t>6</w:t>
      </w:r>
      <w:r w:rsidR="00F56653">
        <w:rPr>
          <w:rFonts w:ascii="Times New Roman" w:eastAsia="Times New Roman" w:hAnsi="Times New Roman" w:cs="Times New Roman"/>
          <w:b/>
          <w:sz w:val="24"/>
          <w:szCs w:val="24"/>
        </w:rPr>
        <w:t xml:space="preserve"> dla ozonu z </w:t>
      </w:r>
      <w:proofErr w:type="spellStart"/>
      <w:r w:rsidR="00F56653">
        <w:rPr>
          <w:rFonts w:ascii="Times New Roman" w:eastAsia="Times New Roman" w:hAnsi="Times New Roman" w:cs="Times New Roman"/>
          <w:b/>
          <w:sz w:val="24"/>
          <w:szCs w:val="24"/>
        </w:rPr>
        <w:t>uwzgl</w:t>
      </w:r>
      <w:proofErr w:type="spellEnd"/>
      <w:r w:rsidR="00F56653">
        <w:rPr>
          <w:rFonts w:ascii="Times New Roman" w:eastAsia="Times New Roman" w:hAnsi="Times New Roman" w:cs="Times New Roman"/>
          <w:b/>
          <w:sz w:val="24"/>
          <w:szCs w:val="24"/>
        </w:rPr>
        <w:t xml:space="preserve">. </w:t>
      </w:r>
      <w:r w:rsidRPr="00F56653">
        <w:rPr>
          <w:rFonts w:ascii="Times New Roman" w:eastAsia="Times New Roman" w:hAnsi="Times New Roman" w:cs="Times New Roman"/>
          <w:b/>
          <w:sz w:val="24"/>
          <w:szCs w:val="24"/>
        </w:rPr>
        <w:t xml:space="preserve">kryteriów określonych w celu ochrony zdrowia. </w:t>
      </w:r>
    </w:p>
    <w:tbl>
      <w:tblPr>
        <w:tblStyle w:val="Tabela-Siatka3"/>
        <w:tblW w:w="9214" w:type="dxa"/>
        <w:tblInd w:w="-147" w:type="dxa"/>
        <w:tblLook w:val="04A0" w:firstRow="1" w:lastRow="0" w:firstColumn="1" w:lastColumn="0" w:noHBand="0" w:noVBand="1"/>
      </w:tblPr>
      <w:tblGrid>
        <w:gridCol w:w="2269"/>
        <w:gridCol w:w="2268"/>
        <w:gridCol w:w="4677"/>
      </w:tblGrid>
      <w:tr w:rsidR="00EB430B" w:rsidTr="00EB430B">
        <w:trPr>
          <w:trHeight w:val="491"/>
        </w:trPr>
        <w:tc>
          <w:tcPr>
            <w:tcW w:w="2269"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2268" w:type="dxa"/>
            <w:tcBorders>
              <w:top w:val="single" w:sz="4" w:space="0" w:color="auto"/>
              <w:left w:val="single" w:sz="4" w:space="0" w:color="auto"/>
              <w:bottom w:val="single" w:sz="4" w:space="0" w:color="auto"/>
              <w:right w:val="single" w:sz="4" w:space="0" w:color="auto"/>
            </w:tcBorders>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FE3568">
            <w:pPr>
              <w:jc w:val="both"/>
              <w:rPr>
                <w:rFonts w:ascii="Times New Roman" w:hAnsi="Times New Roman" w:cs="Times New Roman"/>
                <w:sz w:val="24"/>
                <w:szCs w:val="24"/>
                <w:lang w:eastAsia="pl-PL"/>
              </w:rPr>
            </w:pPr>
          </w:p>
        </w:tc>
        <w:tc>
          <w:tcPr>
            <w:tcW w:w="4677"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Symbol klasy wynikowej dla ozonu  w strefie </w:t>
            </w:r>
          </w:p>
        </w:tc>
      </w:tr>
      <w:tr w:rsidR="00EB430B" w:rsidTr="00EB430B">
        <w:tc>
          <w:tcPr>
            <w:tcW w:w="2269"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2268" w:type="dxa"/>
            <w:tcBorders>
              <w:top w:val="single" w:sz="4" w:space="0" w:color="auto"/>
              <w:left w:val="single" w:sz="4" w:space="0" w:color="auto"/>
              <w:bottom w:val="single" w:sz="4" w:space="0" w:color="auto"/>
              <w:right w:val="single" w:sz="4" w:space="0" w:color="auto"/>
            </w:tcBorders>
            <w:hideMark/>
          </w:tcPr>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4677" w:type="dxa"/>
            <w:tcBorders>
              <w:top w:val="single" w:sz="4" w:space="0" w:color="auto"/>
              <w:left w:val="single" w:sz="4" w:space="0" w:color="auto"/>
              <w:bottom w:val="single" w:sz="4" w:space="0" w:color="auto"/>
              <w:right w:val="single" w:sz="4" w:space="0" w:color="auto"/>
            </w:tcBorders>
            <w:hideMark/>
          </w:tcPr>
          <w:p w:rsidR="00EB430B" w:rsidRDefault="0071474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C</w:t>
            </w:r>
          </w:p>
          <w:p w:rsidR="00EB430B" w:rsidRDefault="00EB430B" w:rsidP="00FE3568">
            <w:pPr>
              <w:jc w:val="both"/>
              <w:rPr>
                <w:rFonts w:ascii="Times New Roman" w:hAnsi="Times New Roman" w:cs="Times New Roman"/>
                <w:sz w:val="24"/>
                <w:szCs w:val="24"/>
                <w:lang w:eastAsia="pl-PL"/>
              </w:rPr>
            </w:pPr>
            <w:r>
              <w:rPr>
                <w:rFonts w:ascii="Times New Roman" w:hAnsi="Times New Roman" w:cs="Times New Roman"/>
                <w:sz w:val="24"/>
                <w:szCs w:val="24"/>
                <w:lang w:eastAsia="pl-PL"/>
              </w:rPr>
              <w:t>D2 –dla celu długoterminowego –do 2020r.</w:t>
            </w:r>
          </w:p>
        </w:tc>
      </w:tr>
    </w:tbl>
    <w:p w:rsidR="00EB430B" w:rsidRDefault="00EB430B" w:rsidP="00B7330B">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źródło: Roczna ocena jakości powietrza w </w:t>
      </w:r>
      <w:r w:rsidR="00821D2F">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 xml:space="preserve"> Wielkopolskim za rok 201</w:t>
      </w:r>
      <w:r w:rsidR="0071474B">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WIOŚ Poznań  </w:t>
      </w:r>
    </w:p>
    <w:p w:rsidR="00EB430B" w:rsidRDefault="00EB430B" w:rsidP="00B7330B">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Arsen </w:t>
      </w:r>
    </w:p>
    <w:p w:rsidR="00EB430B" w:rsidRDefault="00EB430B" w:rsidP="00B733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Wyniki badań stężenia arsenu w pyle zawieszonym PM10 uzyskane w 201</w:t>
      </w:r>
      <w:r w:rsidR="0071474B">
        <w:rPr>
          <w:rFonts w:ascii="Times New Roman" w:eastAsia="Times New Roman" w:hAnsi="Times New Roman" w:cs="Times New Roman"/>
          <w:sz w:val="24"/>
          <w:szCs w:val="24"/>
        </w:rPr>
        <w:t>6</w:t>
      </w:r>
      <w:r>
        <w:rPr>
          <w:rFonts w:ascii="Times New Roman" w:eastAsia="Times New Roman" w:hAnsi="Times New Roman" w:cs="Times New Roman"/>
          <w:sz w:val="24"/>
          <w:szCs w:val="24"/>
        </w:rPr>
        <w:t>roku wykazują, że na terenie strefy wielkopolskiej nie doszło do przekroczeń poziomów dopuszczalnych.</w:t>
      </w:r>
    </w:p>
    <w:p w:rsidR="00EB430B" w:rsidRPr="00F56653" w:rsidRDefault="00EB430B" w:rsidP="00B7330B">
      <w:pPr>
        <w:spacing w:line="360" w:lineRule="auto"/>
        <w:ind w:left="709" w:hanging="709"/>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17</w:t>
      </w:r>
      <w:r w:rsidRPr="00F56653">
        <w:rPr>
          <w:rFonts w:ascii="Times New Roman" w:eastAsia="Times New Roman" w:hAnsi="Times New Roman" w:cs="Times New Roman"/>
          <w:b/>
          <w:sz w:val="24"/>
          <w:szCs w:val="24"/>
        </w:rPr>
        <w:t xml:space="preserve">. Poziom stężenia arsenu w pyle zawieszonym PM10 w powietrzu w </w:t>
      </w:r>
      <w:r w:rsidR="00821D2F" w:rsidRPr="00F56653">
        <w:rPr>
          <w:rFonts w:ascii="Times New Roman" w:eastAsia="Times New Roman" w:hAnsi="Times New Roman" w:cs="Times New Roman"/>
          <w:b/>
          <w:sz w:val="24"/>
          <w:szCs w:val="24"/>
        </w:rPr>
        <w:t xml:space="preserve">Woj. </w:t>
      </w:r>
      <w:r w:rsidRPr="00F56653">
        <w:rPr>
          <w:rFonts w:ascii="Times New Roman" w:eastAsia="Times New Roman" w:hAnsi="Times New Roman" w:cs="Times New Roman"/>
          <w:b/>
          <w:sz w:val="24"/>
          <w:szCs w:val="24"/>
        </w:rPr>
        <w:t>W</w:t>
      </w:r>
      <w:r w:rsidR="00821D2F" w:rsidRPr="00F56653">
        <w:rPr>
          <w:rFonts w:ascii="Times New Roman" w:eastAsia="Times New Roman" w:hAnsi="Times New Roman" w:cs="Times New Roman"/>
          <w:b/>
          <w:sz w:val="24"/>
          <w:szCs w:val="24"/>
        </w:rPr>
        <w:t>lkp.</w:t>
      </w:r>
      <w:r w:rsidRPr="00F56653">
        <w:rPr>
          <w:rFonts w:ascii="Times New Roman" w:eastAsia="Times New Roman" w:hAnsi="Times New Roman" w:cs="Times New Roman"/>
          <w:b/>
          <w:sz w:val="24"/>
          <w:szCs w:val="24"/>
        </w:rPr>
        <w:t xml:space="preserve"> za </w:t>
      </w:r>
      <w:r w:rsidR="00821D2F" w:rsidRPr="00F56653">
        <w:rPr>
          <w:rFonts w:ascii="Times New Roman" w:eastAsia="Times New Roman" w:hAnsi="Times New Roman" w:cs="Times New Roman"/>
          <w:b/>
          <w:sz w:val="24"/>
          <w:szCs w:val="24"/>
        </w:rPr>
        <w:t>201</w:t>
      </w:r>
      <w:r w:rsidR="0071474B">
        <w:rPr>
          <w:rFonts w:ascii="Times New Roman" w:eastAsia="Times New Roman" w:hAnsi="Times New Roman" w:cs="Times New Roman"/>
          <w:b/>
          <w:sz w:val="24"/>
          <w:szCs w:val="24"/>
        </w:rPr>
        <w:t>6</w:t>
      </w:r>
      <w:r w:rsidR="00821D2F" w:rsidRPr="00F56653">
        <w:rPr>
          <w:rFonts w:ascii="Times New Roman" w:eastAsia="Times New Roman" w:hAnsi="Times New Roman" w:cs="Times New Roman"/>
          <w:b/>
          <w:sz w:val="24"/>
          <w:szCs w:val="24"/>
        </w:rPr>
        <w:t xml:space="preserve">r. </w:t>
      </w:r>
      <w:r w:rsidRPr="00F56653">
        <w:rPr>
          <w:rFonts w:ascii="Times New Roman" w:eastAsia="Times New Roman" w:hAnsi="Times New Roman" w:cs="Times New Roman"/>
          <w:b/>
          <w:sz w:val="24"/>
          <w:szCs w:val="24"/>
        </w:rPr>
        <w:t xml:space="preserve">z </w:t>
      </w:r>
      <w:proofErr w:type="spellStart"/>
      <w:r w:rsidRPr="00F56653">
        <w:rPr>
          <w:rFonts w:ascii="Times New Roman" w:eastAsia="Times New Roman" w:hAnsi="Times New Roman" w:cs="Times New Roman"/>
          <w:b/>
          <w:sz w:val="24"/>
          <w:szCs w:val="24"/>
        </w:rPr>
        <w:t>uwzgl</w:t>
      </w:r>
      <w:proofErr w:type="spellEnd"/>
      <w:r w:rsidR="00F56653">
        <w:rPr>
          <w:rFonts w:ascii="Times New Roman" w:eastAsia="Times New Roman" w:hAnsi="Times New Roman" w:cs="Times New Roman"/>
          <w:b/>
          <w:sz w:val="24"/>
          <w:szCs w:val="24"/>
        </w:rPr>
        <w:t>.</w:t>
      </w:r>
      <w:r w:rsidRPr="00F56653">
        <w:rPr>
          <w:rFonts w:ascii="Times New Roman" w:eastAsia="Times New Roman" w:hAnsi="Times New Roman" w:cs="Times New Roman"/>
          <w:b/>
          <w:sz w:val="24"/>
          <w:szCs w:val="24"/>
        </w:rPr>
        <w:t xml:space="preserve"> kryteriów określonych w celu ochrony zdrowia.</w:t>
      </w:r>
    </w:p>
    <w:tbl>
      <w:tblPr>
        <w:tblStyle w:val="Tabela-Siatka3"/>
        <w:tblW w:w="8930" w:type="dxa"/>
        <w:tblInd w:w="137" w:type="dxa"/>
        <w:tblLook w:val="04A0" w:firstRow="1" w:lastRow="0" w:firstColumn="1" w:lastColumn="0" w:noHBand="0" w:noVBand="1"/>
      </w:tblPr>
      <w:tblGrid>
        <w:gridCol w:w="2552"/>
        <w:gridCol w:w="2693"/>
        <w:gridCol w:w="3685"/>
      </w:tblGrid>
      <w:tr w:rsidR="00EB430B" w:rsidTr="00EB430B">
        <w:trPr>
          <w:trHeight w:val="491"/>
        </w:trPr>
        <w:tc>
          <w:tcPr>
            <w:tcW w:w="2552"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2693"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B7330B">
            <w:pPr>
              <w:spacing w:line="360" w:lineRule="auto"/>
              <w:jc w:val="both"/>
              <w:rPr>
                <w:rFonts w:ascii="Times New Roman" w:hAnsi="Times New Roman" w:cs="Times New Roman"/>
                <w:sz w:val="24"/>
                <w:szCs w:val="24"/>
                <w:lang w:eastAsia="pl-PL"/>
              </w:rPr>
            </w:pP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Symbol klasy wynikowej dla arsenu  w strefie </w:t>
            </w:r>
          </w:p>
        </w:tc>
      </w:tr>
      <w:tr w:rsidR="00EB430B" w:rsidTr="00EB430B">
        <w:tc>
          <w:tcPr>
            <w:tcW w:w="2552"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2693"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w:t>
            </w:r>
          </w:p>
        </w:tc>
      </w:tr>
    </w:tbl>
    <w:p w:rsidR="00EB430B" w:rsidRPr="00B7330B" w:rsidRDefault="00EB430B" w:rsidP="00B7330B">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źródło: Roczna ocena jakości powietrza w </w:t>
      </w:r>
      <w:r w:rsidR="00821D2F">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 xml:space="preserve"> Wielkopol</w:t>
      </w:r>
      <w:r w:rsidR="00B7330B">
        <w:rPr>
          <w:rFonts w:ascii="Times New Roman" w:eastAsia="Times New Roman" w:hAnsi="Times New Roman" w:cs="Times New Roman"/>
          <w:i/>
          <w:sz w:val="24"/>
          <w:szCs w:val="24"/>
        </w:rPr>
        <w:t>skim za rok 201</w:t>
      </w:r>
      <w:r w:rsidR="0071474B">
        <w:rPr>
          <w:rFonts w:ascii="Times New Roman" w:eastAsia="Times New Roman" w:hAnsi="Times New Roman" w:cs="Times New Roman"/>
          <w:i/>
          <w:sz w:val="24"/>
          <w:szCs w:val="24"/>
        </w:rPr>
        <w:t>6</w:t>
      </w:r>
      <w:r w:rsidR="00B7330B">
        <w:rPr>
          <w:rFonts w:ascii="Times New Roman" w:eastAsia="Times New Roman" w:hAnsi="Times New Roman" w:cs="Times New Roman"/>
          <w:i/>
          <w:sz w:val="24"/>
          <w:szCs w:val="24"/>
        </w:rPr>
        <w:t xml:space="preserve">, WIOŚ Poznań  </w:t>
      </w:r>
    </w:p>
    <w:p w:rsidR="00EB430B" w:rsidRDefault="00EB430B" w:rsidP="00B7330B">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Kadm </w:t>
      </w:r>
    </w:p>
    <w:p w:rsidR="00EB430B" w:rsidRDefault="00EB430B" w:rsidP="00B733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Wyniki badań stężenia kadmu w pyle zawieszonym PM10 uzyskane w 201</w:t>
      </w:r>
      <w:r w:rsidR="0071474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roku wskazują, że stężenie docelowe określone dla kadmu ze względu na ochronę zdrowia ludzi nie zostało przekroczone w żadnej ze stref województwa, w tym na terenie strefy wielkopolskiej.  </w:t>
      </w:r>
    </w:p>
    <w:p w:rsidR="00EB430B" w:rsidRPr="00F56653" w:rsidRDefault="00EB430B" w:rsidP="00B7330B">
      <w:pPr>
        <w:spacing w:line="360" w:lineRule="auto"/>
        <w:ind w:left="851" w:hanging="851"/>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18</w:t>
      </w:r>
      <w:r w:rsidRPr="00F56653">
        <w:rPr>
          <w:rFonts w:ascii="Times New Roman" w:eastAsia="Times New Roman" w:hAnsi="Times New Roman" w:cs="Times New Roman"/>
          <w:b/>
          <w:sz w:val="24"/>
          <w:szCs w:val="24"/>
        </w:rPr>
        <w:t>. Poziom stężenia kadmu w pyle zawieszonym PM10 w powietrzu w Województwie Wielkopolskim za rok 201</w:t>
      </w:r>
      <w:r w:rsidR="0071474B">
        <w:rPr>
          <w:rFonts w:ascii="Times New Roman" w:eastAsia="Times New Roman" w:hAnsi="Times New Roman" w:cs="Times New Roman"/>
          <w:b/>
          <w:sz w:val="24"/>
          <w:szCs w:val="24"/>
        </w:rPr>
        <w:t>6</w:t>
      </w:r>
      <w:r w:rsidRPr="00F56653">
        <w:rPr>
          <w:rFonts w:ascii="Times New Roman" w:eastAsia="Times New Roman" w:hAnsi="Times New Roman" w:cs="Times New Roman"/>
          <w:b/>
          <w:sz w:val="24"/>
          <w:szCs w:val="24"/>
        </w:rPr>
        <w:t xml:space="preserve"> z uwzględnieniem kryteriów określonych w celu ochrony zdrowia  (w odniesieniu do stężenia docelowego).</w:t>
      </w:r>
    </w:p>
    <w:tbl>
      <w:tblPr>
        <w:tblStyle w:val="Tabela-Siatka3"/>
        <w:tblW w:w="8930" w:type="dxa"/>
        <w:tblInd w:w="137" w:type="dxa"/>
        <w:tblLook w:val="04A0" w:firstRow="1" w:lastRow="0" w:firstColumn="1" w:lastColumn="0" w:noHBand="0" w:noVBand="1"/>
      </w:tblPr>
      <w:tblGrid>
        <w:gridCol w:w="2552"/>
        <w:gridCol w:w="2693"/>
        <w:gridCol w:w="3685"/>
      </w:tblGrid>
      <w:tr w:rsidR="00EB430B" w:rsidTr="00EB430B">
        <w:trPr>
          <w:trHeight w:val="491"/>
        </w:trPr>
        <w:tc>
          <w:tcPr>
            <w:tcW w:w="2552"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2693"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B7330B">
            <w:pPr>
              <w:spacing w:line="360" w:lineRule="auto"/>
              <w:jc w:val="both"/>
              <w:rPr>
                <w:rFonts w:ascii="Times New Roman" w:hAnsi="Times New Roman" w:cs="Times New Roman"/>
                <w:sz w:val="24"/>
                <w:szCs w:val="24"/>
                <w:lang w:eastAsia="pl-PL"/>
              </w:rPr>
            </w:pP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Symbol klasy wynikowej dla kadmu  w strefie </w:t>
            </w:r>
          </w:p>
        </w:tc>
      </w:tr>
      <w:tr w:rsidR="00EB430B" w:rsidTr="00EB430B">
        <w:tc>
          <w:tcPr>
            <w:tcW w:w="2552"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2693"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w:t>
            </w:r>
          </w:p>
        </w:tc>
      </w:tr>
    </w:tbl>
    <w:p w:rsidR="00EB430B" w:rsidRDefault="00EB430B" w:rsidP="00B7330B">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źródło: Roczna ocena jakości powietrza w </w:t>
      </w:r>
      <w:r w:rsidR="00821D2F">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 xml:space="preserve"> Wielkopolskim za rok 201</w:t>
      </w:r>
      <w:r w:rsidR="0071474B">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WIOŚ Poznań  </w:t>
      </w:r>
    </w:p>
    <w:p w:rsidR="00EB430B" w:rsidRDefault="00EB430B" w:rsidP="00B7330B">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Nikiel </w:t>
      </w:r>
    </w:p>
    <w:p w:rsidR="00EB430B" w:rsidRDefault="00EB430B" w:rsidP="00B733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Wyniki badań stężenia niklu w pyle zawieszonym PM10, uzyskane w 201</w:t>
      </w:r>
      <w:r w:rsidR="0071474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roku wskazują, że na terenie strefy wielkopolskiej nie zostało przekroczone stężenie docelowe określone dla niklu ze względu na ochronę zdrowia ludzi.  </w:t>
      </w:r>
    </w:p>
    <w:p w:rsidR="00EB430B" w:rsidRPr="00F56653" w:rsidRDefault="00EB430B" w:rsidP="00B7330B">
      <w:pPr>
        <w:spacing w:line="360" w:lineRule="auto"/>
        <w:ind w:left="709" w:hanging="709"/>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19.</w:t>
      </w:r>
      <w:r w:rsidRPr="00F56653">
        <w:rPr>
          <w:rFonts w:ascii="Times New Roman" w:eastAsia="Times New Roman" w:hAnsi="Times New Roman" w:cs="Times New Roman"/>
          <w:b/>
          <w:sz w:val="24"/>
          <w:szCs w:val="24"/>
        </w:rPr>
        <w:t xml:space="preserve"> Klasyfikacja stref jakości powietrza w </w:t>
      </w:r>
      <w:r w:rsidR="00713DAB" w:rsidRPr="00F56653">
        <w:rPr>
          <w:rFonts w:ascii="Times New Roman" w:eastAsia="Times New Roman" w:hAnsi="Times New Roman" w:cs="Times New Roman"/>
          <w:b/>
          <w:sz w:val="24"/>
          <w:szCs w:val="24"/>
        </w:rPr>
        <w:t>Woj.</w:t>
      </w:r>
      <w:r w:rsidRPr="00F56653">
        <w:rPr>
          <w:rFonts w:ascii="Times New Roman" w:eastAsia="Times New Roman" w:hAnsi="Times New Roman" w:cs="Times New Roman"/>
          <w:b/>
          <w:sz w:val="24"/>
          <w:szCs w:val="24"/>
        </w:rPr>
        <w:t xml:space="preserve"> W</w:t>
      </w:r>
      <w:r w:rsidR="00713DAB" w:rsidRPr="00F56653">
        <w:rPr>
          <w:rFonts w:ascii="Times New Roman" w:eastAsia="Times New Roman" w:hAnsi="Times New Roman" w:cs="Times New Roman"/>
          <w:b/>
          <w:sz w:val="24"/>
          <w:szCs w:val="24"/>
        </w:rPr>
        <w:t>lkp.</w:t>
      </w:r>
      <w:r w:rsidRPr="00F56653">
        <w:rPr>
          <w:rFonts w:ascii="Times New Roman" w:eastAsia="Times New Roman" w:hAnsi="Times New Roman" w:cs="Times New Roman"/>
          <w:b/>
          <w:sz w:val="24"/>
          <w:szCs w:val="24"/>
        </w:rPr>
        <w:t xml:space="preserve"> za </w:t>
      </w:r>
      <w:r w:rsidR="00713DAB" w:rsidRPr="00F56653">
        <w:rPr>
          <w:rFonts w:ascii="Times New Roman" w:eastAsia="Times New Roman" w:hAnsi="Times New Roman" w:cs="Times New Roman"/>
          <w:b/>
          <w:sz w:val="24"/>
          <w:szCs w:val="24"/>
        </w:rPr>
        <w:t>201</w:t>
      </w:r>
      <w:r w:rsidR="0071474B">
        <w:rPr>
          <w:rFonts w:ascii="Times New Roman" w:eastAsia="Times New Roman" w:hAnsi="Times New Roman" w:cs="Times New Roman"/>
          <w:b/>
          <w:sz w:val="24"/>
          <w:szCs w:val="24"/>
        </w:rPr>
        <w:t>6</w:t>
      </w:r>
      <w:r w:rsidR="00713DAB" w:rsidRPr="00F56653">
        <w:rPr>
          <w:rFonts w:ascii="Times New Roman" w:eastAsia="Times New Roman" w:hAnsi="Times New Roman" w:cs="Times New Roman"/>
          <w:b/>
          <w:sz w:val="24"/>
          <w:szCs w:val="24"/>
        </w:rPr>
        <w:t xml:space="preserve">r. </w:t>
      </w:r>
      <w:r w:rsidRPr="00F56653">
        <w:rPr>
          <w:rFonts w:ascii="Times New Roman" w:eastAsia="Times New Roman" w:hAnsi="Times New Roman" w:cs="Times New Roman"/>
          <w:b/>
          <w:sz w:val="24"/>
          <w:szCs w:val="24"/>
        </w:rPr>
        <w:t>dla niklu w pyle zawieszonym z uwzględnieniem kryteriów określonych w celu ochrony zdrowia.</w:t>
      </w:r>
    </w:p>
    <w:tbl>
      <w:tblPr>
        <w:tblStyle w:val="Tabela-Siatka3"/>
        <w:tblW w:w="8646" w:type="dxa"/>
        <w:tblInd w:w="421" w:type="dxa"/>
        <w:tblLook w:val="04A0" w:firstRow="1" w:lastRow="0" w:firstColumn="1" w:lastColumn="0" w:noHBand="0" w:noVBand="1"/>
      </w:tblPr>
      <w:tblGrid>
        <w:gridCol w:w="2268"/>
        <w:gridCol w:w="2693"/>
        <w:gridCol w:w="3685"/>
      </w:tblGrid>
      <w:tr w:rsidR="00EB430B" w:rsidTr="00EB430B">
        <w:trPr>
          <w:trHeight w:val="491"/>
        </w:trPr>
        <w:tc>
          <w:tcPr>
            <w:tcW w:w="2268"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2693"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B7330B">
            <w:pPr>
              <w:spacing w:line="360" w:lineRule="auto"/>
              <w:jc w:val="both"/>
              <w:rPr>
                <w:rFonts w:ascii="Times New Roman" w:hAnsi="Times New Roman" w:cs="Times New Roman"/>
                <w:sz w:val="24"/>
                <w:szCs w:val="24"/>
                <w:lang w:eastAsia="pl-PL"/>
              </w:rPr>
            </w:pP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Symbol klasy wynikowej dla niklu  w strefie </w:t>
            </w:r>
          </w:p>
        </w:tc>
      </w:tr>
      <w:tr w:rsidR="00EB430B" w:rsidTr="00EB430B">
        <w:tc>
          <w:tcPr>
            <w:tcW w:w="2268"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2693"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w:t>
            </w:r>
          </w:p>
        </w:tc>
      </w:tr>
    </w:tbl>
    <w:p w:rsidR="00EB430B" w:rsidRDefault="00EB430B" w:rsidP="00B7330B">
      <w:pPr>
        <w:tabs>
          <w:tab w:val="left" w:pos="204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źródło: Roczna ocena jakości powietrza w Województwie Wielkopolskim za rok 201</w:t>
      </w:r>
      <w:r w:rsidR="0071474B">
        <w:rPr>
          <w:rFonts w:ascii="Times New Roman" w:eastAsia="Times New Roman" w:hAnsi="Times New Roman" w:cs="Times New Roman"/>
          <w:i/>
        </w:rPr>
        <w:t>6</w:t>
      </w:r>
      <w:r>
        <w:rPr>
          <w:rFonts w:ascii="Times New Roman" w:eastAsia="Times New Roman" w:hAnsi="Times New Roman" w:cs="Times New Roman"/>
          <w:i/>
        </w:rPr>
        <w:t xml:space="preserve">, WIOŚ Poznań  </w:t>
      </w:r>
    </w:p>
    <w:p w:rsidR="00EB430B" w:rsidRDefault="00EB430B" w:rsidP="00B7330B">
      <w:pPr>
        <w:tabs>
          <w:tab w:val="left" w:pos="2040"/>
        </w:tabs>
        <w:spacing w:line="360" w:lineRule="auto"/>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Benzo</w:t>
      </w:r>
      <w:proofErr w:type="spellEnd"/>
      <w:r>
        <w:rPr>
          <w:rFonts w:ascii="Times New Roman" w:eastAsia="Times New Roman" w:hAnsi="Times New Roman" w:cs="Times New Roman"/>
          <w:sz w:val="24"/>
          <w:szCs w:val="24"/>
          <w:u w:val="single"/>
        </w:rPr>
        <w:t>(a)</w:t>
      </w:r>
      <w:proofErr w:type="spellStart"/>
      <w:r>
        <w:rPr>
          <w:rFonts w:ascii="Times New Roman" w:eastAsia="Times New Roman" w:hAnsi="Times New Roman" w:cs="Times New Roman"/>
          <w:sz w:val="24"/>
          <w:szCs w:val="24"/>
          <w:u w:val="single"/>
        </w:rPr>
        <w:t>piren</w:t>
      </w:r>
      <w:proofErr w:type="spellEnd"/>
      <w:r>
        <w:rPr>
          <w:rFonts w:ascii="Times New Roman" w:eastAsia="Times New Roman" w:hAnsi="Times New Roman" w:cs="Times New Roman"/>
          <w:sz w:val="24"/>
          <w:szCs w:val="24"/>
          <w:u w:val="single"/>
        </w:rPr>
        <w:t xml:space="preserve"> </w:t>
      </w:r>
    </w:p>
    <w:p w:rsidR="00EB430B" w:rsidRDefault="00EB430B" w:rsidP="00B7330B">
      <w:pPr>
        <w:tabs>
          <w:tab w:val="left" w:pos="20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Wyniki badań stężenia </w:t>
      </w:r>
      <w:proofErr w:type="spellStart"/>
      <w:r>
        <w:rPr>
          <w:rFonts w:ascii="Times New Roman" w:eastAsia="Times New Roman" w:hAnsi="Times New Roman" w:cs="Times New Roman"/>
          <w:sz w:val="24"/>
          <w:szCs w:val="24"/>
        </w:rPr>
        <w:t>benzo</w:t>
      </w:r>
      <w:proofErr w:type="spellEnd"/>
      <w:r>
        <w:rPr>
          <w:rFonts w:ascii="Times New Roman" w:eastAsia="Times New Roman" w:hAnsi="Times New Roman" w:cs="Times New Roman"/>
          <w:sz w:val="24"/>
          <w:szCs w:val="24"/>
        </w:rPr>
        <w:t>(a)</w:t>
      </w:r>
      <w:proofErr w:type="spellStart"/>
      <w:r>
        <w:rPr>
          <w:rFonts w:ascii="Times New Roman" w:eastAsia="Times New Roman" w:hAnsi="Times New Roman" w:cs="Times New Roman"/>
          <w:sz w:val="24"/>
          <w:szCs w:val="24"/>
        </w:rPr>
        <w:t>pirenu</w:t>
      </w:r>
      <w:proofErr w:type="spellEnd"/>
      <w:r>
        <w:rPr>
          <w:rFonts w:ascii="Times New Roman" w:eastAsia="Times New Roman" w:hAnsi="Times New Roman" w:cs="Times New Roman"/>
          <w:sz w:val="24"/>
          <w:szCs w:val="24"/>
        </w:rPr>
        <w:t xml:space="preserve"> w pyle zawieszonym PM10 w powietrzu, uzyskane  </w:t>
      </w:r>
      <w:r>
        <w:rPr>
          <w:rFonts w:ascii="Times New Roman" w:eastAsia="Times New Roman" w:hAnsi="Times New Roman" w:cs="Times New Roman"/>
          <w:sz w:val="24"/>
          <w:szCs w:val="24"/>
        </w:rPr>
        <w:br/>
        <w:t>w 201</w:t>
      </w:r>
      <w:r w:rsidR="0071474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roku, wskazują na przekroczenie poziomu docelowego określonego dla </w:t>
      </w:r>
      <w:proofErr w:type="spellStart"/>
      <w:r>
        <w:rPr>
          <w:rFonts w:ascii="Times New Roman" w:eastAsia="Times New Roman" w:hAnsi="Times New Roman" w:cs="Times New Roman"/>
          <w:sz w:val="24"/>
          <w:szCs w:val="24"/>
        </w:rPr>
        <w:t>benzo</w:t>
      </w:r>
      <w:proofErr w:type="spellEnd"/>
      <w:r>
        <w:rPr>
          <w:rFonts w:ascii="Times New Roman" w:eastAsia="Times New Roman" w:hAnsi="Times New Roman" w:cs="Times New Roman"/>
          <w:sz w:val="24"/>
          <w:szCs w:val="24"/>
        </w:rPr>
        <w:t>(a)</w:t>
      </w:r>
      <w:proofErr w:type="spellStart"/>
      <w:r>
        <w:rPr>
          <w:rFonts w:ascii="Times New Roman" w:eastAsia="Times New Roman" w:hAnsi="Times New Roman" w:cs="Times New Roman"/>
          <w:sz w:val="24"/>
          <w:szCs w:val="24"/>
        </w:rPr>
        <w:t>pirenu</w:t>
      </w:r>
      <w:proofErr w:type="spellEnd"/>
      <w:r>
        <w:rPr>
          <w:rFonts w:ascii="Times New Roman" w:eastAsia="Times New Roman" w:hAnsi="Times New Roman" w:cs="Times New Roman"/>
          <w:sz w:val="24"/>
          <w:szCs w:val="24"/>
        </w:rPr>
        <w:t xml:space="preserve">, w strefie wielkopolskiej.   </w:t>
      </w:r>
    </w:p>
    <w:p w:rsidR="00FE3568" w:rsidRDefault="00FE3568" w:rsidP="00B7330B">
      <w:pPr>
        <w:tabs>
          <w:tab w:val="left" w:pos="2040"/>
        </w:tabs>
        <w:spacing w:line="360" w:lineRule="auto"/>
        <w:ind w:left="851" w:hanging="851"/>
        <w:jc w:val="both"/>
        <w:rPr>
          <w:rFonts w:ascii="Times New Roman" w:eastAsia="Times New Roman" w:hAnsi="Times New Roman" w:cs="Times New Roman"/>
          <w:b/>
          <w:sz w:val="24"/>
          <w:szCs w:val="24"/>
        </w:rPr>
      </w:pPr>
    </w:p>
    <w:p w:rsidR="00EB430B" w:rsidRPr="00F56653" w:rsidRDefault="00EB430B" w:rsidP="00B7330B">
      <w:pPr>
        <w:tabs>
          <w:tab w:val="left" w:pos="2040"/>
        </w:tabs>
        <w:spacing w:line="360" w:lineRule="auto"/>
        <w:ind w:left="851" w:hanging="851"/>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lastRenderedPageBreak/>
        <w:t>Tabela 2</w:t>
      </w:r>
      <w:r w:rsidR="00F56653" w:rsidRPr="00F56653">
        <w:rPr>
          <w:rFonts w:ascii="Times New Roman" w:eastAsia="Times New Roman" w:hAnsi="Times New Roman" w:cs="Times New Roman"/>
          <w:b/>
          <w:sz w:val="24"/>
          <w:szCs w:val="24"/>
        </w:rPr>
        <w:t>0</w:t>
      </w:r>
      <w:r w:rsidRPr="00F56653">
        <w:rPr>
          <w:rFonts w:ascii="Times New Roman" w:eastAsia="Times New Roman" w:hAnsi="Times New Roman" w:cs="Times New Roman"/>
          <w:b/>
          <w:sz w:val="24"/>
          <w:szCs w:val="24"/>
        </w:rPr>
        <w:t xml:space="preserve">.  Klasyfikacja stref jakości powietrza w </w:t>
      </w:r>
      <w:r w:rsidR="00713DAB" w:rsidRPr="00F56653">
        <w:rPr>
          <w:rFonts w:ascii="Times New Roman" w:eastAsia="Times New Roman" w:hAnsi="Times New Roman" w:cs="Times New Roman"/>
          <w:b/>
          <w:sz w:val="24"/>
          <w:szCs w:val="24"/>
        </w:rPr>
        <w:t xml:space="preserve">Woj. </w:t>
      </w:r>
      <w:r w:rsidRPr="00F56653">
        <w:rPr>
          <w:rFonts w:ascii="Times New Roman" w:eastAsia="Times New Roman" w:hAnsi="Times New Roman" w:cs="Times New Roman"/>
          <w:b/>
          <w:sz w:val="24"/>
          <w:szCs w:val="24"/>
        </w:rPr>
        <w:t>W</w:t>
      </w:r>
      <w:r w:rsidR="00713DAB" w:rsidRPr="00F56653">
        <w:rPr>
          <w:rFonts w:ascii="Times New Roman" w:eastAsia="Times New Roman" w:hAnsi="Times New Roman" w:cs="Times New Roman"/>
          <w:b/>
          <w:sz w:val="24"/>
          <w:szCs w:val="24"/>
        </w:rPr>
        <w:t>lkp.</w:t>
      </w:r>
      <w:r w:rsidRPr="00F56653">
        <w:rPr>
          <w:rFonts w:ascii="Times New Roman" w:eastAsia="Times New Roman" w:hAnsi="Times New Roman" w:cs="Times New Roman"/>
          <w:b/>
          <w:sz w:val="24"/>
          <w:szCs w:val="24"/>
        </w:rPr>
        <w:t xml:space="preserve"> za </w:t>
      </w:r>
      <w:r w:rsidR="00713DAB" w:rsidRPr="00F56653">
        <w:rPr>
          <w:rFonts w:ascii="Times New Roman" w:eastAsia="Times New Roman" w:hAnsi="Times New Roman" w:cs="Times New Roman"/>
          <w:b/>
          <w:sz w:val="24"/>
          <w:szCs w:val="24"/>
        </w:rPr>
        <w:t>201</w:t>
      </w:r>
      <w:r w:rsidR="0071474B">
        <w:rPr>
          <w:rFonts w:ascii="Times New Roman" w:eastAsia="Times New Roman" w:hAnsi="Times New Roman" w:cs="Times New Roman"/>
          <w:b/>
          <w:sz w:val="24"/>
          <w:szCs w:val="24"/>
        </w:rPr>
        <w:t>6</w:t>
      </w:r>
      <w:r w:rsidR="00713DAB" w:rsidRPr="00F56653">
        <w:rPr>
          <w:rFonts w:ascii="Times New Roman" w:eastAsia="Times New Roman" w:hAnsi="Times New Roman" w:cs="Times New Roman"/>
          <w:b/>
          <w:sz w:val="24"/>
          <w:szCs w:val="24"/>
        </w:rPr>
        <w:t xml:space="preserve">r. </w:t>
      </w:r>
      <w:r w:rsidRPr="00F56653">
        <w:rPr>
          <w:rFonts w:ascii="Times New Roman" w:eastAsia="Times New Roman" w:hAnsi="Times New Roman" w:cs="Times New Roman"/>
          <w:b/>
          <w:sz w:val="24"/>
          <w:szCs w:val="24"/>
        </w:rPr>
        <w:t xml:space="preserve">dla </w:t>
      </w:r>
      <w:proofErr w:type="spellStart"/>
      <w:r w:rsidR="00713DAB" w:rsidRPr="00F56653">
        <w:rPr>
          <w:rFonts w:ascii="Times New Roman" w:eastAsia="Times New Roman" w:hAnsi="Times New Roman" w:cs="Times New Roman"/>
          <w:b/>
          <w:sz w:val="24"/>
          <w:szCs w:val="24"/>
        </w:rPr>
        <w:t>B</w:t>
      </w:r>
      <w:r w:rsidR="000E1AFB" w:rsidRPr="00F56653">
        <w:rPr>
          <w:rFonts w:ascii="Times New Roman" w:eastAsia="Times New Roman" w:hAnsi="Times New Roman" w:cs="Times New Roman"/>
          <w:b/>
          <w:sz w:val="24"/>
          <w:szCs w:val="24"/>
        </w:rPr>
        <w:t>aP</w:t>
      </w:r>
      <w:proofErr w:type="spellEnd"/>
      <w:r w:rsidRPr="00F56653">
        <w:rPr>
          <w:rFonts w:ascii="Times New Roman" w:eastAsia="Times New Roman" w:hAnsi="Times New Roman" w:cs="Times New Roman"/>
          <w:b/>
          <w:sz w:val="24"/>
          <w:szCs w:val="24"/>
        </w:rPr>
        <w:t xml:space="preserve"> w pyle zawieszonym z uwzględnieniem kryteriów określonych w celu ochrony zdrowia.</w:t>
      </w:r>
    </w:p>
    <w:tbl>
      <w:tblPr>
        <w:tblStyle w:val="Tabela-Siatka3"/>
        <w:tblW w:w="8505" w:type="dxa"/>
        <w:tblInd w:w="562" w:type="dxa"/>
        <w:tblLook w:val="04A0" w:firstRow="1" w:lastRow="0" w:firstColumn="1" w:lastColumn="0" w:noHBand="0" w:noVBand="1"/>
      </w:tblPr>
      <w:tblGrid>
        <w:gridCol w:w="2127"/>
        <w:gridCol w:w="2693"/>
        <w:gridCol w:w="3685"/>
      </w:tblGrid>
      <w:tr w:rsidR="00EB430B" w:rsidTr="00EB430B">
        <w:trPr>
          <w:trHeight w:val="491"/>
        </w:trPr>
        <w:tc>
          <w:tcPr>
            <w:tcW w:w="2127"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2693"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B7330B">
            <w:pPr>
              <w:spacing w:line="360" w:lineRule="auto"/>
              <w:jc w:val="both"/>
              <w:rPr>
                <w:rFonts w:ascii="Times New Roman" w:hAnsi="Times New Roman" w:cs="Times New Roman"/>
                <w:sz w:val="24"/>
                <w:szCs w:val="24"/>
                <w:lang w:eastAsia="pl-PL"/>
              </w:rPr>
            </w:pP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Symbol klasy wynikowej dla </w:t>
            </w:r>
            <w:proofErr w:type="spellStart"/>
            <w:r>
              <w:rPr>
                <w:rFonts w:ascii="Times New Roman" w:hAnsi="Times New Roman" w:cs="Times New Roman"/>
                <w:sz w:val="24"/>
                <w:szCs w:val="24"/>
                <w:lang w:eastAsia="pl-PL"/>
              </w:rPr>
              <w:t>benzo</w:t>
            </w:r>
            <w:proofErr w:type="spellEnd"/>
            <w:r>
              <w:rPr>
                <w:rFonts w:ascii="Times New Roman" w:hAnsi="Times New Roman" w:cs="Times New Roman"/>
                <w:sz w:val="24"/>
                <w:szCs w:val="24"/>
                <w:lang w:eastAsia="pl-PL"/>
              </w:rPr>
              <w:t>(a)</w:t>
            </w:r>
            <w:proofErr w:type="spellStart"/>
            <w:r>
              <w:rPr>
                <w:rFonts w:ascii="Times New Roman" w:hAnsi="Times New Roman" w:cs="Times New Roman"/>
                <w:sz w:val="24"/>
                <w:szCs w:val="24"/>
                <w:lang w:eastAsia="pl-PL"/>
              </w:rPr>
              <w:t>pirenu</w:t>
            </w:r>
            <w:proofErr w:type="spellEnd"/>
            <w:r>
              <w:rPr>
                <w:rFonts w:ascii="Times New Roman" w:hAnsi="Times New Roman" w:cs="Times New Roman"/>
                <w:sz w:val="24"/>
                <w:szCs w:val="24"/>
                <w:lang w:eastAsia="pl-PL"/>
              </w:rPr>
              <w:t xml:space="preserve">  w strefie </w:t>
            </w:r>
          </w:p>
        </w:tc>
      </w:tr>
      <w:tr w:rsidR="00EB430B" w:rsidTr="00EB430B">
        <w:tc>
          <w:tcPr>
            <w:tcW w:w="2127"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2693"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C</w:t>
            </w:r>
          </w:p>
        </w:tc>
      </w:tr>
    </w:tbl>
    <w:p w:rsidR="00EB430B" w:rsidRDefault="00EB430B" w:rsidP="00B7330B">
      <w:pPr>
        <w:tabs>
          <w:tab w:val="left" w:pos="2040"/>
        </w:tabs>
        <w:spacing w:line="360" w:lineRule="auto"/>
        <w:jc w:val="both"/>
        <w:rPr>
          <w:rFonts w:ascii="Times New Roman" w:eastAsia="Times New Roman" w:hAnsi="Times New Roman" w:cs="Times New Roman"/>
          <w:i/>
        </w:rPr>
      </w:pPr>
      <w:r>
        <w:rPr>
          <w:rFonts w:ascii="Times New Roman" w:eastAsia="Times New Roman" w:hAnsi="Times New Roman" w:cs="Times New Roman"/>
          <w:i/>
        </w:rPr>
        <w:t>źródło: Roczna ocena jakości powietrza w Województwie Wielkopolskim za rok 201</w:t>
      </w:r>
      <w:r w:rsidR="0071474B">
        <w:rPr>
          <w:rFonts w:ascii="Times New Roman" w:eastAsia="Times New Roman" w:hAnsi="Times New Roman" w:cs="Times New Roman"/>
          <w:i/>
        </w:rPr>
        <w:t>6</w:t>
      </w:r>
      <w:r>
        <w:rPr>
          <w:rFonts w:ascii="Times New Roman" w:eastAsia="Times New Roman" w:hAnsi="Times New Roman" w:cs="Times New Roman"/>
          <w:i/>
        </w:rPr>
        <w:t xml:space="preserve">, WIOŚ Poznań  </w:t>
      </w:r>
    </w:p>
    <w:p w:rsidR="00EB430B" w:rsidRDefault="00EB430B" w:rsidP="00B7330B">
      <w:pPr>
        <w:tabs>
          <w:tab w:val="left" w:pos="2040"/>
        </w:tabs>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Pył zawieszony PM2,5 </w:t>
      </w:r>
    </w:p>
    <w:p w:rsidR="00EB430B" w:rsidRDefault="00EB430B" w:rsidP="00B7330B">
      <w:pPr>
        <w:tabs>
          <w:tab w:val="left" w:pos="20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Badania pyłu zawieszonego PM2,5 wykonane w Województwie Wielkopolskim za rok 201</w:t>
      </w:r>
      <w:r w:rsidR="0071474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wykazały, że wartości docelowe zostały przekroczone na terenie strefy wielkopolskiej.  </w:t>
      </w:r>
    </w:p>
    <w:p w:rsidR="00EB430B" w:rsidRPr="00F56653" w:rsidRDefault="00EB430B" w:rsidP="000E1AFB">
      <w:pPr>
        <w:tabs>
          <w:tab w:val="left" w:pos="2040"/>
        </w:tabs>
        <w:spacing w:line="360" w:lineRule="auto"/>
        <w:ind w:left="426" w:hanging="426"/>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21</w:t>
      </w:r>
      <w:r w:rsidRPr="00F56653">
        <w:rPr>
          <w:rFonts w:ascii="Times New Roman" w:eastAsia="Times New Roman" w:hAnsi="Times New Roman" w:cs="Times New Roman"/>
          <w:b/>
          <w:sz w:val="24"/>
          <w:szCs w:val="24"/>
        </w:rPr>
        <w:t xml:space="preserve">. Klasyfikacja stref jakości powietrza w </w:t>
      </w:r>
      <w:r w:rsidR="000E1AFB" w:rsidRPr="00F56653">
        <w:rPr>
          <w:rFonts w:ascii="Times New Roman" w:eastAsia="Times New Roman" w:hAnsi="Times New Roman" w:cs="Times New Roman"/>
          <w:b/>
          <w:sz w:val="24"/>
          <w:szCs w:val="24"/>
        </w:rPr>
        <w:t>Woj.</w:t>
      </w:r>
      <w:r w:rsidRPr="00F56653">
        <w:rPr>
          <w:rFonts w:ascii="Times New Roman" w:eastAsia="Times New Roman" w:hAnsi="Times New Roman" w:cs="Times New Roman"/>
          <w:b/>
          <w:sz w:val="24"/>
          <w:szCs w:val="24"/>
        </w:rPr>
        <w:t xml:space="preserve"> W</w:t>
      </w:r>
      <w:r w:rsidR="000E1AFB" w:rsidRPr="00F56653">
        <w:rPr>
          <w:rFonts w:ascii="Times New Roman" w:eastAsia="Times New Roman" w:hAnsi="Times New Roman" w:cs="Times New Roman"/>
          <w:b/>
          <w:sz w:val="24"/>
          <w:szCs w:val="24"/>
        </w:rPr>
        <w:t xml:space="preserve">lkp. </w:t>
      </w:r>
      <w:r w:rsidRPr="00F56653">
        <w:rPr>
          <w:rFonts w:ascii="Times New Roman" w:eastAsia="Times New Roman" w:hAnsi="Times New Roman" w:cs="Times New Roman"/>
          <w:b/>
          <w:sz w:val="24"/>
          <w:szCs w:val="24"/>
        </w:rPr>
        <w:t xml:space="preserve">za </w:t>
      </w:r>
      <w:r w:rsidR="000E1AFB" w:rsidRPr="00F56653">
        <w:rPr>
          <w:rFonts w:ascii="Times New Roman" w:eastAsia="Times New Roman" w:hAnsi="Times New Roman" w:cs="Times New Roman"/>
          <w:b/>
          <w:sz w:val="24"/>
          <w:szCs w:val="24"/>
        </w:rPr>
        <w:t>201</w:t>
      </w:r>
      <w:r w:rsidR="0071474B">
        <w:rPr>
          <w:rFonts w:ascii="Times New Roman" w:eastAsia="Times New Roman" w:hAnsi="Times New Roman" w:cs="Times New Roman"/>
          <w:b/>
          <w:sz w:val="24"/>
          <w:szCs w:val="24"/>
        </w:rPr>
        <w:t>6</w:t>
      </w:r>
      <w:r w:rsidR="000E1AFB" w:rsidRPr="00F56653">
        <w:rPr>
          <w:rFonts w:ascii="Times New Roman" w:eastAsia="Times New Roman" w:hAnsi="Times New Roman" w:cs="Times New Roman"/>
          <w:b/>
          <w:sz w:val="24"/>
          <w:szCs w:val="24"/>
        </w:rPr>
        <w:t xml:space="preserve">r. </w:t>
      </w:r>
      <w:r w:rsidRPr="00F56653">
        <w:rPr>
          <w:rFonts w:ascii="Times New Roman" w:eastAsia="Times New Roman" w:hAnsi="Times New Roman" w:cs="Times New Roman"/>
          <w:b/>
          <w:sz w:val="24"/>
          <w:szCs w:val="24"/>
        </w:rPr>
        <w:t xml:space="preserve">dla pyłu zawieszonego PM2,5 z </w:t>
      </w:r>
      <w:proofErr w:type="spellStart"/>
      <w:r w:rsidRPr="00F56653">
        <w:rPr>
          <w:rFonts w:ascii="Times New Roman" w:eastAsia="Times New Roman" w:hAnsi="Times New Roman" w:cs="Times New Roman"/>
          <w:b/>
          <w:sz w:val="24"/>
          <w:szCs w:val="24"/>
        </w:rPr>
        <w:t>uwzgl</w:t>
      </w:r>
      <w:proofErr w:type="spellEnd"/>
      <w:r w:rsidR="00F56653">
        <w:rPr>
          <w:rFonts w:ascii="Times New Roman" w:eastAsia="Times New Roman" w:hAnsi="Times New Roman" w:cs="Times New Roman"/>
          <w:b/>
          <w:sz w:val="24"/>
          <w:szCs w:val="24"/>
        </w:rPr>
        <w:t>.</w:t>
      </w:r>
      <w:r w:rsidRPr="00F56653">
        <w:rPr>
          <w:rFonts w:ascii="Times New Roman" w:eastAsia="Times New Roman" w:hAnsi="Times New Roman" w:cs="Times New Roman"/>
          <w:b/>
          <w:sz w:val="24"/>
          <w:szCs w:val="24"/>
        </w:rPr>
        <w:t xml:space="preserve"> kryteriów określonych w celu ochrony zdrowia.</w:t>
      </w:r>
    </w:p>
    <w:tbl>
      <w:tblPr>
        <w:tblStyle w:val="Tabela-Siatka3"/>
        <w:tblW w:w="8646" w:type="dxa"/>
        <w:tblInd w:w="421" w:type="dxa"/>
        <w:tblLook w:val="04A0" w:firstRow="1" w:lastRow="0" w:firstColumn="1" w:lastColumn="0" w:noHBand="0" w:noVBand="1"/>
      </w:tblPr>
      <w:tblGrid>
        <w:gridCol w:w="2268"/>
        <w:gridCol w:w="1984"/>
        <w:gridCol w:w="4394"/>
      </w:tblGrid>
      <w:tr w:rsidR="00EB430B" w:rsidTr="00EB430B">
        <w:trPr>
          <w:trHeight w:val="491"/>
        </w:trPr>
        <w:tc>
          <w:tcPr>
            <w:tcW w:w="2268"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1984"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B7330B">
            <w:pPr>
              <w:spacing w:line="360" w:lineRule="auto"/>
              <w:jc w:val="both"/>
              <w:rPr>
                <w:rFonts w:ascii="Times New Roman" w:hAnsi="Times New Roman" w:cs="Times New Roman"/>
                <w:sz w:val="24"/>
                <w:szCs w:val="24"/>
                <w:lang w:eastAsia="pl-PL"/>
              </w:rPr>
            </w:pPr>
          </w:p>
        </w:tc>
        <w:tc>
          <w:tcPr>
            <w:tcW w:w="4394"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Symbol klasy wynikowej dla PM2,5 w strefie </w:t>
            </w:r>
          </w:p>
        </w:tc>
      </w:tr>
      <w:tr w:rsidR="00EB430B" w:rsidTr="00EB430B">
        <w:tc>
          <w:tcPr>
            <w:tcW w:w="2268"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1984"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4394"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C </w:t>
            </w:r>
          </w:p>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C1-dla celu długoterminowego – do 2020r.</w:t>
            </w:r>
          </w:p>
        </w:tc>
      </w:tr>
    </w:tbl>
    <w:p w:rsidR="00EB430B" w:rsidRDefault="00EB430B" w:rsidP="00B7330B">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źródło: Roczna ocena jakości powietrza w </w:t>
      </w:r>
      <w:r w:rsidR="000E1AFB">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 xml:space="preserve"> Wielkopolskim za rok 201</w:t>
      </w:r>
      <w:r w:rsidR="0071474B">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WIOŚ Poznań   </w:t>
      </w:r>
    </w:p>
    <w:p w:rsidR="00881BA3" w:rsidRDefault="00881BA3" w:rsidP="00B7330B">
      <w:pPr>
        <w:spacing w:line="360" w:lineRule="auto"/>
        <w:jc w:val="both"/>
        <w:rPr>
          <w:rFonts w:ascii="Times New Roman" w:eastAsia="Times New Roman" w:hAnsi="Times New Roman" w:cs="Times New Roman"/>
          <w:b/>
          <w:sz w:val="24"/>
          <w:szCs w:val="24"/>
        </w:rPr>
      </w:pPr>
    </w:p>
    <w:p w:rsidR="00EB430B" w:rsidRDefault="00EB430B" w:rsidP="00B7330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Kryterium ochrony roślin  </w:t>
      </w:r>
    </w:p>
    <w:p w:rsidR="00EB430B" w:rsidRDefault="00EB430B" w:rsidP="00B7330B">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Dwutlenek siarki </w:t>
      </w:r>
    </w:p>
    <w:p w:rsidR="00EB430B" w:rsidRDefault="00EB430B" w:rsidP="00B733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Badania dwutlenku siarki w 201</w:t>
      </w:r>
      <w:r w:rsidR="0071474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r. na terenie strefy wielkopolskiej wykazały, że stężenia tego zanieczyszczenia występowały poniżej obowiązujących poziomów stężeń dopuszczalnych.   </w:t>
      </w:r>
    </w:p>
    <w:p w:rsidR="00EB430B" w:rsidRPr="00F56653" w:rsidRDefault="00EB430B" w:rsidP="00B7330B">
      <w:pPr>
        <w:spacing w:line="360" w:lineRule="auto"/>
        <w:ind w:left="851" w:hanging="851"/>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22</w:t>
      </w:r>
      <w:r w:rsidRPr="00F56653">
        <w:rPr>
          <w:rFonts w:ascii="Times New Roman" w:eastAsia="Times New Roman" w:hAnsi="Times New Roman" w:cs="Times New Roman"/>
          <w:b/>
          <w:sz w:val="24"/>
          <w:szCs w:val="24"/>
        </w:rPr>
        <w:t>. Klasyfikacja stref jakości powietrza w Województwie Wielkopolskim za rok 201</w:t>
      </w:r>
      <w:r w:rsidR="0071474B">
        <w:rPr>
          <w:rFonts w:ascii="Times New Roman" w:eastAsia="Times New Roman" w:hAnsi="Times New Roman" w:cs="Times New Roman"/>
          <w:b/>
          <w:sz w:val="24"/>
          <w:szCs w:val="24"/>
        </w:rPr>
        <w:t xml:space="preserve">6 </w:t>
      </w:r>
      <w:r w:rsidRPr="00F56653">
        <w:rPr>
          <w:rFonts w:ascii="Times New Roman" w:eastAsia="Times New Roman" w:hAnsi="Times New Roman" w:cs="Times New Roman"/>
          <w:b/>
          <w:sz w:val="24"/>
          <w:szCs w:val="24"/>
        </w:rPr>
        <w:t xml:space="preserve">dla dwutlenku siarki z </w:t>
      </w:r>
      <w:proofErr w:type="spellStart"/>
      <w:r w:rsidRPr="00F56653">
        <w:rPr>
          <w:rFonts w:ascii="Times New Roman" w:eastAsia="Times New Roman" w:hAnsi="Times New Roman" w:cs="Times New Roman"/>
          <w:b/>
          <w:sz w:val="24"/>
          <w:szCs w:val="24"/>
        </w:rPr>
        <w:t>uwzgl</w:t>
      </w:r>
      <w:proofErr w:type="spellEnd"/>
      <w:r w:rsidR="00F56653">
        <w:rPr>
          <w:rFonts w:ascii="Times New Roman" w:eastAsia="Times New Roman" w:hAnsi="Times New Roman" w:cs="Times New Roman"/>
          <w:b/>
          <w:sz w:val="24"/>
          <w:szCs w:val="24"/>
        </w:rPr>
        <w:t>.</w:t>
      </w:r>
      <w:r w:rsidRPr="00F56653">
        <w:rPr>
          <w:rFonts w:ascii="Times New Roman" w:eastAsia="Times New Roman" w:hAnsi="Times New Roman" w:cs="Times New Roman"/>
          <w:b/>
          <w:sz w:val="24"/>
          <w:szCs w:val="24"/>
        </w:rPr>
        <w:t xml:space="preserve"> kryteriów określonych w celu ochrony roślin</w:t>
      </w:r>
    </w:p>
    <w:tbl>
      <w:tblPr>
        <w:tblStyle w:val="Tabela-Siatka4"/>
        <w:tblW w:w="8788" w:type="dxa"/>
        <w:tblInd w:w="279" w:type="dxa"/>
        <w:tblLook w:val="04A0" w:firstRow="1" w:lastRow="0" w:firstColumn="1" w:lastColumn="0" w:noHBand="0" w:noVBand="1"/>
      </w:tblPr>
      <w:tblGrid>
        <w:gridCol w:w="2410"/>
        <w:gridCol w:w="2693"/>
        <w:gridCol w:w="3685"/>
      </w:tblGrid>
      <w:tr w:rsidR="00EB430B" w:rsidTr="00EB430B">
        <w:trPr>
          <w:trHeight w:val="491"/>
        </w:trPr>
        <w:tc>
          <w:tcPr>
            <w:tcW w:w="24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2693"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B7330B">
            <w:pPr>
              <w:spacing w:line="360" w:lineRule="auto"/>
              <w:jc w:val="both"/>
              <w:rPr>
                <w:rFonts w:ascii="Times New Roman" w:hAnsi="Times New Roman" w:cs="Times New Roman"/>
                <w:sz w:val="24"/>
                <w:szCs w:val="24"/>
                <w:lang w:eastAsia="pl-PL"/>
              </w:rPr>
            </w:pP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Symbol klasy wynikowej dla SO</w:t>
            </w:r>
            <w:r>
              <w:rPr>
                <w:rFonts w:ascii="Times New Roman" w:hAnsi="Times New Roman" w:cs="Times New Roman"/>
                <w:sz w:val="24"/>
                <w:szCs w:val="24"/>
                <w:vertAlign w:val="subscript"/>
                <w:lang w:eastAsia="pl-PL"/>
              </w:rPr>
              <w:t xml:space="preserve">2 </w:t>
            </w:r>
            <w:r>
              <w:rPr>
                <w:rFonts w:ascii="Times New Roman" w:hAnsi="Times New Roman" w:cs="Times New Roman"/>
                <w:sz w:val="24"/>
                <w:szCs w:val="24"/>
                <w:lang w:eastAsia="pl-PL"/>
              </w:rPr>
              <w:t xml:space="preserve"> w strefie </w:t>
            </w:r>
          </w:p>
        </w:tc>
      </w:tr>
      <w:tr w:rsidR="00EB430B" w:rsidTr="00EB430B">
        <w:tc>
          <w:tcPr>
            <w:tcW w:w="241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2693"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w:t>
            </w:r>
          </w:p>
        </w:tc>
      </w:tr>
    </w:tbl>
    <w:p w:rsidR="00EB430B" w:rsidRDefault="00EB430B" w:rsidP="00B7330B">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źródło: Roczna ocena jakości powietrza w </w:t>
      </w:r>
      <w:r w:rsidR="000E1AFB">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 xml:space="preserve"> Wielkopolskim za rok 201</w:t>
      </w:r>
      <w:r w:rsidR="0071474B">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WIOŚ Poznań  </w:t>
      </w:r>
    </w:p>
    <w:p w:rsidR="00EB430B" w:rsidRDefault="00EB430B" w:rsidP="00B7330B">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Dwutlenek azotu </w:t>
      </w:r>
    </w:p>
    <w:p w:rsidR="00EB430B" w:rsidRDefault="00EB430B" w:rsidP="00B733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Stężenia średnioroczne </w:t>
      </w:r>
      <w:proofErr w:type="spellStart"/>
      <w:r>
        <w:rPr>
          <w:rFonts w:ascii="Times New Roman" w:eastAsia="Times New Roman" w:hAnsi="Times New Roman" w:cs="Times New Roman"/>
          <w:sz w:val="24"/>
          <w:szCs w:val="24"/>
        </w:rPr>
        <w:t>NOx</w:t>
      </w:r>
      <w:proofErr w:type="spellEnd"/>
      <w:r>
        <w:rPr>
          <w:rFonts w:ascii="Times New Roman" w:eastAsia="Times New Roman" w:hAnsi="Times New Roman" w:cs="Times New Roman"/>
          <w:sz w:val="24"/>
          <w:szCs w:val="24"/>
        </w:rPr>
        <w:t>, zmierzone na terenie strefy wielkopolskiej w 201</w:t>
      </w:r>
      <w:r w:rsidR="0071474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r. kształtowały się znacznie poniżej poziomu stężeń dopuszczalnych.  </w:t>
      </w:r>
    </w:p>
    <w:p w:rsidR="00EB430B" w:rsidRPr="00F56653" w:rsidRDefault="00EB430B" w:rsidP="00B7330B">
      <w:pPr>
        <w:spacing w:line="360" w:lineRule="auto"/>
        <w:ind w:left="851" w:hanging="851"/>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23</w:t>
      </w:r>
      <w:r w:rsidRPr="00F56653">
        <w:rPr>
          <w:rFonts w:ascii="Times New Roman" w:eastAsia="Times New Roman" w:hAnsi="Times New Roman" w:cs="Times New Roman"/>
          <w:b/>
          <w:sz w:val="24"/>
          <w:szCs w:val="24"/>
        </w:rPr>
        <w:t>. Klasyfikacja stref jakości powietrza w Województwie Wielkopolskim za rok 201</w:t>
      </w:r>
      <w:r w:rsidR="0071474B">
        <w:rPr>
          <w:rFonts w:ascii="Times New Roman" w:eastAsia="Times New Roman" w:hAnsi="Times New Roman" w:cs="Times New Roman"/>
          <w:b/>
          <w:sz w:val="24"/>
          <w:szCs w:val="24"/>
        </w:rPr>
        <w:t>6</w:t>
      </w:r>
      <w:r w:rsidRPr="00F56653">
        <w:rPr>
          <w:rFonts w:ascii="Times New Roman" w:eastAsia="Times New Roman" w:hAnsi="Times New Roman" w:cs="Times New Roman"/>
          <w:b/>
          <w:sz w:val="24"/>
          <w:szCs w:val="24"/>
        </w:rPr>
        <w:t xml:space="preserve"> dla dwutlenku azotu z </w:t>
      </w:r>
      <w:proofErr w:type="spellStart"/>
      <w:r w:rsidRPr="00F56653">
        <w:rPr>
          <w:rFonts w:ascii="Times New Roman" w:eastAsia="Times New Roman" w:hAnsi="Times New Roman" w:cs="Times New Roman"/>
          <w:b/>
          <w:sz w:val="24"/>
          <w:szCs w:val="24"/>
        </w:rPr>
        <w:t>uwzgl</w:t>
      </w:r>
      <w:proofErr w:type="spellEnd"/>
      <w:r w:rsidR="00F56653">
        <w:rPr>
          <w:rFonts w:ascii="Times New Roman" w:eastAsia="Times New Roman" w:hAnsi="Times New Roman" w:cs="Times New Roman"/>
          <w:b/>
          <w:sz w:val="24"/>
          <w:szCs w:val="24"/>
        </w:rPr>
        <w:t>.</w:t>
      </w:r>
      <w:r w:rsidRPr="00F56653">
        <w:rPr>
          <w:rFonts w:ascii="Times New Roman" w:eastAsia="Times New Roman" w:hAnsi="Times New Roman" w:cs="Times New Roman"/>
          <w:b/>
          <w:sz w:val="24"/>
          <w:szCs w:val="24"/>
        </w:rPr>
        <w:t xml:space="preserve"> kryteriów określonych w celu ochrony roślin.</w:t>
      </w:r>
    </w:p>
    <w:tbl>
      <w:tblPr>
        <w:tblStyle w:val="Tabela-Siatka4"/>
        <w:tblW w:w="8646" w:type="dxa"/>
        <w:tblInd w:w="421" w:type="dxa"/>
        <w:tblLook w:val="04A0" w:firstRow="1" w:lastRow="0" w:firstColumn="1" w:lastColumn="0" w:noHBand="0" w:noVBand="1"/>
      </w:tblPr>
      <w:tblGrid>
        <w:gridCol w:w="2268"/>
        <w:gridCol w:w="2693"/>
        <w:gridCol w:w="3685"/>
      </w:tblGrid>
      <w:tr w:rsidR="00EB430B" w:rsidTr="00EB430B">
        <w:trPr>
          <w:trHeight w:val="491"/>
        </w:trPr>
        <w:tc>
          <w:tcPr>
            <w:tcW w:w="2268"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2693"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B7330B">
            <w:pPr>
              <w:spacing w:line="360" w:lineRule="auto"/>
              <w:jc w:val="both"/>
              <w:rPr>
                <w:rFonts w:ascii="Times New Roman" w:hAnsi="Times New Roman" w:cs="Times New Roman"/>
                <w:sz w:val="24"/>
                <w:szCs w:val="24"/>
                <w:lang w:eastAsia="pl-PL"/>
              </w:rPr>
            </w:pP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Symbol klasy wynikowej dla NO</w:t>
            </w:r>
            <w:r>
              <w:rPr>
                <w:rFonts w:ascii="Times New Roman" w:hAnsi="Times New Roman" w:cs="Times New Roman"/>
                <w:sz w:val="24"/>
                <w:szCs w:val="24"/>
                <w:vertAlign w:val="subscript"/>
                <w:lang w:eastAsia="pl-PL"/>
              </w:rPr>
              <w:t xml:space="preserve">2 </w:t>
            </w:r>
            <w:r>
              <w:rPr>
                <w:rFonts w:ascii="Times New Roman" w:hAnsi="Times New Roman" w:cs="Times New Roman"/>
                <w:sz w:val="24"/>
                <w:szCs w:val="24"/>
                <w:lang w:eastAsia="pl-PL"/>
              </w:rPr>
              <w:t xml:space="preserve"> w strefie </w:t>
            </w:r>
          </w:p>
        </w:tc>
      </w:tr>
      <w:tr w:rsidR="00EB430B" w:rsidTr="00EB430B">
        <w:tc>
          <w:tcPr>
            <w:tcW w:w="2268"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2693"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368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w:t>
            </w:r>
          </w:p>
        </w:tc>
      </w:tr>
    </w:tbl>
    <w:p w:rsidR="00EB430B" w:rsidRDefault="00EB430B" w:rsidP="00B7330B">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źródło: Roczna ocena jakości powietrza w </w:t>
      </w:r>
      <w:r w:rsidR="000E1AFB">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 xml:space="preserve"> Wielkopolskim za rok 201</w:t>
      </w:r>
      <w:r w:rsidR="0071474B">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WIOŚ Poznań  </w:t>
      </w:r>
    </w:p>
    <w:p w:rsidR="00EB430B" w:rsidRDefault="00EB430B" w:rsidP="00B7330B">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Ozon </w:t>
      </w:r>
    </w:p>
    <w:p w:rsidR="004C0FC7" w:rsidRPr="00FE3568" w:rsidRDefault="00EB430B" w:rsidP="00FE356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Pomiary ozonu w 201</w:t>
      </w:r>
      <w:r w:rsidR="0071474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roku, wskazują, że stężenie docelowe określone dla ozonu ze względu na ochronę roślin nie zostało przekroczone.  </w:t>
      </w:r>
    </w:p>
    <w:p w:rsidR="00EB430B" w:rsidRPr="00F56653" w:rsidRDefault="00EB430B" w:rsidP="00B7330B">
      <w:pPr>
        <w:spacing w:line="360" w:lineRule="auto"/>
        <w:ind w:left="851" w:hanging="851"/>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24</w:t>
      </w:r>
      <w:r w:rsidRPr="00F56653">
        <w:rPr>
          <w:rFonts w:ascii="Times New Roman" w:eastAsia="Times New Roman" w:hAnsi="Times New Roman" w:cs="Times New Roman"/>
          <w:b/>
          <w:sz w:val="24"/>
          <w:szCs w:val="24"/>
        </w:rPr>
        <w:t xml:space="preserve">. Klasyfikacja stref jakości powietrza w Województwie Wielkopolskim za rok 2015 dla </w:t>
      </w:r>
      <w:r w:rsidR="00FC1D19">
        <w:rPr>
          <w:rFonts w:ascii="Times New Roman" w:eastAsia="Times New Roman" w:hAnsi="Times New Roman" w:cs="Times New Roman"/>
          <w:b/>
          <w:sz w:val="24"/>
          <w:szCs w:val="24"/>
        </w:rPr>
        <w:t xml:space="preserve"> </w:t>
      </w:r>
      <w:r w:rsidRPr="00F56653">
        <w:rPr>
          <w:rFonts w:ascii="Times New Roman" w:eastAsia="Times New Roman" w:hAnsi="Times New Roman" w:cs="Times New Roman"/>
          <w:b/>
          <w:sz w:val="24"/>
          <w:szCs w:val="24"/>
        </w:rPr>
        <w:t>ozonu z uwzględnieniem kryteriów określonych w celu ochrony zdrowia oraz ochrony roślin – 201</w:t>
      </w:r>
      <w:r w:rsidR="00DD3A12">
        <w:rPr>
          <w:rFonts w:ascii="Times New Roman" w:eastAsia="Times New Roman" w:hAnsi="Times New Roman" w:cs="Times New Roman"/>
          <w:b/>
          <w:sz w:val="24"/>
          <w:szCs w:val="24"/>
        </w:rPr>
        <w:t>6</w:t>
      </w:r>
      <w:r w:rsidRPr="00F56653">
        <w:rPr>
          <w:rFonts w:ascii="Times New Roman" w:eastAsia="Times New Roman" w:hAnsi="Times New Roman" w:cs="Times New Roman"/>
          <w:b/>
          <w:sz w:val="24"/>
          <w:szCs w:val="24"/>
        </w:rPr>
        <w:t>r.</w:t>
      </w:r>
    </w:p>
    <w:tbl>
      <w:tblPr>
        <w:tblStyle w:val="Tabela-Siatka4"/>
        <w:tblW w:w="8930" w:type="dxa"/>
        <w:tblInd w:w="137" w:type="dxa"/>
        <w:tblLook w:val="04A0" w:firstRow="1" w:lastRow="0" w:firstColumn="1" w:lastColumn="0" w:noHBand="0" w:noVBand="1"/>
      </w:tblPr>
      <w:tblGrid>
        <w:gridCol w:w="2552"/>
        <w:gridCol w:w="1559"/>
        <w:gridCol w:w="4819"/>
      </w:tblGrid>
      <w:tr w:rsidR="00EB430B" w:rsidTr="00EB430B">
        <w:trPr>
          <w:trHeight w:val="491"/>
        </w:trPr>
        <w:tc>
          <w:tcPr>
            <w:tcW w:w="2552" w:type="dxa"/>
            <w:tcBorders>
              <w:top w:val="single" w:sz="4" w:space="0" w:color="auto"/>
              <w:left w:val="single" w:sz="4" w:space="0" w:color="auto"/>
              <w:bottom w:val="single" w:sz="4" w:space="0" w:color="auto"/>
              <w:right w:val="single" w:sz="4" w:space="0" w:color="auto"/>
            </w:tcBorders>
            <w:hideMark/>
          </w:tcPr>
          <w:p w:rsidR="00EB430B" w:rsidRDefault="00EB430B" w:rsidP="00881BA3">
            <w:pPr>
              <w:spacing w:line="276"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Nazwa strefy</w:t>
            </w:r>
          </w:p>
        </w:tc>
        <w:tc>
          <w:tcPr>
            <w:tcW w:w="1559" w:type="dxa"/>
            <w:tcBorders>
              <w:top w:val="single" w:sz="4" w:space="0" w:color="auto"/>
              <w:left w:val="single" w:sz="4" w:space="0" w:color="auto"/>
              <w:bottom w:val="single" w:sz="4" w:space="0" w:color="auto"/>
              <w:right w:val="single" w:sz="4" w:space="0" w:color="auto"/>
            </w:tcBorders>
          </w:tcPr>
          <w:p w:rsidR="00EB430B" w:rsidRDefault="00EB430B" w:rsidP="00881BA3">
            <w:pPr>
              <w:spacing w:line="276"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Kod strefy </w:t>
            </w:r>
          </w:p>
          <w:p w:rsidR="00EB430B" w:rsidRDefault="00EB430B" w:rsidP="00881BA3">
            <w:pPr>
              <w:spacing w:line="276" w:lineRule="auto"/>
              <w:jc w:val="both"/>
              <w:rPr>
                <w:rFonts w:ascii="Times New Roman" w:hAnsi="Times New Roman" w:cs="Times New Roman"/>
                <w:sz w:val="24"/>
                <w:szCs w:val="24"/>
                <w:lang w:eastAsia="pl-PL"/>
              </w:rPr>
            </w:pPr>
          </w:p>
        </w:tc>
        <w:tc>
          <w:tcPr>
            <w:tcW w:w="4819" w:type="dxa"/>
            <w:tcBorders>
              <w:top w:val="single" w:sz="4" w:space="0" w:color="auto"/>
              <w:left w:val="single" w:sz="4" w:space="0" w:color="auto"/>
              <w:bottom w:val="single" w:sz="4" w:space="0" w:color="auto"/>
              <w:right w:val="single" w:sz="4" w:space="0" w:color="auto"/>
            </w:tcBorders>
            <w:hideMark/>
          </w:tcPr>
          <w:p w:rsidR="00EB430B" w:rsidRDefault="00EB430B" w:rsidP="00881BA3">
            <w:pPr>
              <w:spacing w:line="276"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Symbol klasy wynikowej dla ozonu  w strefie </w:t>
            </w:r>
          </w:p>
        </w:tc>
      </w:tr>
      <w:tr w:rsidR="00EB430B" w:rsidTr="00EB430B">
        <w:tc>
          <w:tcPr>
            <w:tcW w:w="2552" w:type="dxa"/>
            <w:tcBorders>
              <w:top w:val="single" w:sz="4" w:space="0" w:color="auto"/>
              <w:left w:val="single" w:sz="4" w:space="0" w:color="auto"/>
              <w:bottom w:val="single" w:sz="4" w:space="0" w:color="auto"/>
              <w:right w:val="single" w:sz="4" w:space="0" w:color="auto"/>
            </w:tcBorders>
            <w:hideMark/>
          </w:tcPr>
          <w:p w:rsidR="00EB430B" w:rsidRDefault="00EB430B" w:rsidP="00881BA3">
            <w:pPr>
              <w:spacing w:line="276"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strefa wielkopolska </w:t>
            </w:r>
          </w:p>
        </w:tc>
        <w:tc>
          <w:tcPr>
            <w:tcW w:w="1559" w:type="dxa"/>
            <w:tcBorders>
              <w:top w:val="single" w:sz="4" w:space="0" w:color="auto"/>
              <w:left w:val="single" w:sz="4" w:space="0" w:color="auto"/>
              <w:bottom w:val="single" w:sz="4" w:space="0" w:color="auto"/>
              <w:right w:val="single" w:sz="4" w:space="0" w:color="auto"/>
            </w:tcBorders>
            <w:hideMark/>
          </w:tcPr>
          <w:p w:rsidR="00EB430B" w:rsidRDefault="00EB430B" w:rsidP="00881BA3">
            <w:pPr>
              <w:spacing w:line="276"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PL3003 </w:t>
            </w:r>
          </w:p>
        </w:tc>
        <w:tc>
          <w:tcPr>
            <w:tcW w:w="4819" w:type="dxa"/>
            <w:tcBorders>
              <w:top w:val="single" w:sz="4" w:space="0" w:color="auto"/>
              <w:left w:val="single" w:sz="4" w:space="0" w:color="auto"/>
              <w:bottom w:val="single" w:sz="4" w:space="0" w:color="auto"/>
              <w:right w:val="single" w:sz="4" w:space="0" w:color="auto"/>
            </w:tcBorders>
            <w:hideMark/>
          </w:tcPr>
          <w:p w:rsidR="00EB430B" w:rsidRDefault="00EB430B" w:rsidP="00881BA3">
            <w:pPr>
              <w:spacing w:line="276"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w:t>
            </w:r>
          </w:p>
        </w:tc>
      </w:tr>
    </w:tbl>
    <w:p w:rsidR="00EB430B" w:rsidRDefault="00EB430B" w:rsidP="00B7330B">
      <w:pPr>
        <w:spacing w:line="360" w:lineRule="auto"/>
        <w:ind w:left="1701" w:hanging="170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źródło: Roczna ocena jakości powietrza w </w:t>
      </w:r>
      <w:r w:rsidR="00881BA3">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 xml:space="preserve"> Wielkopolskim za rok 201</w:t>
      </w:r>
      <w:r w:rsidR="00DD3A12">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WIOŚ Poznań  </w:t>
      </w:r>
    </w:p>
    <w:p w:rsidR="00EB430B" w:rsidRDefault="00EB430B" w:rsidP="00881BA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gdzie:</w:t>
      </w:r>
    </w:p>
    <w:tbl>
      <w:tblPr>
        <w:tblStyle w:val="Tabela-Siatka4"/>
        <w:tblW w:w="0" w:type="auto"/>
        <w:tblLook w:val="04A0" w:firstRow="1" w:lastRow="0" w:firstColumn="1" w:lastColumn="0" w:noHBand="0" w:noVBand="1"/>
      </w:tblPr>
      <w:tblGrid>
        <w:gridCol w:w="1129"/>
        <w:gridCol w:w="3402"/>
        <w:gridCol w:w="4531"/>
      </w:tblGrid>
      <w:tr w:rsidR="00EB430B" w:rsidTr="00EB430B">
        <w:tc>
          <w:tcPr>
            <w:tcW w:w="1129" w:type="dxa"/>
            <w:tcBorders>
              <w:top w:val="single" w:sz="4" w:space="0" w:color="auto"/>
              <w:left w:val="single" w:sz="4" w:space="0" w:color="auto"/>
              <w:bottom w:val="single" w:sz="4" w:space="0" w:color="auto"/>
              <w:right w:val="single" w:sz="4" w:space="0" w:color="auto"/>
            </w:tcBorders>
          </w:tcPr>
          <w:p w:rsidR="00EB430B" w:rsidRPr="00881BA3" w:rsidRDefault="00EB430B" w:rsidP="00B7330B">
            <w:pPr>
              <w:spacing w:line="360"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lang w:eastAsia="pl-PL"/>
              </w:rPr>
              <w:t xml:space="preserve">Klasa strefy </w:t>
            </w:r>
          </w:p>
        </w:tc>
        <w:tc>
          <w:tcPr>
            <w:tcW w:w="3402"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Poziom stężeń zanieczyszczenia </w:t>
            </w:r>
          </w:p>
          <w:p w:rsidR="00EB430B" w:rsidRDefault="00EB430B" w:rsidP="00B7330B">
            <w:pPr>
              <w:spacing w:line="360" w:lineRule="auto"/>
              <w:jc w:val="both"/>
              <w:rPr>
                <w:rFonts w:ascii="Times New Roman" w:hAnsi="Times New Roman" w:cs="Times New Roman"/>
                <w:sz w:val="24"/>
                <w:szCs w:val="24"/>
                <w:lang w:eastAsia="pl-PL"/>
              </w:rPr>
            </w:pPr>
          </w:p>
        </w:tc>
        <w:tc>
          <w:tcPr>
            <w:tcW w:w="4531"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Wymagane działania </w:t>
            </w:r>
          </w:p>
          <w:p w:rsidR="00EB430B" w:rsidRDefault="00EB430B" w:rsidP="00B7330B">
            <w:pPr>
              <w:spacing w:line="360" w:lineRule="auto"/>
              <w:jc w:val="both"/>
              <w:rPr>
                <w:rFonts w:ascii="Times New Roman" w:hAnsi="Times New Roman" w:cs="Times New Roman"/>
                <w:sz w:val="24"/>
                <w:szCs w:val="24"/>
                <w:lang w:eastAsia="pl-PL"/>
              </w:rPr>
            </w:pPr>
          </w:p>
        </w:tc>
      </w:tr>
      <w:tr w:rsidR="00EB430B" w:rsidTr="00EB430B">
        <w:tc>
          <w:tcPr>
            <w:tcW w:w="1129"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w:t>
            </w:r>
          </w:p>
        </w:tc>
        <w:tc>
          <w:tcPr>
            <w:tcW w:w="3402"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nie przekraczający poziomu dopuszczalnego * </w:t>
            </w:r>
          </w:p>
          <w:p w:rsidR="00EB430B" w:rsidRDefault="00EB430B" w:rsidP="00B7330B">
            <w:pPr>
              <w:spacing w:line="360" w:lineRule="auto"/>
              <w:jc w:val="both"/>
              <w:rPr>
                <w:rFonts w:ascii="Times New Roman" w:hAnsi="Times New Roman" w:cs="Times New Roman"/>
                <w:sz w:val="24"/>
                <w:szCs w:val="24"/>
                <w:lang w:eastAsia="pl-PL"/>
              </w:rPr>
            </w:pPr>
          </w:p>
        </w:tc>
        <w:tc>
          <w:tcPr>
            <w:tcW w:w="4531"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1. Utrzymanie stężeń zanieczyszczenia poniżej poziomu dopuszczalnego oraz próba trzymania najlepszej jakości powietrza zgodnej ze zrównoważonym rozwojem. </w:t>
            </w:r>
          </w:p>
        </w:tc>
      </w:tr>
      <w:tr w:rsidR="00EB430B" w:rsidTr="00EB430B">
        <w:tc>
          <w:tcPr>
            <w:tcW w:w="1129"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C </w:t>
            </w:r>
          </w:p>
          <w:p w:rsidR="00EB430B" w:rsidRDefault="00EB430B" w:rsidP="00B7330B">
            <w:pPr>
              <w:spacing w:line="360" w:lineRule="auto"/>
              <w:jc w:val="both"/>
              <w:rPr>
                <w:rFonts w:ascii="Times New Roman" w:hAnsi="Times New Roman" w:cs="Times New Roman"/>
                <w:sz w:val="24"/>
                <w:szCs w:val="24"/>
                <w:lang w:eastAsia="pl-PL"/>
              </w:rPr>
            </w:pPr>
          </w:p>
        </w:tc>
        <w:tc>
          <w:tcPr>
            <w:tcW w:w="3402"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lastRenderedPageBreak/>
              <w:t xml:space="preserve">powyżej poziomu </w:t>
            </w:r>
            <w:r>
              <w:rPr>
                <w:rFonts w:ascii="Times New Roman" w:hAnsi="Times New Roman" w:cs="Times New Roman"/>
                <w:sz w:val="24"/>
                <w:szCs w:val="24"/>
                <w:lang w:eastAsia="pl-PL"/>
              </w:rPr>
              <w:lastRenderedPageBreak/>
              <w:t xml:space="preserve">dopuszczalnego * </w:t>
            </w:r>
          </w:p>
          <w:p w:rsidR="00EB430B" w:rsidRDefault="00EB430B" w:rsidP="00B7330B">
            <w:pPr>
              <w:spacing w:line="360" w:lineRule="auto"/>
              <w:jc w:val="both"/>
              <w:rPr>
                <w:rFonts w:ascii="Times New Roman" w:hAnsi="Times New Roman" w:cs="Times New Roman"/>
                <w:sz w:val="24"/>
                <w:szCs w:val="24"/>
                <w:lang w:eastAsia="pl-PL"/>
              </w:rPr>
            </w:pPr>
          </w:p>
        </w:tc>
        <w:tc>
          <w:tcPr>
            <w:tcW w:w="4531"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lastRenderedPageBreak/>
              <w:t xml:space="preserve">1. Określenie obszarów przekroczeń </w:t>
            </w:r>
            <w:r>
              <w:rPr>
                <w:rFonts w:ascii="Times New Roman" w:hAnsi="Times New Roman" w:cs="Times New Roman"/>
                <w:sz w:val="24"/>
                <w:szCs w:val="24"/>
                <w:lang w:eastAsia="pl-PL"/>
              </w:rPr>
              <w:lastRenderedPageBreak/>
              <w:t xml:space="preserve">poziomów dopuszczalnych; </w:t>
            </w:r>
          </w:p>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2. Opracowanie programu ochrony powietrza POP w celu osiągnięcia odpowiednich poziomów dopuszczalnych substancji w powietrzu (jeśli POP nie był uprzednio opracowany); </w:t>
            </w:r>
          </w:p>
          <w:p w:rsidR="00EB430B" w:rsidRDefault="00EB430B" w:rsidP="00B7330B">
            <w:pPr>
              <w:spacing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3. Kontrolowanie stężeń zanieczyszczenia na obszarach przekroczeń i prowadzenie działań mających na celu obniżenie stężeń przynajmniej do poziomów dopuszczalnych</w:t>
            </w:r>
          </w:p>
        </w:tc>
      </w:tr>
    </w:tbl>
    <w:p w:rsidR="00EB430B" w:rsidRPr="00881BA3" w:rsidRDefault="00EB430B" w:rsidP="00881BA3">
      <w:pPr>
        <w:spacing w:line="240" w:lineRule="auto"/>
        <w:jc w:val="both"/>
        <w:rPr>
          <w:rFonts w:ascii="Times New Roman" w:eastAsia="Times New Roman" w:hAnsi="Times New Roman" w:cs="Times New Roman"/>
        </w:rPr>
      </w:pPr>
      <w:r w:rsidRPr="00881BA3">
        <w:rPr>
          <w:rFonts w:ascii="Times New Roman" w:eastAsia="Times New Roman" w:hAnsi="Times New Roman" w:cs="Times New Roman"/>
        </w:rPr>
        <w:lastRenderedPageBreak/>
        <w:t xml:space="preserve">* z uwzględnieniem dozwolonych częstości przekroczeń określonych w RMŚ w sprawie niektórych poziomów substancji w powietrzu.  </w:t>
      </w:r>
    </w:p>
    <w:p w:rsidR="00EB430B" w:rsidRPr="00881BA3" w:rsidRDefault="00EB430B" w:rsidP="00881BA3">
      <w:pPr>
        <w:spacing w:line="240" w:lineRule="auto"/>
        <w:jc w:val="both"/>
        <w:rPr>
          <w:rFonts w:ascii="Times New Roman" w:eastAsia="Times New Roman" w:hAnsi="Times New Roman" w:cs="Times New Roman"/>
          <w:b/>
        </w:rPr>
      </w:pPr>
      <w:r w:rsidRPr="00881BA3">
        <w:rPr>
          <w:rFonts w:ascii="Times New Roman" w:eastAsia="Times New Roman" w:hAnsi="Times New Roman" w:cs="Times New Roman"/>
        </w:rPr>
        <w:t>źródło: WIOŚ.</w:t>
      </w:r>
      <w:r w:rsidRPr="00881BA3">
        <w:rPr>
          <w:rFonts w:ascii="Times New Roman" w:eastAsia="Times New Roman" w:hAnsi="Times New Roman" w:cs="Times New Roman"/>
          <w:b/>
        </w:rPr>
        <w:t xml:space="preserve"> </w:t>
      </w:r>
    </w:p>
    <w:p w:rsidR="00EB430B" w:rsidRDefault="00EB430B" w:rsidP="00B7330B">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PODSUMOWANIE</w:t>
      </w:r>
    </w:p>
    <w:p w:rsidR="00EB430B" w:rsidRDefault="00EB430B" w:rsidP="00B7330B">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Wynik oceny strefy wielkopolskiej za rok 2015, w której położona jest Gmina Brodnica, wskazuje, że dotrzymane są poziomy dopuszczalne lub poziomy docelowe substancji  </w:t>
      </w:r>
      <w:r>
        <w:rPr>
          <w:rFonts w:ascii="Times New Roman" w:eastAsia="Times New Roman" w:hAnsi="Times New Roman" w:cs="Times New Roman"/>
          <w:sz w:val="24"/>
          <w:szCs w:val="24"/>
        </w:rPr>
        <w:br/>
        <w:t xml:space="preserve">w powietrzu (klasa A) ustanowione ze względu na ochronę zdrowia dla następujących zanieczyszczeń: </w:t>
      </w:r>
    </w:p>
    <w:p w:rsidR="00EB430B" w:rsidRDefault="00EB430B" w:rsidP="004315D6">
      <w:pPr>
        <w:numPr>
          <w:ilvl w:val="0"/>
          <w:numId w:val="10"/>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dwutlenku siarki, </w:t>
      </w:r>
    </w:p>
    <w:p w:rsidR="00EB430B" w:rsidRDefault="00EB430B" w:rsidP="004315D6">
      <w:pPr>
        <w:numPr>
          <w:ilvl w:val="0"/>
          <w:numId w:val="10"/>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dwutlenku azotu, </w:t>
      </w:r>
    </w:p>
    <w:p w:rsidR="00EB430B" w:rsidRDefault="00EB430B" w:rsidP="004315D6">
      <w:pPr>
        <w:numPr>
          <w:ilvl w:val="0"/>
          <w:numId w:val="10"/>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benzenu, </w:t>
      </w:r>
    </w:p>
    <w:p w:rsidR="00EB430B" w:rsidRPr="00DD3A12" w:rsidRDefault="00EB430B" w:rsidP="004315D6">
      <w:pPr>
        <w:numPr>
          <w:ilvl w:val="0"/>
          <w:numId w:val="10"/>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tlenku węgla, </w:t>
      </w:r>
    </w:p>
    <w:p w:rsidR="00EB430B" w:rsidRDefault="00EB430B" w:rsidP="004315D6">
      <w:pPr>
        <w:numPr>
          <w:ilvl w:val="0"/>
          <w:numId w:val="10"/>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ołowiu, kadmu, niklu, benzenu, arsenu w pyle zawieszonym PM10.  </w:t>
      </w:r>
    </w:p>
    <w:p w:rsidR="00EB430B" w:rsidRDefault="00EB430B" w:rsidP="00B7330B">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Przekroczone natomiast zostały dopuszczalne poziomy dla: </w:t>
      </w:r>
    </w:p>
    <w:p w:rsidR="00EB430B" w:rsidRDefault="00EB430B" w:rsidP="004315D6">
      <w:pPr>
        <w:numPr>
          <w:ilvl w:val="0"/>
          <w:numId w:val="10"/>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pyłu PM10 i PM2,5, </w:t>
      </w:r>
    </w:p>
    <w:p w:rsidR="00DD3A12" w:rsidRDefault="00DD3A12" w:rsidP="004315D6">
      <w:pPr>
        <w:numPr>
          <w:ilvl w:val="0"/>
          <w:numId w:val="10"/>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ozonu,</w:t>
      </w:r>
    </w:p>
    <w:p w:rsidR="00EB430B" w:rsidRDefault="00EB430B" w:rsidP="004315D6">
      <w:pPr>
        <w:numPr>
          <w:ilvl w:val="0"/>
          <w:numId w:val="10"/>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benzo</w:t>
      </w:r>
      <w:proofErr w:type="spellEnd"/>
      <w:r>
        <w:rPr>
          <w:rFonts w:ascii="Times New Roman" w:eastAsia="Times New Roman" w:hAnsi="Times New Roman" w:cs="Times New Roman"/>
          <w:sz w:val="24"/>
          <w:szCs w:val="24"/>
        </w:rPr>
        <w:t>(a)</w:t>
      </w:r>
      <w:proofErr w:type="spellStart"/>
      <w:r>
        <w:rPr>
          <w:rFonts w:ascii="Times New Roman" w:eastAsia="Times New Roman" w:hAnsi="Times New Roman" w:cs="Times New Roman"/>
          <w:sz w:val="24"/>
          <w:szCs w:val="24"/>
        </w:rPr>
        <w:t>pirenu</w:t>
      </w:r>
      <w:proofErr w:type="spellEnd"/>
      <w:r>
        <w:rPr>
          <w:rFonts w:ascii="Times New Roman" w:eastAsia="Times New Roman" w:hAnsi="Times New Roman" w:cs="Times New Roman"/>
          <w:sz w:val="24"/>
          <w:szCs w:val="24"/>
        </w:rPr>
        <w:t xml:space="preserve">.  </w:t>
      </w:r>
    </w:p>
    <w:p w:rsidR="00EB430B" w:rsidRDefault="00EB430B" w:rsidP="00B7330B">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Zestawienie wszystkich wynikowych klas strefy wielkopolskiej z uwzględnieniem kryterium ochrony zdrowia, zostało przedstawione w poniższej tabeli.  </w:t>
      </w:r>
    </w:p>
    <w:p w:rsidR="00EB430B" w:rsidRPr="00F56653" w:rsidRDefault="00EB430B" w:rsidP="00B7330B">
      <w:pPr>
        <w:spacing w:line="360" w:lineRule="auto"/>
        <w:ind w:left="851" w:hanging="851"/>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lastRenderedPageBreak/>
        <w:t xml:space="preserve">Tabela </w:t>
      </w:r>
      <w:r w:rsidR="00F56653" w:rsidRPr="00F56653">
        <w:rPr>
          <w:rFonts w:ascii="Times New Roman" w:eastAsia="Times New Roman" w:hAnsi="Times New Roman" w:cs="Times New Roman"/>
          <w:b/>
          <w:sz w:val="24"/>
          <w:szCs w:val="24"/>
        </w:rPr>
        <w:t>25</w:t>
      </w:r>
      <w:r w:rsidRPr="00F56653">
        <w:rPr>
          <w:rFonts w:ascii="Times New Roman" w:eastAsia="Times New Roman" w:hAnsi="Times New Roman" w:cs="Times New Roman"/>
          <w:b/>
          <w:sz w:val="24"/>
          <w:szCs w:val="24"/>
        </w:rPr>
        <w:t>. Wynikowe klasy strefy wielkopolskiej dla poszczególnych zanieczyszczeń, uzyskane  w ocenie rocznej za 201</w:t>
      </w:r>
      <w:r w:rsidR="00DD3A12">
        <w:rPr>
          <w:rFonts w:ascii="Times New Roman" w:eastAsia="Times New Roman" w:hAnsi="Times New Roman" w:cs="Times New Roman"/>
          <w:b/>
          <w:sz w:val="24"/>
          <w:szCs w:val="24"/>
        </w:rPr>
        <w:t>6</w:t>
      </w:r>
      <w:r w:rsidRPr="00F56653">
        <w:rPr>
          <w:rFonts w:ascii="Times New Roman" w:eastAsia="Times New Roman" w:hAnsi="Times New Roman" w:cs="Times New Roman"/>
          <w:b/>
          <w:sz w:val="24"/>
          <w:szCs w:val="24"/>
        </w:rPr>
        <w:t>r. dokonanej z uwzględnieniem kryteriów ustanowionych w celu ochrony zdrowia.</w:t>
      </w:r>
    </w:p>
    <w:tbl>
      <w:tblPr>
        <w:tblStyle w:val="Tabela-Siatka4"/>
        <w:tblW w:w="0" w:type="auto"/>
        <w:tblLook w:val="04A0" w:firstRow="1" w:lastRow="0" w:firstColumn="1" w:lastColumn="0" w:noHBand="0" w:noVBand="1"/>
      </w:tblPr>
      <w:tblGrid>
        <w:gridCol w:w="1369"/>
        <w:gridCol w:w="708"/>
        <w:gridCol w:w="614"/>
        <w:gridCol w:w="724"/>
        <w:gridCol w:w="692"/>
        <w:gridCol w:w="664"/>
        <w:gridCol w:w="749"/>
        <w:gridCol w:w="590"/>
        <w:gridCol w:w="582"/>
        <w:gridCol w:w="478"/>
        <w:gridCol w:w="459"/>
        <w:gridCol w:w="696"/>
        <w:gridCol w:w="796"/>
      </w:tblGrid>
      <w:tr w:rsidR="00EB430B" w:rsidTr="00EB430B">
        <w:tc>
          <w:tcPr>
            <w:tcW w:w="1369" w:type="dxa"/>
            <w:vMerge w:val="restart"/>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eastAsia="Times New Roman" w:hAnsi="Calibri" w:cs="Times New Roman"/>
                <w:i/>
                <w:lang w:eastAsia="pl-PL"/>
              </w:rPr>
            </w:pPr>
            <w:r>
              <w:rPr>
                <w:rFonts w:ascii="Calibri" w:hAnsi="Calibri" w:cs="Times New Roman"/>
                <w:i/>
                <w:lang w:eastAsia="pl-PL"/>
              </w:rPr>
              <w:t xml:space="preserve">Nazwa strefy </w:t>
            </w:r>
          </w:p>
        </w:tc>
        <w:tc>
          <w:tcPr>
            <w:tcW w:w="7693" w:type="dxa"/>
            <w:gridSpan w:val="12"/>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Symbol klasy wynikowej</w:t>
            </w:r>
          </w:p>
        </w:tc>
      </w:tr>
      <w:tr w:rsidR="00EB430B" w:rsidTr="00EB430B">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B7330B">
            <w:pPr>
              <w:spacing w:line="360" w:lineRule="auto"/>
              <w:jc w:val="both"/>
              <w:rPr>
                <w:rFonts w:ascii="Calibri" w:eastAsia="Times New Roman" w:hAnsi="Calibri" w:cs="Times New Roman"/>
                <w:i/>
                <w:lang w:eastAsia="pl-PL"/>
              </w:rPr>
            </w:pPr>
          </w:p>
        </w:tc>
        <w:tc>
          <w:tcPr>
            <w:tcW w:w="708"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SO</w:t>
            </w:r>
            <w:r>
              <w:rPr>
                <w:rFonts w:ascii="Calibri" w:hAnsi="Calibri" w:cs="Times New Roman"/>
                <w:i/>
                <w:vertAlign w:val="subscript"/>
                <w:lang w:eastAsia="pl-PL"/>
              </w:rPr>
              <w:t>2</w:t>
            </w:r>
          </w:p>
        </w:tc>
        <w:tc>
          <w:tcPr>
            <w:tcW w:w="614"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NO</w:t>
            </w:r>
            <w:r>
              <w:rPr>
                <w:rFonts w:ascii="Calibri" w:hAnsi="Calibri" w:cs="Times New Roman"/>
                <w:i/>
                <w:vertAlign w:val="subscript"/>
                <w:lang w:eastAsia="pl-PL"/>
              </w:rPr>
              <w:t>2</w:t>
            </w:r>
          </w:p>
        </w:tc>
        <w:tc>
          <w:tcPr>
            <w:tcW w:w="724"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CO</w:t>
            </w:r>
          </w:p>
        </w:tc>
        <w:tc>
          <w:tcPr>
            <w:tcW w:w="692"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C</w:t>
            </w:r>
            <w:r>
              <w:rPr>
                <w:rFonts w:ascii="Calibri" w:hAnsi="Calibri" w:cs="Times New Roman"/>
                <w:i/>
                <w:vertAlign w:val="subscript"/>
                <w:lang w:eastAsia="pl-PL"/>
              </w:rPr>
              <w:t>6</w:t>
            </w:r>
            <w:r>
              <w:rPr>
                <w:rFonts w:ascii="Calibri" w:hAnsi="Calibri" w:cs="Times New Roman"/>
                <w:i/>
                <w:lang w:eastAsia="pl-PL"/>
              </w:rPr>
              <w:t>H</w:t>
            </w:r>
            <w:r>
              <w:rPr>
                <w:rFonts w:ascii="Calibri" w:hAnsi="Calibri" w:cs="Times New Roman"/>
                <w:i/>
                <w:vertAlign w:val="subscript"/>
                <w:lang w:eastAsia="pl-PL"/>
              </w:rPr>
              <w:t>6</w:t>
            </w:r>
          </w:p>
        </w:tc>
        <w:tc>
          <w:tcPr>
            <w:tcW w:w="60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O</w:t>
            </w:r>
            <w:r>
              <w:rPr>
                <w:rFonts w:ascii="Calibri" w:hAnsi="Calibri" w:cs="Times New Roman"/>
                <w:i/>
                <w:vertAlign w:val="subscript"/>
                <w:lang w:eastAsia="pl-PL"/>
              </w:rPr>
              <w:t>3</w:t>
            </w:r>
          </w:p>
        </w:tc>
        <w:tc>
          <w:tcPr>
            <w:tcW w:w="749"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PM10</w:t>
            </w:r>
          </w:p>
        </w:tc>
        <w:tc>
          <w:tcPr>
            <w:tcW w:w="59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Pb</w:t>
            </w:r>
          </w:p>
        </w:tc>
        <w:tc>
          <w:tcPr>
            <w:tcW w:w="582"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As</w:t>
            </w:r>
          </w:p>
        </w:tc>
        <w:tc>
          <w:tcPr>
            <w:tcW w:w="478"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Cd</w:t>
            </w:r>
          </w:p>
        </w:tc>
        <w:tc>
          <w:tcPr>
            <w:tcW w:w="459"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Ni</w:t>
            </w:r>
          </w:p>
        </w:tc>
        <w:tc>
          <w:tcPr>
            <w:tcW w:w="696"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B(a)P</w:t>
            </w:r>
          </w:p>
        </w:tc>
        <w:tc>
          <w:tcPr>
            <w:tcW w:w="796"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 xml:space="preserve">PM2,5 </w:t>
            </w:r>
          </w:p>
        </w:tc>
      </w:tr>
      <w:tr w:rsidR="00EB430B" w:rsidTr="00EB430B">
        <w:tc>
          <w:tcPr>
            <w:tcW w:w="1369"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 xml:space="preserve">strefa wielkopolska </w:t>
            </w:r>
          </w:p>
        </w:tc>
        <w:tc>
          <w:tcPr>
            <w:tcW w:w="708" w:type="dxa"/>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 xml:space="preserve">A </w:t>
            </w:r>
          </w:p>
          <w:p w:rsidR="00EB430B" w:rsidRDefault="00EB430B" w:rsidP="00B7330B">
            <w:pPr>
              <w:spacing w:line="360" w:lineRule="auto"/>
              <w:jc w:val="both"/>
              <w:rPr>
                <w:rFonts w:ascii="Calibri" w:hAnsi="Calibri" w:cs="Times New Roman"/>
                <w:i/>
                <w:lang w:eastAsia="pl-PL"/>
              </w:rPr>
            </w:pPr>
          </w:p>
        </w:tc>
        <w:tc>
          <w:tcPr>
            <w:tcW w:w="614"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A</w:t>
            </w:r>
          </w:p>
        </w:tc>
        <w:tc>
          <w:tcPr>
            <w:tcW w:w="724"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A</w:t>
            </w:r>
          </w:p>
        </w:tc>
        <w:tc>
          <w:tcPr>
            <w:tcW w:w="692"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A</w:t>
            </w:r>
          </w:p>
        </w:tc>
        <w:tc>
          <w:tcPr>
            <w:tcW w:w="605" w:type="dxa"/>
            <w:tcBorders>
              <w:top w:val="single" w:sz="4" w:space="0" w:color="auto"/>
              <w:left w:val="single" w:sz="4" w:space="0" w:color="auto"/>
              <w:bottom w:val="single" w:sz="4" w:space="0" w:color="auto"/>
              <w:right w:val="single" w:sz="4" w:space="0" w:color="auto"/>
            </w:tcBorders>
            <w:hideMark/>
          </w:tcPr>
          <w:p w:rsidR="00EB430B" w:rsidRDefault="00DD3A12" w:rsidP="00B7330B">
            <w:pPr>
              <w:spacing w:line="360" w:lineRule="auto"/>
              <w:jc w:val="both"/>
              <w:rPr>
                <w:rFonts w:ascii="Calibri" w:hAnsi="Calibri" w:cs="Times New Roman"/>
                <w:i/>
                <w:lang w:eastAsia="pl-PL"/>
              </w:rPr>
            </w:pPr>
            <w:r>
              <w:rPr>
                <w:rFonts w:ascii="Calibri" w:hAnsi="Calibri" w:cs="Times New Roman"/>
                <w:i/>
                <w:lang w:eastAsia="pl-PL"/>
              </w:rPr>
              <w:t>C</w:t>
            </w:r>
            <w:r w:rsidR="00EB430B">
              <w:rPr>
                <w:rFonts w:ascii="Calibri" w:hAnsi="Calibri" w:cs="Times New Roman"/>
                <w:i/>
                <w:lang w:eastAsia="pl-PL"/>
              </w:rPr>
              <w:t>/D2</w:t>
            </w:r>
          </w:p>
        </w:tc>
        <w:tc>
          <w:tcPr>
            <w:tcW w:w="749"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C</w:t>
            </w:r>
          </w:p>
        </w:tc>
        <w:tc>
          <w:tcPr>
            <w:tcW w:w="590"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A</w:t>
            </w:r>
          </w:p>
        </w:tc>
        <w:tc>
          <w:tcPr>
            <w:tcW w:w="582"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A</w:t>
            </w:r>
          </w:p>
        </w:tc>
        <w:tc>
          <w:tcPr>
            <w:tcW w:w="478"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A</w:t>
            </w:r>
          </w:p>
        </w:tc>
        <w:tc>
          <w:tcPr>
            <w:tcW w:w="459"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A</w:t>
            </w:r>
          </w:p>
        </w:tc>
        <w:tc>
          <w:tcPr>
            <w:tcW w:w="696"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C</w:t>
            </w:r>
          </w:p>
        </w:tc>
        <w:tc>
          <w:tcPr>
            <w:tcW w:w="796"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C/C1</w:t>
            </w:r>
          </w:p>
        </w:tc>
      </w:tr>
    </w:tbl>
    <w:p w:rsidR="00EB430B" w:rsidRDefault="00EB430B" w:rsidP="00B7330B">
      <w:pPr>
        <w:tabs>
          <w:tab w:val="left" w:pos="0"/>
        </w:tabs>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źródło: Roczna ocena jakości powietrza w </w:t>
      </w:r>
      <w:r w:rsidR="000E1AFB">
        <w:rPr>
          <w:rFonts w:ascii="Times New Roman" w:eastAsia="Times New Roman" w:hAnsi="Times New Roman" w:cs="Times New Roman"/>
          <w:i/>
          <w:sz w:val="24"/>
          <w:szCs w:val="24"/>
        </w:rPr>
        <w:t>Woj.</w:t>
      </w:r>
      <w:r>
        <w:rPr>
          <w:rFonts w:ascii="Times New Roman" w:eastAsia="Times New Roman" w:hAnsi="Times New Roman" w:cs="Times New Roman"/>
          <w:i/>
          <w:sz w:val="24"/>
          <w:szCs w:val="24"/>
        </w:rPr>
        <w:t xml:space="preserve"> Wielkopolskim za rok 201</w:t>
      </w:r>
      <w:r w:rsidR="00DD3A12">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WIOŚ Poznań  </w:t>
      </w:r>
    </w:p>
    <w:p w:rsidR="00EB430B" w:rsidRDefault="00EB430B" w:rsidP="00B7330B">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Stężenia zanieczyszczeń na terenie strefy wielkopolskiej, ze względu na ochronę roślin zostały przekroczone w przypadku ozonu. Zestawienie wszystkich wynikowych klas strefy wielkopolskiej z uwzględnieniem kryterium ochrony roślin, zostało przedstawione w poniższej tabeli.  </w:t>
      </w:r>
    </w:p>
    <w:p w:rsidR="004C0FC7" w:rsidRDefault="004C0FC7" w:rsidP="00B7330B">
      <w:pPr>
        <w:spacing w:line="360" w:lineRule="auto"/>
        <w:ind w:left="851" w:hanging="851"/>
        <w:jc w:val="both"/>
        <w:rPr>
          <w:rFonts w:ascii="Times New Roman" w:eastAsia="Times New Roman" w:hAnsi="Times New Roman" w:cs="Times New Roman"/>
          <w:b/>
          <w:sz w:val="24"/>
          <w:szCs w:val="24"/>
        </w:rPr>
      </w:pPr>
    </w:p>
    <w:p w:rsidR="00EB430B" w:rsidRPr="00F56653" w:rsidRDefault="00EB430B" w:rsidP="00B7330B">
      <w:pPr>
        <w:spacing w:line="360" w:lineRule="auto"/>
        <w:ind w:left="851" w:hanging="851"/>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26</w:t>
      </w:r>
      <w:r w:rsidRPr="00F56653">
        <w:rPr>
          <w:rFonts w:ascii="Times New Roman" w:eastAsia="Times New Roman" w:hAnsi="Times New Roman" w:cs="Times New Roman"/>
          <w:b/>
          <w:sz w:val="24"/>
          <w:szCs w:val="24"/>
        </w:rPr>
        <w:t>. Wynikowe klasy strefy wielkopolskiej dla poszczególnych zanieczyszczeń, uzyskane  w ocenie rocznej za 201</w:t>
      </w:r>
      <w:r w:rsidR="00DD3A12">
        <w:rPr>
          <w:rFonts w:ascii="Times New Roman" w:eastAsia="Times New Roman" w:hAnsi="Times New Roman" w:cs="Times New Roman"/>
          <w:b/>
          <w:sz w:val="24"/>
          <w:szCs w:val="24"/>
        </w:rPr>
        <w:t>6</w:t>
      </w:r>
      <w:r w:rsidRPr="00F56653">
        <w:rPr>
          <w:rFonts w:ascii="Times New Roman" w:eastAsia="Times New Roman" w:hAnsi="Times New Roman" w:cs="Times New Roman"/>
          <w:b/>
          <w:sz w:val="24"/>
          <w:szCs w:val="24"/>
        </w:rPr>
        <w:t>r. dokonanej z uwzględnieniem kryteriów ustanowionych w celu ochrony roślin.</w:t>
      </w:r>
    </w:p>
    <w:tbl>
      <w:tblPr>
        <w:tblStyle w:val="Tabela-Siatka4"/>
        <w:tblW w:w="0" w:type="auto"/>
        <w:tblLook w:val="04A0" w:firstRow="1" w:lastRow="0" w:firstColumn="1" w:lastColumn="0" w:noHBand="0" w:noVBand="1"/>
      </w:tblPr>
      <w:tblGrid>
        <w:gridCol w:w="2265"/>
        <w:gridCol w:w="2265"/>
        <w:gridCol w:w="2266"/>
        <w:gridCol w:w="2266"/>
      </w:tblGrid>
      <w:tr w:rsidR="00EB430B" w:rsidTr="00EB430B">
        <w:tc>
          <w:tcPr>
            <w:tcW w:w="2265" w:type="dxa"/>
            <w:vMerge w:val="restart"/>
            <w:tcBorders>
              <w:top w:val="single" w:sz="4" w:space="0" w:color="auto"/>
              <w:left w:val="single" w:sz="4" w:space="0" w:color="auto"/>
              <w:bottom w:val="single" w:sz="4" w:space="0" w:color="auto"/>
              <w:right w:val="single" w:sz="4" w:space="0" w:color="auto"/>
            </w:tcBorders>
          </w:tcPr>
          <w:p w:rsidR="00EB430B" w:rsidRDefault="00EB430B" w:rsidP="00B7330B">
            <w:pPr>
              <w:spacing w:line="360" w:lineRule="auto"/>
              <w:jc w:val="both"/>
              <w:rPr>
                <w:rFonts w:ascii="Calibri" w:eastAsia="Times New Roman" w:hAnsi="Calibri" w:cs="Times New Roman"/>
                <w:i/>
                <w:lang w:eastAsia="pl-PL"/>
              </w:rPr>
            </w:pPr>
            <w:r>
              <w:rPr>
                <w:rFonts w:ascii="Calibri" w:hAnsi="Calibri" w:cs="Times New Roman"/>
                <w:i/>
                <w:lang w:eastAsia="pl-PL"/>
              </w:rPr>
              <w:t xml:space="preserve">Nazwa strefy </w:t>
            </w:r>
          </w:p>
          <w:p w:rsidR="00EB430B" w:rsidRDefault="00EB430B" w:rsidP="00B7330B">
            <w:pPr>
              <w:spacing w:line="360" w:lineRule="auto"/>
              <w:jc w:val="both"/>
              <w:rPr>
                <w:rFonts w:ascii="Calibri" w:hAnsi="Calibri" w:cs="Times New Roman"/>
                <w:i/>
                <w:lang w:eastAsia="pl-PL"/>
              </w:rPr>
            </w:pPr>
          </w:p>
        </w:tc>
        <w:tc>
          <w:tcPr>
            <w:tcW w:w="6797" w:type="dxa"/>
            <w:gridSpan w:val="3"/>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Symbol klasy wynikowej</w:t>
            </w:r>
          </w:p>
        </w:tc>
      </w:tr>
      <w:tr w:rsidR="00EB430B" w:rsidTr="00EB430B">
        <w:tc>
          <w:tcPr>
            <w:tcW w:w="0" w:type="auto"/>
            <w:vMerge/>
            <w:tcBorders>
              <w:top w:val="single" w:sz="4" w:space="0" w:color="auto"/>
              <w:left w:val="single" w:sz="4" w:space="0" w:color="auto"/>
              <w:bottom w:val="single" w:sz="4" w:space="0" w:color="auto"/>
              <w:right w:val="single" w:sz="4" w:space="0" w:color="auto"/>
            </w:tcBorders>
            <w:vAlign w:val="center"/>
            <w:hideMark/>
          </w:tcPr>
          <w:p w:rsidR="00EB430B" w:rsidRDefault="00EB430B" w:rsidP="00B7330B">
            <w:pPr>
              <w:spacing w:line="360" w:lineRule="auto"/>
              <w:jc w:val="both"/>
              <w:rPr>
                <w:rFonts w:ascii="Calibri" w:eastAsia="Times New Roman" w:hAnsi="Calibri" w:cs="Times New Roman"/>
                <w:i/>
                <w:lang w:eastAsia="pl-PL"/>
              </w:rPr>
            </w:pPr>
          </w:p>
        </w:tc>
        <w:tc>
          <w:tcPr>
            <w:tcW w:w="226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SO</w:t>
            </w:r>
            <w:r>
              <w:rPr>
                <w:rFonts w:ascii="Calibri" w:hAnsi="Calibri" w:cs="Times New Roman"/>
                <w:i/>
                <w:vertAlign w:val="subscript"/>
                <w:lang w:eastAsia="pl-PL"/>
              </w:rPr>
              <w:t xml:space="preserve">2 </w:t>
            </w:r>
          </w:p>
        </w:tc>
        <w:tc>
          <w:tcPr>
            <w:tcW w:w="2266"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NO</w:t>
            </w:r>
            <w:r>
              <w:rPr>
                <w:rFonts w:ascii="Calibri" w:hAnsi="Calibri" w:cs="Times New Roman"/>
                <w:i/>
                <w:vertAlign w:val="subscript"/>
                <w:lang w:eastAsia="pl-PL"/>
              </w:rPr>
              <w:t>2</w:t>
            </w:r>
          </w:p>
        </w:tc>
        <w:tc>
          <w:tcPr>
            <w:tcW w:w="2266"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O</w:t>
            </w:r>
            <w:r>
              <w:rPr>
                <w:rFonts w:ascii="Calibri" w:hAnsi="Calibri" w:cs="Times New Roman"/>
                <w:i/>
                <w:vertAlign w:val="subscript"/>
                <w:lang w:eastAsia="pl-PL"/>
              </w:rPr>
              <w:t>3</w:t>
            </w:r>
          </w:p>
        </w:tc>
      </w:tr>
      <w:tr w:rsidR="00EB430B" w:rsidTr="00EB430B">
        <w:tc>
          <w:tcPr>
            <w:tcW w:w="226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strefa wielkopolska</w:t>
            </w:r>
          </w:p>
        </w:tc>
        <w:tc>
          <w:tcPr>
            <w:tcW w:w="2265"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 xml:space="preserve">A </w:t>
            </w:r>
          </w:p>
        </w:tc>
        <w:tc>
          <w:tcPr>
            <w:tcW w:w="2266"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 xml:space="preserve">A </w:t>
            </w:r>
          </w:p>
        </w:tc>
        <w:tc>
          <w:tcPr>
            <w:tcW w:w="2266" w:type="dxa"/>
            <w:tcBorders>
              <w:top w:val="single" w:sz="4" w:space="0" w:color="auto"/>
              <w:left w:val="single" w:sz="4" w:space="0" w:color="auto"/>
              <w:bottom w:val="single" w:sz="4" w:space="0" w:color="auto"/>
              <w:right w:val="single" w:sz="4" w:space="0" w:color="auto"/>
            </w:tcBorders>
            <w:hideMark/>
          </w:tcPr>
          <w:p w:rsidR="00EB430B" w:rsidRDefault="00EB430B" w:rsidP="00B7330B">
            <w:pPr>
              <w:spacing w:line="360" w:lineRule="auto"/>
              <w:jc w:val="both"/>
              <w:rPr>
                <w:rFonts w:ascii="Calibri" w:hAnsi="Calibri" w:cs="Times New Roman"/>
                <w:i/>
                <w:lang w:eastAsia="pl-PL"/>
              </w:rPr>
            </w:pPr>
            <w:r>
              <w:rPr>
                <w:rFonts w:ascii="Calibri" w:hAnsi="Calibri" w:cs="Times New Roman"/>
                <w:i/>
                <w:lang w:eastAsia="pl-PL"/>
              </w:rPr>
              <w:t>A</w:t>
            </w:r>
          </w:p>
        </w:tc>
      </w:tr>
    </w:tbl>
    <w:p w:rsidR="00EB430B" w:rsidRDefault="00EB430B" w:rsidP="00B7330B">
      <w:pPr>
        <w:tabs>
          <w:tab w:val="left" w:pos="0"/>
        </w:tabs>
        <w:spacing w:line="360" w:lineRule="auto"/>
        <w:jc w:val="both"/>
        <w:rPr>
          <w:rFonts w:ascii="Times New Roman" w:eastAsia="Times New Roman" w:hAnsi="Times New Roman" w:cs="Times New Roman"/>
          <w:sz w:val="24"/>
          <w:szCs w:val="24"/>
        </w:rPr>
      </w:pPr>
    </w:p>
    <w:p w:rsidR="00EB430B" w:rsidRDefault="00EB430B" w:rsidP="00B7330B">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 wynika z Rocznej oceny jakości powietrza w Województwie Wielkopolskim za rok 2015,  w 201</w:t>
      </w:r>
      <w:r w:rsidR="00DD3A12">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roku na terenie strefy wielkopolskiej, stwierdzono występowanie w ciągu roku ponadnormatywnej ilości przekroczeń dopuszczalnego średniodobowego stężenia pyłu zawieszonego PM10</w:t>
      </w:r>
      <w:r w:rsidR="00DD3A12">
        <w:rPr>
          <w:rFonts w:ascii="Times New Roman" w:eastAsia="Times New Roman" w:hAnsi="Times New Roman" w:cs="Times New Roman"/>
          <w:sz w:val="24"/>
          <w:szCs w:val="24"/>
        </w:rPr>
        <w:t xml:space="preserve"> i PM2,5</w:t>
      </w:r>
      <w:r>
        <w:rPr>
          <w:rFonts w:ascii="Times New Roman" w:eastAsia="Times New Roman" w:hAnsi="Times New Roman" w:cs="Times New Roman"/>
          <w:sz w:val="24"/>
          <w:szCs w:val="24"/>
        </w:rPr>
        <w:t xml:space="preserve">, a także przekroczenie wartości docelowej stężenia średniorocznego </w:t>
      </w:r>
      <w:proofErr w:type="spellStart"/>
      <w:r>
        <w:rPr>
          <w:rFonts w:ascii="Times New Roman" w:eastAsia="Times New Roman" w:hAnsi="Times New Roman" w:cs="Times New Roman"/>
          <w:sz w:val="24"/>
          <w:szCs w:val="24"/>
        </w:rPr>
        <w:t>benzo</w:t>
      </w:r>
      <w:proofErr w:type="spellEnd"/>
      <w:r>
        <w:rPr>
          <w:rFonts w:ascii="Times New Roman" w:eastAsia="Times New Roman" w:hAnsi="Times New Roman" w:cs="Times New Roman"/>
          <w:sz w:val="24"/>
          <w:szCs w:val="24"/>
        </w:rPr>
        <w:t>(a)</w:t>
      </w:r>
      <w:proofErr w:type="spellStart"/>
      <w:r>
        <w:rPr>
          <w:rFonts w:ascii="Times New Roman" w:eastAsia="Times New Roman" w:hAnsi="Times New Roman" w:cs="Times New Roman"/>
          <w:sz w:val="24"/>
          <w:szCs w:val="24"/>
        </w:rPr>
        <w:t>pirenu</w:t>
      </w:r>
      <w:proofErr w:type="spellEnd"/>
      <w:r>
        <w:rPr>
          <w:rFonts w:ascii="Times New Roman" w:eastAsia="Times New Roman" w:hAnsi="Times New Roman" w:cs="Times New Roman"/>
          <w:sz w:val="24"/>
          <w:szCs w:val="24"/>
        </w:rPr>
        <w:t xml:space="preserve"> w pyle PM10</w:t>
      </w:r>
      <w:r w:rsidR="00DD3A12">
        <w:rPr>
          <w:rFonts w:ascii="Times New Roman" w:eastAsia="Times New Roman" w:hAnsi="Times New Roman" w:cs="Times New Roman"/>
          <w:sz w:val="24"/>
          <w:szCs w:val="24"/>
        </w:rPr>
        <w:t xml:space="preserve"> oraz ozonu</w:t>
      </w:r>
      <w:r>
        <w:rPr>
          <w:rFonts w:ascii="Times New Roman" w:eastAsia="Times New Roman" w:hAnsi="Times New Roman" w:cs="Times New Roman"/>
          <w:sz w:val="24"/>
          <w:szCs w:val="24"/>
        </w:rPr>
        <w:t>.</w:t>
      </w:r>
    </w:p>
    <w:p w:rsidR="00EB430B" w:rsidRDefault="00EB430B" w:rsidP="00B7330B">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Wyniki oceny stężeń zanieczyszczeń w powietrzu występujących w 201</w:t>
      </w:r>
      <w:r w:rsidR="00DD3A12">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r. na obszarze strefy wielkopolskiej, uwzględniające kryterium ochrony roślin, nie wykazało przekroczeń dopuszczalnych stężeń.  </w:t>
      </w:r>
    </w:p>
    <w:p w:rsidR="00EB430B" w:rsidRDefault="00EB430B" w:rsidP="00B7330B">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Zgodnie z art. 91 ustawy Prawo ochrony środowiska, dla wszystkich stref,  w których stwierdzono przekroczenia poziomów dopuszczalnych i docelowych (strefy  w klasie C), należy opracować programy ochrony powietrza, mające na celu osiągnięcie ww. poziomów substancji w powietrzu. </w:t>
      </w:r>
    </w:p>
    <w:p w:rsidR="00B7330B" w:rsidRDefault="00B7330B" w:rsidP="00B7330B">
      <w:pPr>
        <w:tabs>
          <w:tab w:val="left" w:pos="0"/>
        </w:tabs>
        <w:spacing w:line="360" w:lineRule="auto"/>
        <w:jc w:val="both"/>
        <w:rPr>
          <w:rFonts w:ascii="Times New Roman" w:eastAsia="Times New Roman" w:hAnsi="Times New Roman" w:cs="Times New Roman"/>
          <w:sz w:val="24"/>
          <w:szCs w:val="24"/>
        </w:rPr>
      </w:pPr>
    </w:p>
    <w:p w:rsidR="00F924DB" w:rsidRPr="00B7330B" w:rsidRDefault="00F924DB" w:rsidP="00B7330B">
      <w:pPr>
        <w:autoSpaceDE w:val="0"/>
        <w:autoSpaceDN w:val="0"/>
        <w:adjustRightInd w:val="0"/>
        <w:spacing w:after="0" w:line="360" w:lineRule="auto"/>
        <w:contextualSpacing/>
        <w:jc w:val="both"/>
        <w:rPr>
          <w:rFonts w:ascii="Times New Roman" w:eastAsia="Calibri" w:hAnsi="Times New Roman" w:cs="Times New Roman"/>
          <w:b/>
          <w:i/>
          <w:sz w:val="24"/>
          <w:szCs w:val="24"/>
          <w:u w:val="single"/>
          <w:lang w:eastAsia="en-US"/>
        </w:rPr>
      </w:pPr>
      <w:r w:rsidRPr="00B7330B">
        <w:rPr>
          <w:rFonts w:ascii="Times New Roman" w:eastAsia="Calibri" w:hAnsi="Times New Roman" w:cs="Times New Roman"/>
          <w:b/>
          <w:i/>
          <w:sz w:val="24"/>
          <w:szCs w:val="24"/>
          <w:u w:val="single"/>
          <w:lang w:eastAsia="en-US"/>
        </w:rPr>
        <w:t>Klimat akustyczny</w:t>
      </w:r>
    </w:p>
    <w:p w:rsidR="00B7330B" w:rsidRDefault="00B73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Hałas definiuje się jako wszystkie niepożądane, nieprzyjemne, dokuczliwe lub szkodliwe drgania mechaniczne ośrodka sprężystego, oddziałujące na organizm ludzki. Zgodnie  z ustawą z dnia 27 kwietnia 2001 r. - Prawo ochrony środowiska (Dz. U. z 201</w:t>
      </w:r>
      <w:r w:rsidR="00C37940">
        <w:rPr>
          <w:rFonts w:ascii="Times New Roman" w:hAnsi="Times New Roman" w:cs="Times New Roman"/>
          <w:sz w:val="24"/>
          <w:szCs w:val="24"/>
        </w:rPr>
        <w:t>7</w:t>
      </w:r>
      <w:r>
        <w:rPr>
          <w:rFonts w:ascii="Times New Roman" w:hAnsi="Times New Roman" w:cs="Times New Roman"/>
          <w:sz w:val="24"/>
          <w:szCs w:val="24"/>
        </w:rPr>
        <w:t xml:space="preserve">r., poz. </w:t>
      </w:r>
      <w:r w:rsidR="00C37940">
        <w:rPr>
          <w:rFonts w:ascii="Times New Roman" w:hAnsi="Times New Roman" w:cs="Times New Roman"/>
          <w:sz w:val="24"/>
          <w:szCs w:val="24"/>
        </w:rPr>
        <w:t>519</w:t>
      </w:r>
      <w:r>
        <w:rPr>
          <w:rFonts w:ascii="Times New Roman" w:hAnsi="Times New Roman" w:cs="Times New Roman"/>
          <w:sz w:val="24"/>
          <w:szCs w:val="24"/>
        </w:rPr>
        <w:t xml:space="preserve">),  podstawowe pojęcia z zakresu ochrony przed hałasem są następujące: </w:t>
      </w:r>
    </w:p>
    <w:p w:rsidR="00B7330B" w:rsidRDefault="00B7330B" w:rsidP="004315D6">
      <w:pPr>
        <w:pStyle w:val="Akapitzlist"/>
        <w:numPr>
          <w:ilvl w:val="0"/>
          <w:numId w:val="10"/>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emisja - wprowadzane bezpośrednio lub pośrednio energie do powietrza, wody lub  ziemi, związane z działalnością człowieka (takie jak hałas czy wibracje), </w:t>
      </w:r>
    </w:p>
    <w:p w:rsidR="00B7330B" w:rsidRDefault="00B7330B" w:rsidP="004315D6">
      <w:pPr>
        <w:pStyle w:val="Akapitzlist"/>
        <w:numPr>
          <w:ilvl w:val="0"/>
          <w:numId w:val="10"/>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hałas -  dźwięki o częstotliwościach od 16 </w:t>
      </w:r>
      <w:proofErr w:type="spellStart"/>
      <w:r>
        <w:rPr>
          <w:rFonts w:ascii="Times New Roman" w:hAnsi="Times New Roman" w:cs="Times New Roman"/>
          <w:sz w:val="24"/>
          <w:szCs w:val="24"/>
        </w:rPr>
        <w:t>Hz</w:t>
      </w:r>
      <w:proofErr w:type="spellEnd"/>
      <w:r>
        <w:rPr>
          <w:rFonts w:ascii="Times New Roman" w:hAnsi="Times New Roman" w:cs="Times New Roman"/>
          <w:sz w:val="24"/>
          <w:szCs w:val="24"/>
        </w:rPr>
        <w:t xml:space="preserve"> do 16.000 </w:t>
      </w:r>
      <w:proofErr w:type="spellStart"/>
      <w:r>
        <w:rPr>
          <w:rFonts w:ascii="Times New Roman" w:hAnsi="Times New Roman" w:cs="Times New Roman"/>
          <w:sz w:val="24"/>
          <w:szCs w:val="24"/>
        </w:rPr>
        <w:t>Hz</w:t>
      </w:r>
      <w:proofErr w:type="spellEnd"/>
      <w:r>
        <w:rPr>
          <w:rFonts w:ascii="Times New Roman" w:hAnsi="Times New Roman" w:cs="Times New Roman"/>
          <w:sz w:val="24"/>
          <w:szCs w:val="24"/>
        </w:rPr>
        <w:t xml:space="preserve">, </w:t>
      </w:r>
    </w:p>
    <w:p w:rsidR="00B7330B" w:rsidRDefault="00B7330B" w:rsidP="004315D6">
      <w:pPr>
        <w:pStyle w:val="Akapitzlist"/>
        <w:numPr>
          <w:ilvl w:val="0"/>
          <w:numId w:val="10"/>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poziom hałasu - równoważny poziom dźwięku A wyrażony w decybelach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xml:space="preserve">).  </w:t>
      </w:r>
    </w:p>
    <w:p w:rsidR="00B7330B" w:rsidRDefault="00B73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Oceny stanu akustycznego środowiska i obserwacji zmian dokonuje się w ramach Państwowego Monitoringu Środowiska, zgodnie z art. 117 ustawy z dnia 27 kwietnia 2001 r. Prawo ochrony środowiska (Dz. U. z 201</w:t>
      </w:r>
      <w:r w:rsidR="00C37940">
        <w:rPr>
          <w:rFonts w:ascii="Times New Roman" w:hAnsi="Times New Roman" w:cs="Times New Roman"/>
          <w:sz w:val="24"/>
          <w:szCs w:val="24"/>
        </w:rPr>
        <w:t>7</w:t>
      </w:r>
      <w:r>
        <w:rPr>
          <w:rFonts w:ascii="Times New Roman" w:hAnsi="Times New Roman" w:cs="Times New Roman"/>
          <w:sz w:val="24"/>
          <w:szCs w:val="24"/>
        </w:rPr>
        <w:t xml:space="preserve">r., poz. </w:t>
      </w:r>
      <w:r w:rsidR="00C37940">
        <w:rPr>
          <w:rFonts w:ascii="Times New Roman" w:hAnsi="Times New Roman" w:cs="Times New Roman"/>
          <w:sz w:val="24"/>
          <w:szCs w:val="24"/>
        </w:rPr>
        <w:t>519</w:t>
      </w:r>
      <w:r>
        <w:rPr>
          <w:rFonts w:ascii="Times New Roman" w:hAnsi="Times New Roman" w:cs="Times New Roman"/>
          <w:sz w:val="24"/>
          <w:szCs w:val="24"/>
        </w:rPr>
        <w:t xml:space="preserve">). W rozumieniu ustawy ochrona przed hałasem polega na zapewnieniu jak najlepszego stanu akustycznego środowiska, w szczególności na utrzymaniu poziomu hałasu poniżej dopuszczalnego lub co najmniej na tym poziomie, oraz zmniejszeniu poziomu hałasu, co najmniej do dopuszczalnego, gdy nie jest on dotrzymany.  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w:t>
      </w:r>
      <w:proofErr w:type="spellStart"/>
      <w:r>
        <w:rPr>
          <w:rFonts w:ascii="Times New Roman" w:hAnsi="Times New Roman" w:cs="Times New Roman"/>
          <w:sz w:val="24"/>
          <w:szCs w:val="24"/>
        </w:rPr>
        <w:t>LAeq</w:t>
      </w:r>
      <w:proofErr w:type="spellEnd"/>
      <w:r>
        <w:rPr>
          <w:rFonts w:ascii="Times New Roman" w:hAnsi="Times New Roman" w:cs="Times New Roman"/>
          <w:sz w:val="24"/>
          <w:szCs w:val="24"/>
        </w:rPr>
        <w:t xml:space="preserve"> i wynosi odpowiednio:</w:t>
      </w:r>
    </w:p>
    <w:p w:rsidR="00B7330B" w:rsidRDefault="00B7330B" w:rsidP="004315D6">
      <w:pPr>
        <w:pStyle w:val="Akapitzlist"/>
        <w:numPr>
          <w:ilvl w:val="0"/>
          <w:numId w:val="11"/>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mała uciążliwość                    </w:t>
      </w:r>
      <w:proofErr w:type="spellStart"/>
      <w:r>
        <w:rPr>
          <w:rFonts w:ascii="Times New Roman" w:hAnsi="Times New Roman" w:cs="Times New Roman"/>
          <w:sz w:val="24"/>
          <w:szCs w:val="24"/>
        </w:rPr>
        <w:t>LAeq</w:t>
      </w:r>
      <w:proofErr w:type="spellEnd"/>
      <w:r>
        <w:rPr>
          <w:rFonts w:ascii="Times New Roman" w:hAnsi="Times New Roman" w:cs="Times New Roman"/>
          <w:sz w:val="24"/>
          <w:szCs w:val="24"/>
        </w:rPr>
        <w:t xml:space="preserve">&lt; 52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xml:space="preserve"> </w:t>
      </w:r>
    </w:p>
    <w:p w:rsidR="00B7330B" w:rsidRDefault="00B7330B" w:rsidP="004315D6">
      <w:pPr>
        <w:pStyle w:val="Akapitzlist"/>
        <w:numPr>
          <w:ilvl w:val="0"/>
          <w:numId w:val="11"/>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średnia uciążliwość    52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&lt;</w:t>
      </w:r>
      <w:proofErr w:type="spellStart"/>
      <w:r>
        <w:rPr>
          <w:rFonts w:ascii="Times New Roman" w:hAnsi="Times New Roman" w:cs="Times New Roman"/>
          <w:sz w:val="24"/>
          <w:szCs w:val="24"/>
        </w:rPr>
        <w:t>LAeq</w:t>
      </w:r>
      <w:proofErr w:type="spellEnd"/>
      <w:r>
        <w:rPr>
          <w:rFonts w:ascii="Times New Roman" w:hAnsi="Times New Roman" w:cs="Times New Roman"/>
          <w:sz w:val="24"/>
          <w:szCs w:val="24"/>
        </w:rPr>
        <w:t xml:space="preserve">&lt; 62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xml:space="preserve"> </w:t>
      </w:r>
    </w:p>
    <w:p w:rsidR="00B7330B" w:rsidRDefault="00B7330B" w:rsidP="004315D6">
      <w:pPr>
        <w:pStyle w:val="Akapitzlist"/>
        <w:numPr>
          <w:ilvl w:val="0"/>
          <w:numId w:val="11"/>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duża uciążliwość         63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&lt;</w:t>
      </w:r>
      <w:proofErr w:type="spellStart"/>
      <w:r>
        <w:rPr>
          <w:rFonts w:ascii="Times New Roman" w:hAnsi="Times New Roman" w:cs="Times New Roman"/>
          <w:sz w:val="24"/>
          <w:szCs w:val="24"/>
        </w:rPr>
        <w:t>LAeq</w:t>
      </w:r>
      <w:proofErr w:type="spellEnd"/>
      <w:r>
        <w:rPr>
          <w:rFonts w:ascii="Times New Roman" w:hAnsi="Times New Roman" w:cs="Times New Roman"/>
          <w:sz w:val="24"/>
          <w:szCs w:val="24"/>
        </w:rPr>
        <w:t xml:space="preserve">&lt; 70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xml:space="preserve"> </w:t>
      </w:r>
    </w:p>
    <w:p w:rsidR="00B7330B" w:rsidRDefault="00B7330B" w:rsidP="004315D6">
      <w:pPr>
        <w:pStyle w:val="Akapitzlist"/>
        <w:numPr>
          <w:ilvl w:val="0"/>
          <w:numId w:val="11"/>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bardzo duża uciążliwość         </w:t>
      </w:r>
      <w:proofErr w:type="spellStart"/>
      <w:r>
        <w:rPr>
          <w:rFonts w:ascii="Times New Roman" w:hAnsi="Times New Roman" w:cs="Times New Roman"/>
          <w:sz w:val="24"/>
          <w:szCs w:val="24"/>
        </w:rPr>
        <w:t>LAeq</w:t>
      </w:r>
      <w:proofErr w:type="spellEnd"/>
      <w:r>
        <w:rPr>
          <w:rFonts w:ascii="Times New Roman" w:hAnsi="Times New Roman" w:cs="Times New Roman"/>
          <w:sz w:val="24"/>
          <w:szCs w:val="24"/>
        </w:rPr>
        <w:t xml:space="preserve">&gt; 70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xml:space="preserve"> </w:t>
      </w:r>
    </w:p>
    <w:p w:rsidR="00B7330B" w:rsidRDefault="00B73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Źródła hałasu możemy podzielić  w następujący sposób: </w:t>
      </w:r>
    </w:p>
    <w:p w:rsidR="00B7330B" w:rsidRDefault="00B7330B" w:rsidP="004315D6">
      <w:pPr>
        <w:pStyle w:val="Akapitzlist"/>
        <w:numPr>
          <w:ilvl w:val="0"/>
          <w:numId w:val="11"/>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komunikacyjne, </w:t>
      </w:r>
    </w:p>
    <w:p w:rsidR="00B7330B" w:rsidRDefault="00B7330B" w:rsidP="004315D6">
      <w:pPr>
        <w:pStyle w:val="Akapitzlist"/>
        <w:numPr>
          <w:ilvl w:val="0"/>
          <w:numId w:val="11"/>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przemysłowe i rolnicze, </w:t>
      </w:r>
    </w:p>
    <w:p w:rsidR="00B7330B" w:rsidRDefault="00B7330B" w:rsidP="004315D6">
      <w:pPr>
        <w:pStyle w:val="Akapitzlist"/>
        <w:numPr>
          <w:ilvl w:val="0"/>
          <w:numId w:val="11"/>
        </w:numPr>
        <w:tabs>
          <w:tab w:val="left" w:pos="0"/>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pozostałe.</w:t>
      </w:r>
    </w:p>
    <w:p w:rsidR="00B7330B" w:rsidRPr="00881BA3" w:rsidRDefault="00B7330B" w:rsidP="00B7330B">
      <w:pPr>
        <w:tabs>
          <w:tab w:val="left" w:pos="0"/>
        </w:tabs>
        <w:spacing w:line="360" w:lineRule="auto"/>
        <w:jc w:val="both"/>
        <w:rPr>
          <w:rFonts w:ascii="Times New Roman" w:hAnsi="Times New Roman" w:cs="Times New Roman"/>
          <w:i/>
          <w:sz w:val="24"/>
          <w:szCs w:val="24"/>
          <w:u w:val="single"/>
        </w:rPr>
      </w:pPr>
      <w:r w:rsidRPr="00881BA3">
        <w:rPr>
          <w:rFonts w:ascii="Times New Roman" w:hAnsi="Times New Roman" w:cs="Times New Roman"/>
          <w:i/>
          <w:sz w:val="24"/>
          <w:szCs w:val="24"/>
          <w:u w:val="single"/>
        </w:rPr>
        <w:t xml:space="preserve">Źródła hałasu </w:t>
      </w:r>
    </w:p>
    <w:p w:rsidR="00B7330B" w:rsidRPr="00881BA3" w:rsidRDefault="00B7330B" w:rsidP="00B7330B">
      <w:pPr>
        <w:tabs>
          <w:tab w:val="left" w:pos="0"/>
        </w:tabs>
        <w:spacing w:line="360" w:lineRule="auto"/>
        <w:jc w:val="both"/>
        <w:rPr>
          <w:rFonts w:ascii="Times New Roman" w:hAnsi="Times New Roman" w:cs="Times New Roman"/>
          <w:i/>
          <w:sz w:val="24"/>
          <w:szCs w:val="24"/>
        </w:rPr>
      </w:pPr>
      <w:r w:rsidRPr="00881BA3">
        <w:rPr>
          <w:rFonts w:ascii="Times New Roman" w:hAnsi="Times New Roman" w:cs="Times New Roman"/>
          <w:i/>
          <w:sz w:val="24"/>
          <w:szCs w:val="24"/>
        </w:rPr>
        <w:t xml:space="preserve">Hałas drogowy </w:t>
      </w:r>
    </w:p>
    <w:p w:rsidR="00B7330B" w:rsidRDefault="00B73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Kryteria dopuszczalności hałasu drogowego określa Rozporządzenie Ministra Środowiska  </w:t>
      </w:r>
      <w:r>
        <w:rPr>
          <w:rFonts w:ascii="Times New Roman" w:hAnsi="Times New Roman" w:cs="Times New Roman"/>
          <w:sz w:val="24"/>
          <w:szCs w:val="24"/>
        </w:rPr>
        <w:br/>
        <w:t xml:space="preserve">z dnia 15 października 2014 r. w sprawie ogłoszenia jednolitego tekstu rozporządzenia Ministra Środowiska w sprawie dopuszczalnych poziomów hałasu w środowisku (Dz.  U. 2014, poz. 112). Dla rodzajów terenu, wyróżnionych ze względu na sposób zagospodarowania i pełnione funkcje (tj. tereny zabudowy mieszkaniowej, tereny szpitali, szkoły, tereny </w:t>
      </w:r>
      <w:proofErr w:type="spellStart"/>
      <w:r>
        <w:rPr>
          <w:rFonts w:ascii="Times New Roman" w:hAnsi="Times New Roman" w:cs="Times New Roman"/>
          <w:sz w:val="24"/>
          <w:szCs w:val="24"/>
        </w:rPr>
        <w:t>rekreacyjno</w:t>
      </w:r>
      <w:proofErr w:type="spellEnd"/>
      <w:r>
        <w:rPr>
          <w:rFonts w:ascii="Times New Roman" w:hAnsi="Times New Roman" w:cs="Times New Roman"/>
          <w:sz w:val="24"/>
          <w:szCs w:val="24"/>
        </w:rPr>
        <w:t xml:space="preserve"> – wypoczynkowe i uzdrowiska), ustalono dopuszczalny równoważny poziom hałasu </w:t>
      </w:r>
      <w:proofErr w:type="spellStart"/>
      <w:r>
        <w:rPr>
          <w:rFonts w:ascii="Times New Roman" w:hAnsi="Times New Roman" w:cs="Times New Roman"/>
          <w:sz w:val="24"/>
          <w:szCs w:val="24"/>
        </w:rPr>
        <w:t>LAeqD</w:t>
      </w:r>
      <w:proofErr w:type="spellEnd"/>
      <w:r>
        <w:rPr>
          <w:rFonts w:ascii="Times New Roman" w:hAnsi="Times New Roman" w:cs="Times New Roman"/>
          <w:sz w:val="24"/>
          <w:szCs w:val="24"/>
        </w:rPr>
        <w:t xml:space="preserve"> w porze dziennej i </w:t>
      </w:r>
      <w:proofErr w:type="spellStart"/>
      <w:r>
        <w:rPr>
          <w:rFonts w:ascii="Times New Roman" w:hAnsi="Times New Roman" w:cs="Times New Roman"/>
          <w:sz w:val="24"/>
          <w:szCs w:val="24"/>
        </w:rPr>
        <w:t>LAeqN</w:t>
      </w:r>
      <w:proofErr w:type="spellEnd"/>
      <w:r>
        <w:rPr>
          <w:rFonts w:ascii="Times New Roman" w:hAnsi="Times New Roman" w:cs="Times New Roman"/>
          <w:sz w:val="24"/>
          <w:szCs w:val="24"/>
        </w:rPr>
        <w:t xml:space="preserve"> w porze nocnej.  Podstawą określenia dopuszczalnej wartości poziomu równoważnego hałasu  dla danego terenu jest zaklasyfikowanie go do określonej kategorii,  o wyborze której decyduje sposób jego zagospodarowania. Dla hałasu drogowego, dopuszczalne wartości poziomów hałasu wynoszą w porze dziennej – w zależności od funkcji terenu – od 50 do 68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xml:space="preserve">, w porze nocnej 45–60 </w:t>
      </w:r>
      <w:proofErr w:type="spellStart"/>
      <w:r>
        <w:rPr>
          <w:rFonts w:ascii="Times New Roman" w:hAnsi="Times New Roman" w:cs="Times New Roman"/>
          <w:sz w:val="24"/>
          <w:szCs w:val="24"/>
        </w:rPr>
        <w:t>dB</w:t>
      </w:r>
      <w:proofErr w:type="spellEnd"/>
      <w:r>
        <w:rPr>
          <w:rFonts w:ascii="Times New Roman" w:hAnsi="Times New Roman" w:cs="Times New Roman"/>
          <w:sz w:val="24"/>
          <w:szCs w:val="24"/>
        </w:rPr>
        <w:t>. Dopuszczalne poziomy hałasu, w zależności od przeznaczenia terenu, zestawiono w tabeli poniżej.</w:t>
      </w:r>
    </w:p>
    <w:p w:rsidR="00B7330B" w:rsidRPr="00F56653" w:rsidRDefault="00B7330B" w:rsidP="00B7330B">
      <w:pPr>
        <w:spacing w:line="360" w:lineRule="auto"/>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56653" w:rsidRPr="00F56653">
        <w:rPr>
          <w:rFonts w:ascii="Times New Roman" w:hAnsi="Times New Roman" w:cs="Times New Roman"/>
          <w:b/>
          <w:sz w:val="24"/>
          <w:szCs w:val="24"/>
        </w:rPr>
        <w:t>27</w:t>
      </w:r>
      <w:r w:rsidRPr="00F56653">
        <w:rPr>
          <w:rFonts w:ascii="Times New Roman" w:hAnsi="Times New Roman" w:cs="Times New Roman"/>
          <w:b/>
          <w:sz w:val="24"/>
          <w:szCs w:val="24"/>
        </w:rPr>
        <w:t>. Dopuszczalne poziomy hałasu w zależności od przeznaczenia terenu.</w:t>
      </w:r>
    </w:p>
    <w:tbl>
      <w:tblPr>
        <w:tblStyle w:val="Tabela-Siatka"/>
        <w:tblW w:w="0" w:type="auto"/>
        <w:tblLook w:val="04A0" w:firstRow="1" w:lastRow="0" w:firstColumn="1" w:lastColumn="0" w:noHBand="0" w:noVBand="1"/>
      </w:tblPr>
      <w:tblGrid>
        <w:gridCol w:w="2855"/>
        <w:gridCol w:w="1584"/>
        <w:gridCol w:w="1339"/>
        <w:gridCol w:w="1923"/>
        <w:gridCol w:w="1585"/>
      </w:tblGrid>
      <w:tr w:rsidR="00B7330B" w:rsidRPr="004C0FC7" w:rsidTr="004C0FC7">
        <w:tc>
          <w:tcPr>
            <w:tcW w:w="2855" w:type="dxa"/>
            <w:vMerge w:val="restart"/>
            <w:tcBorders>
              <w:top w:val="single" w:sz="4" w:space="0" w:color="auto"/>
              <w:left w:val="single" w:sz="4" w:space="0" w:color="auto"/>
              <w:bottom w:val="single" w:sz="4" w:space="0" w:color="auto"/>
              <w:right w:val="single" w:sz="4" w:space="0" w:color="auto"/>
            </w:tcBorders>
          </w:tcPr>
          <w:p w:rsidR="00B7330B" w:rsidRPr="004C0FC7" w:rsidRDefault="00B7330B" w:rsidP="004C0FC7">
            <w:pPr>
              <w:rPr>
                <w:rFonts w:ascii="Times New Roman" w:hAnsi="Times New Roman" w:cs="Times New Roman"/>
              </w:rPr>
            </w:pPr>
          </w:p>
          <w:p w:rsidR="00B7330B" w:rsidRPr="004C0FC7" w:rsidRDefault="00B7330B" w:rsidP="004C0FC7">
            <w:pPr>
              <w:rPr>
                <w:rFonts w:ascii="Times New Roman" w:hAnsi="Times New Roman" w:cs="Times New Roman"/>
              </w:rPr>
            </w:pPr>
          </w:p>
          <w:p w:rsidR="00B7330B" w:rsidRPr="004C0FC7" w:rsidRDefault="00B7330B" w:rsidP="004C0FC7">
            <w:pPr>
              <w:rPr>
                <w:rFonts w:ascii="Times New Roman" w:hAnsi="Times New Roman" w:cs="Times New Roman"/>
              </w:rPr>
            </w:pPr>
          </w:p>
          <w:p w:rsidR="00B7330B" w:rsidRPr="004C0FC7" w:rsidRDefault="00B7330B" w:rsidP="004C0FC7">
            <w:pPr>
              <w:rPr>
                <w:rFonts w:ascii="Times New Roman" w:hAnsi="Times New Roman" w:cs="Times New Roman"/>
              </w:rPr>
            </w:pPr>
          </w:p>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Przeznaczenie terenu </w:t>
            </w:r>
          </w:p>
          <w:p w:rsidR="00B7330B" w:rsidRPr="004C0FC7" w:rsidRDefault="00B7330B" w:rsidP="004C0FC7">
            <w:pPr>
              <w:rPr>
                <w:rFonts w:ascii="Times New Roman" w:hAnsi="Times New Roman" w:cs="Times New Roman"/>
              </w:rPr>
            </w:pPr>
          </w:p>
        </w:tc>
        <w:tc>
          <w:tcPr>
            <w:tcW w:w="6431" w:type="dxa"/>
            <w:gridSpan w:val="4"/>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Dopuszczalny poziom hałasu w </w:t>
            </w:r>
            <w:proofErr w:type="spellStart"/>
            <w:r w:rsidRPr="004C0FC7">
              <w:rPr>
                <w:rFonts w:ascii="Times New Roman" w:hAnsi="Times New Roman" w:cs="Times New Roman"/>
              </w:rPr>
              <w:t>dB</w:t>
            </w:r>
            <w:proofErr w:type="spellEnd"/>
            <w:r w:rsidRPr="004C0FC7">
              <w:rPr>
                <w:rFonts w:ascii="Times New Roman" w:hAnsi="Times New Roman" w:cs="Times New Roman"/>
              </w:rPr>
              <w:t xml:space="preserve"> </w:t>
            </w:r>
          </w:p>
        </w:tc>
      </w:tr>
      <w:tr w:rsidR="00B7330B" w:rsidRPr="004C0FC7" w:rsidTr="004C0FC7">
        <w:tc>
          <w:tcPr>
            <w:tcW w:w="0" w:type="auto"/>
            <w:vMerge/>
            <w:tcBorders>
              <w:top w:val="single" w:sz="4" w:space="0" w:color="auto"/>
              <w:left w:val="single" w:sz="4" w:space="0" w:color="auto"/>
              <w:bottom w:val="single" w:sz="4" w:space="0" w:color="auto"/>
              <w:right w:val="single" w:sz="4" w:space="0" w:color="auto"/>
            </w:tcBorders>
            <w:vAlign w:val="center"/>
            <w:hideMark/>
          </w:tcPr>
          <w:p w:rsidR="00B7330B" w:rsidRPr="004C0FC7" w:rsidRDefault="00B7330B" w:rsidP="004C0FC7">
            <w:pPr>
              <w:rPr>
                <w:rFonts w:ascii="Times New Roman" w:hAnsi="Times New Roman" w:cs="Times New Roman"/>
                <w:lang w:eastAsia="en-US"/>
              </w:rPr>
            </w:pPr>
          </w:p>
        </w:tc>
        <w:tc>
          <w:tcPr>
            <w:tcW w:w="2923" w:type="dxa"/>
            <w:gridSpan w:val="2"/>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Drogi lub linie kolejowe* </w:t>
            </w:r>
          </w:p>
        </w:tc>
        <w:tc>
          <w:tcPr>
            <w:tcW w:w="3508" w:type="dxa"/>
            <w:gridSpan w:val="2"/>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Pozostałe obiekty i działalność będąca źródłem hałasu </w:t>
            </w:r>
          </w:p>
        </w:tc>
      </w:tr>
      <w:tr w:rsidR="00B7330B" w:rsidRPr="004C0FC7" w:rsidTr="004C0FC7">
        <w:tc>
          <w:tcPr>
            <w:tcW w:w="0" w:type="auto"/>
            <w:vMerge/>
            <w:tcBorders>
              <w:top w:val="single" w:sz="4" w:space="0" w:color="auto"/>
              <w:left w:val="single" w:sz="4" w:space="0" w:color="auto"/>
              <w:bottom w:val="single" w:sz="4" w:space="0" w:color="auto"/>
              <w:right w:val="single" w:sz="4" w:space="0" w:color="auto"/>
            </w:tcBorders>
            <w:vAlign w:val="center"/>
            <w:hideMark/>
          </w:tcPr>
          <w:p w:rsidR="00B7330B" w:rsidRPr="004C0FC7" w:rsidRDefault="00B7330B" w:rsidP="004C0FC7">
            <w:pPr>
              <w:rPr>
                <w:rFonts w:ascii="Times New Roman" w:hAnsi="Times New Roman" w:cs="Times New Roman"/>
                <w:lang w:eastAsia="en-US"/>
              </w:rPr>
            </w:pPr>
          </w:p>
        </w:tc>
        <w:tc>
          <w:tcPr>
            <w:tcW w:w="1584" w:type="dxa"/>
            <w:tcBorders>
              <w:top w:val="single" w:sz="4" w:space="0" w:color="auto"/>
              <w:left w:val="single" w:sz="4" w:space="0" w:color="auto"/>
              <w:bottom w:val="single" w:sz="4" w:space="0" w:color="auto"/>
              <w:right w:val="single" w:sz="4" w:space="0" w:color="auto"/>
            </w:tcBorders>
          </w:tcPr>
          <w:p w:rsidR="00B7330B" w:rsidRPr="004C0FC7" w:rsidRDefault="00B7330B" w:rsidP="004C0FC7">
            <w:pPr>
              <w:rPr>
                <w:rFonts w:ascii="Times New Roman" w:hAnsi="Times New Roman" w:cs="Times New Roman"/>
              </w:rPr>
            </w:pPr>
            <w:proofErr w:type="spellStart"/>
            <w:r w:rsidRPr="004C0FC7">
              <w:rPr>
                <w:rFonts w:ascii="Times New Roman" w:hAnsi="Times New Roman" w:cs="Times New Roman"/>
              </w:rPr>
              <w:t>LAeq</w:t>
            </w:r>
            <w:proofErr w:type="spellEnd"/>
            <w:r w:rsidRPr="004C0FC7">
              <w:rPr>
                <w:rFonts w:ascii="Times New Roman" w:hAnsi="Times New Roman" w:cs="Times New Roman"/>
              </w:rPr>
              <w:t xml:space="preserve"> D przedział czasu odniesienia równy 16 godzinom </w:t>
            </w:r>
          </w:p>
          <w:p w:rsidR="00B7330B" w:rsidRPr="004C0FC7" w:rsidRDefault="00B7330B" w:rsidP="004C0FC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B7330B" w:rsidRPr="004C0FC7" w:rsidRDefault="00B7330B" w:rsidP="004C0FC7">
            <w:pPr>
              <w:rPr>
                <w:rFonts w:ascii="Times New Roman" w:hAnsi="Times New Roman" w:cs="Times New Roman"/>
              </w:rPr>
            </w:pPr>
            <w:proofErr w:type="spellStart"/>
            <w:r w:rsidRPr="004C0FC7">
              <w:rPr>
                <w:rFonts w:ascii="Times New Roman" w:hAnsi="Times New Roman" w:cs="Times New Roman"/>
              </w:rPr>
              <w:t>LAeq</w:t>
            </w:r>
            <w:proofErr w:type="spellEnd"/>
            <w:r w:rsidRPr="004C0FC7">
              <w:rPr>
                <w:rFonts w:ascii="Times New Roman" w:hAnsi="Times New Roman" w:cs="Times New Roman"/>
              </w:rPr>
              <w:t xml:space="preserve"> N przedział czasu odniesienia równy 8 godzinom </w:t>
            </w:r>
          </w:p>
          <w:p w:rsidR="00B7330B" w:rsidRPr="004C0FC7" w:rsidRDefault="00B7330B" w:rsidP="004C0FC7">
            <w:pPr>
              <w:rPr>
                <w:rFonts w:ascii="Times New Roman" w:hAnsi="Times New Roman" w:cs="Times New Roman"/>
              </w:rPr>
            </w:pPr>
          </w:p>
        </w:tc>
        <w:tc>
          <w:tcPr>
            <w:tcW w:w="1923"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proofErr w:type="spellStart"/>
            <w:r w:rsidRPr="004C0FC7">
              <w:rPr>
                <w:rFonts w:ascii="Times New Roman" w:hAnsi="Times New Roman" w:cs="Times New Roman"/>
              </w:rPr>
              <w:t>LAeq</w:t>
            </w:r>
            <w:proofErr w:type="spellEnd"/>
            <w:r w:rsidRPr="004C0FC7">
              <w:rPr>
                <w:rFonts w:ascii="Times New Roman" w:hAnsi="Times New Roman" w:cs="Times New Roman"/>
              </w:rPr>
              <w:t xml:space="preserve"> D przedział czasu odniesienia równy 8 najmniej korzystnym godzinom dnia kolejno po sobie następującym </w:t>
            </w:r>
          </w:p>
        </w:tc>
        <w:tc>
          <w:tcPr>
            <w:tcW w:w="1585" w:type="dxa"/>
            <w:tcBorders>
              <w:top w:val="single" w:sz="4" w:space="0" w:color="auto"/>
              <w:left w:val="single" w:sz="4" w:space="0" w:color="auto"/>
              <w:bottom w:val="single" w:sz="4" w:space="0" w:color="auto"/>
              <w:right w:val="single" w:sz="4" w:space="0" w:color="auto"/>
            </w:tcBorders>
          </w:tcPr>
          <w:p w:rsidR="00B7330B" w:rsidRPr="004C0FC7" w:rsidRDefault="00B7330B" w:rsidP="004C0FC7">
            <w:pPr>
              <w:rPr>
                <w:rFonts w:ascii="Times New Roman" w:hAnsi="Times New Roman" w:cs="Times New Roman"/>
              </w:rPr>
            </w:pPr>
            <w:proofErr w:type="spellStart"/>
            <w:r w:rsidRPr="004C0FC7">
              <w:rPr>
                <w:rFonts w:ascii="Times New Roman" w:hAnsi="Times New Roman" w:cs="Times New Roman"/>
              </w:rPr>
              <w:t>LAeq</w:t>
            </w:r>
            <w:proofErr w:type="spellEnd"/>
            <w:r w:rsidRPr="004C0FC7">
              <w:rPr>
                <w:rFonts w:ascii="Times New Roman" w:hAnsi="Times New Roman" w:cs="Times New Roman"/>
              </w:rPr>
              <w:t xml:space="preserve"> N przedział czasu odniesienia równy 1 najmniej korzystnej godzinie nocy</w:t>
            </w:r>
          </w:p>
        </w:tc>
      </w:tr>
      <w:tr w:rsidR="00B7330B" w:rsidRPr="004C0FC7" w:rsidTr="004C0FC7">
        <w:tc>
          <w:tcPr>
            <w:tcW w:w="2855"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a) Obszary A ochrony uzdrowiskowej </w:t>
            </w:r>
          </w:p>
          <w:p w:rsidR="00B7330B" w:rsidRPr="004C0FC7" w:rsidRDefault="00B7330B" w:rsidP="004C0FC7">
            <w:pPr>
              <w:rPr>
                <w:rFonts w:ascii="Times New Roman" w:hAnsi="Times New Roman" w:cs="Times New Roman"/>
              </w:rPr>
            </w:pPr>
            <w:r w:rsidRPr="004C0FC7">
              <w:rPr>
                <w:rFonts w:ascii="Times New Roman" w:hAnsi="Times New Roman" w:cs="Times New Roman"/>
              </w:rPr>
              <w:t>b) Tereny szpitali poza miastem</w:t>
            </w:r>
          </w:p>
        </w:tc>
        <w:tc>
          <w:tcPr>
            <w:tcW w:w="1584" w:type="dxa"/>
            <w:tcBorders>
              <w:top w:val="single" w:sz="4" w:space="0" w:color="auto"/>
              <w:left w:val="single" w:sz="4" w:space="0" w:color="auto"/>
              <w:bottom w:val="single" w:sz="4" w:space="0" w:color="auto"/>
              <w:right w:val="single" w:sz="4" w:space="0" w:color="auto"/>
            </w:tcBorders>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50 </w:t>
            </w:r>
          </w:p>
          <w:p w:rsidR="00B7330B" w:rsidRPr="004C0FC7" w:rsidRDefault="00B7330B" w:rsidP="004C0FC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45 </w:t>
            </w:r>
          </w:p>
        </w:tc>
        <w:tc>
          <w:tcPr>
            <w:tcW w:w="1923"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45 </w:t>
            </w:r>
          </w:p>
        </w:tc>
        <w:tc>
          <w:tcPr>
            <w:tcW w:w="1585"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40</w:t>
            </w:r>
          </w:p>
        </w:tc>
      </w:tr>
      <w:tr w:rsidR="00B7330B" w:rsidRPr="004C0FC7" w:rsidTr="004C0FC7">
        <w:tc>
          <w:tcPr>
            <w:tcW w:w="2855" w:type="dxa"/>
            <w:tcBorders>
              <w:top w:val="single" w:sz="4" w:space="0" w:color="auto"/>
              <w:left w:val="single" w:sz="4" w:space="0" w:color="auto"/>
              <w:bottom w:val="single" w:sz="4" w:space="0" w:color="auto"/>
              <w:right w:val="single" w:sz="4" w:space="0" w:color="auto"/>
            </w:tcBorders>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a) Tereny zabudowy mieszkaniowej jednorodzinnej  b) Tereny </w:t>
            </w:r>
            <w:r w:rsidRPr="004C0FC7">
              <w:rPr>
                <w:rFonts w:ascii="Times New Roman" w:hAnsi="Times New Roman" w:cs="Times New Roman"/>
              </w:rPr>
              <w:lastRenderedPageBreak/>
              <w:t xml:space="preserve">zabudowy związanej  ze stałym lub wielogodzinnym pobytem dzieci i młodzieży** </w:t>
            </w:r>
          </w:p>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c) Tereny domów opieki  </w:t>
            </w:r>
          </w:p>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d) Tereny szpitali w miastach </w:t>
            </w:r>
          </w:p>
          <w:p w:rsidR="00B7330B" w:rsidRPr="004C0FC7" w:rsidRDefault="00B7330B" w:rsidP="004C0FC7">
            <w:pPr>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rsidR="00B7330B" w:rsidRPr="004C0FC7" w:rsidRDefault="00B7330B" w:rsidP="004C0FC7">
            <w:pPr>
              <w:rPr>
                <w:rFonts w:ascii="Times New Roman" w:hAnsi="Times New Roman" w:cs="Times New Roman"/>
              </w:rPr>
            </w:pPr>
            <w:r w:rsidRPr="004C0FC7">
              <w:rPr>
                <w:rFonts w:ascii="Times New Roman" w:hAnsi="Times New Roman" w:cs="Times New Roman"/>
              </w:rPr>
              <w:lastRenderedPageBreak/>
              <w:t xml:space="preserve">61 </w:t>
            </w:r>
          </w:p>
          <w:p w:rsidR="00B7330B" w:rsidRPr="004C0FC7" w:rsidRDefault="00B7330B" w:rsidP="004C0FC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56 </w:t>
            </w:r>
          </w:p>
        </w:tc>
        <w:tc>
          <w:tcPr>
            <w:tcW w:w="1923"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50</w:t>
            </w:r>
          </w:p>
        </w:tc>
        <w:tc>
          <w:tcPr>
            <w:tcW w:w="1585"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40</w:t>
            </w:r>
          </w:p>
        </w:tc>
      </w:tr>
      <w:tr w:rsidR="00B7330B" w:rsidRPr="004C0FC7" w:rsidTr="004C0FC7">
        <w:tc>
          <w:tcPr>
            <w:tcW w:w="2855"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a) Tereny zabudowy mieszkaniowej wielorodzinnej  i zamieszkania zbiorowego  b) Tereny zabudowy mieszkaniowej jednorodzinnej  z usługami rzemieślniczymi  c) Tereny rekreacyjnowypoczynkowe poza miastem  d) Tereny zabudowy zagrodowej</w:t>
            </w:r>
          </w:p>
        </w:tc>
        <w:tc>
          <w:tcPr>
            <w:tcW w:w="1584" w:type="dxa"/>
            <w:tcBorders>
              <w:top w:val="single" w:sz="4" w:space="0" w:color="auto"/>
              <w:left w:val="single" w:sz="4" w:space="0" w:color="auto"/>
              <w:bottom w:val="single" w:sz="4" w:space="0" w:color="auto"/>
              <w:right w:val="single" w:sz="4" w:space="0" w:color="auto"/>
            </w:tcBorders>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65 </w:t>
            </w:r>
          </w:p>
          <w:p w:rsidR="00B7330B" w:rsidRPr="004C0FC7" w:rsidRDefault="00B7330B" w:rsidP="004C0FC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56 </w:t>
            </w:r>
          </w:p>
        </w:tc>
        <w:tc>
          <w:tcPr>
            <w:tcW w:w="1923"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55 </w:t>
            </w:r>
          </w:p>
        </w:tc>
        <w:tc>
          <w:tcPr>
            <w:tcW w:w="1585"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45</w:t>
            </w:r>
          </w:p>
        </w:tc>
      </w:tr>
      <w:tr w:rsidR="00B7330B" w:rsidRPr="004C0FC7" w:rsidTr="004C0FC7">
        <w:tc>
          <w:tcPr>
            <w:tcW w:w="2855"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Tereny w strefie śródmiejskiej miast powyżej 100 tys. mieszkańców ***  </w:t>
            </w:r>
          </w:p>
        </w:tc>
        <w:tc>
          <w:tcPr>
            <w:tcW w:w="1584" w:type="dxa"/>
            <w:tcBorders>
              <w:top w:val="single" w:sz="4" w:space="0" w:color="auto"/>
              <w:left w:val="single" w:sz="4" w:space="0" w:color="auto"/>
              <w:bottom w:val="single" w:sz="4" w:space="0" w:color="auto"/>
              <w:right w:val="single" w:sz="4" w:space="0" w:color="auto"/>
            </w:tcBorders>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68 </w:t>
            </w:r>
          </w:p>
          <w:p w:rsidR="00B7330B" w:rsidRPr="004C0FC7" w:rsidRDefault="00B7330B" w:rsidP="004C0FC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60 </w:t>
            </w:r>
          </w:p>
        </w:tc>
        <w:tc>
          <w:tcPr>
            <w:tcW w:w="1923"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 xml:space="preserve">55 </w:t>
            </w:r>
          </w:p>
        </w:tc>
        <w:tc>
          <w:tcPr>
            <w:tcW w:w="1585" w:type="dxa"/>
            <w:tcBorders>
              <w:top w:val="single" w:sz="4" w:space="0" w:color="auto"/>
              <w:left w:val="single" w:sz="4" w:space="0" w:color="auto"/>
              <w:bottom w:val="single" w:sz="4" w:space="0" w:color="auto"/>
              <w:right w:val="single" w:sz="4" w:space="0" w:color="auto"/>
            </w:tcBorders>
            <w:hideMark/>
          </w:tcPr>
          <w:p w:rsidR="00B7330B" w:rsidRPr="004C0FC7" w:rsidRDefault="00B7330B" w:rsidP="004C0FC7">
            <w:pPr>
              <w:rPr>
                <w:rFonts w:ascii="Times New Roman" w:hAnsi="Times New Roman" w:cs="Times New Roman"/>
              </w:rPr>
            </w:pPr>
            <w:r w:rsidRPr="004C0FC7">
              <w:rPr>
                <w:rFonts w:ascii="Times New Roman" w:hAnsi="Times New Roman" w:cs="Times New Roman"/>
              </w:rPr>
              <w:t>45</w:t>
            </w:r>
          </w:p>
        </w:tc>
      </w:tr>
    </w:tbl>
    <w:p w:rsidR="00B7330B" w:rsidRDefault="00B7330B" w:rsidP="00B7330B">
      <w:pPr>
        <w:spacing w:line="240" w:lineRule="auto"/>
        <w:jc w:val="both"/>
        <w:rPr>
          <w:rFonts w:ascii="Times New Roman" w:hAnsi="Times New Roman" w:cs="Times New Roman"/>
          <w:i/>
          <w:lang w:eastAsia="en-US"/>
        </w:rPr>
      </w:pPr>
      <w:r>
        <w:rPr>
          <w:rFonts w:ascii="Times New Roman" w:hAnsi="Times New Roman" w:cs="Times New Roman"/>
          <w:i/>
        </w:rPr>
        <w:t xml:space="preserve">  * Wartości określone dla dróg i linii kolejowych stosuje się także dla torowisk tramwajowych poza pasem drogowym i kolei linowych. </w:t>
      </w:r>
    </w:p>
    <w:p w:rsidR="00B7330B" w:rsidRDefault="00B7330B" w:rsidP="00B7330B">
      <w:pPr>
        <w:spacing w:line="240" w:lineRule="auto"/>
        <w:jc w:val="both"/>
        <w:rPr>
          <w:rFonts w:ascii="Times New Roman" w:hAnsi="Times New Roman" w:cs="Times New Roman"/>
          <w:i/>
        </w:rPr>
      </w:pPr>
      <w:r>
        <w:rPr>
          <w:rFonts w:ascii="Times New Roman" w:hAnsi="Times New Roman" w:cs="Times New Roman"/>
          <w:i/>
        </w:rPr>
        <w:t xml:space="preserve">** W przypadku niewykorzystywania tych terenów, zgodnie z ich funkcją, w porze nocy, nie obowiązuje na nich dopuszczalny poziom hałasu w porze nocy. </w:t>
      </w:r>
    </w:p>
    <w:p w:rsidR="00B7330B" w:rsidRDefault="00B7330B" w:rsidP="00B7330B">
      <w:pPr>
        <w:spacing w:line="240" w:lineRule="auto"/>
        <w:jc w:val="both"/>
        <w:rPr>
          <w:rFonts w:ascii="Times New Roman" w:hAnsi="Times New Roman" w:cs="Times New Roman"/>
          <w:i/>
        </w:rPr>
      </w:pPr>
      <w:r>
        <w:rPr>
          <w:rFonts w:ascii="Times New Roman" w:hAnsi="Times New Roman" w:cs="Times New Roman"/>
          <w:i/>
        </w:rPr>
        <w:t xml:space="preserve">*** Strefa śródmiejska miast powyżej 100 tys. mieszkańców to teren zwartej zabudowy mieszkaniowej  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i usługowych  </w:t>
      </w:r>
    </w:p>
    <w:p w:rsidR="00B7330B" w:rsidRDefault="00B7330B" w:rsidP="00B7330B">
      <w:pPr>
        <w:spacing w:line="360" w:lineRule="auto"/>
        <w:rPr>
          <w:rFonts w:ascii="Times New Roman" w:hAnsi="Times New Roman" w:cs="Times New Roman"/>
          <w:sz w:val="24"/>
          <w:szCs w:val="24"/>
        </w:rPr>
      </w:pPr>
      <w:r>
        <w:rPr>
          <w:rFonts w:ascii="Times New Roman" w:hAnsi="Times New Roman" w:cs="Times New Roman"/>
          <w:sz w:val="24"/>
          <w:szCs w:val="24"/>
        </w:rPr>
        <w:t xml:space="preserve">Na terenie Gminy Brodnica głównym źródłem hałasu drogowego są: </w:t>
      </w:r>
    </w:p>
    <w:p w:rsidR="00B7330B" w:rsidRDefault="00B7330B" w:rsidP="00B7330B">
      <w:pPr>
        <w:spacing w:line="360" w:lineRule="auto"/>
        <w:rPr>
          <w:rFonts w:ascii="Times New Roman" w:hAnsi="Times New Roman" w:cs="Times New Roman"/>
          <w:sz w:val="24"/>
          <w:szCs w:val="24"/>
        </w:rPr>
      </w:pPr>
      <w:r>
        <w:rPr>
          <w:rFonts w:ascii="Times New Roman" w:hAnsi="Times New Roman" w:cs="Times New Roman"/>
          <w:sz w:val="24"/>
          <w:szCs w:val="24"/>
        </w:rPr>
        <w:t xml:space="preserve">- Droga wojewódzka: </w:t>
      </w:r>
    </w:p>
    <w:p w:rsidR="00B7330B" w:rsidRDefault="00B7330B" w:rsidP="00B7330B">
      <w:pPr>
        <w:spacing w:line="360" w:lineRule="auto"/>
        <w:rPr>
          <w:rFonts w:ascii="Times New Roman" w:hAnsi="Times New Roman" w:cs="Times New Roman"/>
          <w:sz w:val="24"/>
          <w:szCs w:val="24"/>
        </w:rPr>
      </w:pPr>
      <w:r>
        <w:rPr>
          <w:rFonts w:ascii="Times New Roman" w:hAnsi="Times New Roman" w:cs="Times New Roman"/>
          <w:sz w:val="24"/>
          <w:szCs w:val="24"/>
        </w:rPr>
        <w:t xml:space="preserve">- Drogi powiatowe, </w:t>
      </w:r>
    </w:p>
    <w:p w:rsidR="00B7330B" w:rsidRDefault="00B7330B" w:rsidP="00B7330B">
      <w:pPr>
        <w:spacing w:line="360" w:lineRule="auto"/>
        <w:rPr>
          <w:rFonts w:ascii="Times New Roman" w:hAnsi="Times New Roman" w:cs="Times New Roman"/>
          <w:sz w:val="24"/>
          <w:szCs w:val="24"/>
        </w:rPr>
      </w:pPr>
      <w:r>
        <w:rPr>
          <w:rFonts w:ascii="Times New Roman" w:hAnsi="Times New Roman" w:cs="Times New Roman"/>
          <w:sz w:val="24"/>
          <w:szCs w:val="24"/>
        </w:rPr>
        <w:t>- Drogi gminne,</w:t>
      </w:r>
    </w:p>
    <w:p w:rsidR="00B7330B" w:rsidRDefault="00B7330B" w:rsidP="00B7330B">
      <w:pPr>
        <w:spacing w:line="360" w:lineRule="auto"/>
        <w:rPr>
          <w:rFonts w:ascii="Times New Roman" w:hAnsi="Times New Roman" w:cs="Times New Roman"/>
          <w:sz w:val="24"/>
          <w:szCs w:val="24"/>
        </w:rPr>
      </w:pPr>
      <w:r>
        <w:rPr>
          <w:rFonts w:ascii="Times New Roman" w:hAnsi="Times New Roman" w:cs="Times New Roman"/>
          <w:sz w:val="24"/>
          <w:szCs w:val="24"/>
        </w:rPr>
        <w:t xml:space="preserve">- Drogi wewnętrzne.  </w:t>
      </w:r>
    </w:p>
    <w:p w:rsidR="00B7330B" w:rsidRDefault="00B7330B" w:rsidP="00B7330B">
      <w:pPr>
        <w:spacing w:line="360" w:lineRule="auto"/>
        <w:jc w:val="both"/>
        <w:rPr>
          <w:rFonts w:ascii="Times New Roman" w:hAnsi="Times New Roman" w:cs="Times New Roman"/>
          <w:sz w:val="24"/>
          <w:szCs w:val="24"/>
        </w:rPr>
      </w:pPr>
      <w:r>
        <w:rPr>
          <w:rFonts w:ascii="Times New Roman" w:hAnsi="Times New Roman" w:cs="Times New Roman"/>
          <w:sz w:val="24"/>
          <w:szCs w:val="24"/>
        </w:rPr>
        <w:t>Charakterystykę natężenia ruchu komunikacyjnego dróg wojewódzkich, znajdujących się na terenie Gminy Brodnica, badaną w roku 2015 przez GDDKiA, przedstawiono poniżej.</w:t>
      </w:r>
    </w:p>
    <w:p w:rsidR="00B7330B" w:rsidRDefault="00B7330B" w:rsidP="00B7330B">
      <w:pPr>
        <w:spacing w:line="360" w:lineRule="auto"/>
        <w:jc w:val="both"/>
        <w:rPr>
          <w:rFonts w:ascii="Times New Roman" w:hAnsi="Times New Roman" w:cs="Times New Roman"/>
          <w:sz w:val="24"/>
          <w:szCs w:val="24"/>
        </w:rPr>
      </w:pPr>
    </w:p>
    <w:p w:rsidR="00B7330B" w:rsidRDefault="00B7330B" w:rsidP="00B7330B">
      <w:pPr>
        <w:tabs>
          <w:tab w:val="left" w:pos="426"/>
        </w:tabs>
        <w:spacing w:line="360" w:lineRule="auto"/>
        <w:ind w:left="851" w:hanging="851"/>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753100" cy="3390900"/>
            <wp:effectExtent l="0" t="0" r="0" b="0"/>
            <wp:docPr id="3" name="Obraz 3" descr="WOJEWÓDZ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WOJEWÓDZK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a:noFill/>
                    </a:ln>
                  </pic:spPr>
                </pic:pic>
              </a:graphicData>
            </a:graphic>
          </wp:inline>
        </w:drawing>
      </w:r>
    </w:p>
    <w:p w:rsidR="00B7330B" w:rsidRDefault="00B7330B" w:rsidP="00B7330B">
      <w:pPr>
        <w:tabs>
          <w:tab w:val="left" w:pos="426"/>
        </w:tabs>
        <w:spacing w:line="360" w:lineRule="auto"/>
        <w:ind w:left="851" w:hanging="851"/>
        <w:rPr>
          <w:rFonts w:ascii="Times New Roman" w:hAnsi="Times New Roman" w:cs="Times New Roman"/>
          <w:i/>
          <w:sz w:val="24"/>
          <w:szCs w:val="24"/>
        </w:rPr>
      </w:pPr>
      <w:r>
        <w:rPr>
          <w:rFonts w:ascii="Times New Roman" w:hAnsi="Times New Roman" w:cs="Times New Roman"/>
          <w:i/>
          <w:sz w:val="24"/>
          <w:szCs w:val="24"/>
        </w:rPr>
        <w:t xml:space="preserve">Ryc. </w:t>
      </w:r>
      <w:r w:rsidR="00F56653">
        <w:rPr>
          <w:rFonts w:ascii="Times New Roman" w:hAnsi="Times New Roman" w:cs="Times New Roman"/>
          <w:i/>
          <w:sz w:val="24"/>
          <w:szCs w:val="24"/>
        </w:rPr>
        <w:t>3</w:t>
      </w:r>
      <w:r>
        <w:rPr>
          <w:rFonts w:ascii="Times New Roman" w:hAnsi="Times New Roman" w:cs="Times New Roman"/>
          <w:i/>
          <w:sz w:val="24"/>
          <w:szCs w:val="24"/>
        </w:rPr>
        <w:t>. Wyniki badań natężenia ruchu pojazdów przy drogach przebiegających przez gminę Brodnica, źródło : GDDKiA.</w:t>
      </w:r>
    </w:p>
    <w:p w:rsidR="00B7330B" w:rsidRDefault="00B7330B" w:rsidP="00B7330B">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W 2015 roku w ramach przeprowadzonego Generalnego</w:t>
      </w:r>
      <w:r>
        <w:rPr>
          <w:rStyle w:val="Pogrubienie"/>
          <w:rFonts w:ascii="Times New Roman" w:hAnsi="Times New Roman" w:cs="Times New Roman"/>
          <w:sz w:val="24"/>
          <w:szCs w:val="24"/>
          <w:bdr w:val="none" w:sz="0" w:space="0" w:color="auto" w:frame="1"/>
        </w:rPr>
        <w:t xml:space="preserve"> Pomiaru Ruchu na sieci dróg wojewódzkich</w:t>
      </w:r>
      <w:r>
        <w:rPr>
          <w:rStyle w:val="apple-converted-space"/>
          <w:rFonts w:ascii="Times New Roman" w:hAnsi="Times New Roman" w:cs="Times New Roman"/>
          <w:sz w:val="24"/>
          <w:szCs w:val="24"/>
        </w:rPr>
        <w:t> </w:t>
      </w:r>
      <w:r>
        <w:rPr>
          <w:rFonts w:ascii="Times New Roman" w:hAnsi="Times New Roman" w:cs="Times New Roman"/>
          <w:sz w:val="24"/>
          <w:szCs w:val="24"/>
        </w:rPr>
        <w:t xml:space="preserve"> w punkcie pomiarowym zlokalizowanym na drodze wojewódzkiej nr  310 CZEMPIŃ – GRABIANOWO   przy budynku PKP w Chaławach wykazano dobowe natężenie ruchu na poziomie 2584 pojazdów, w tym:</w:t>
      </w:r>
    </w:p>
    <w:p w:rsidR="00B7330B" w:rsidRDefault="00B7330B" w:rsidP="00B7330B">
      <w:pPr>
        <w:tabs>
          <w:tab w:val="left" w:pos="426"/>
        </w:tabs>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- 41 motocykli,</w:t>
      </w:r>
    </w:p>
    <w:p w:rsidR="00B7330B" w:rsidRDefault="00B7330B" w:rsidP="00B7330B">
      <w:pPr>
        <w:tabs>
          <w:tab w:val="left" w:pos="426"/>
        </w:tabs>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- 1905 pojazdów osobowych i mikrobusów,</w:t>
      </w:r>
    </w:p>
    <w:p w:rsidR="00B7330B" w:rsidRDefault="00B7330B" w:rsidP="00B7330B">
      <w:pPr>
        <w:tabs>
          <w:tab w:val="left" w:pos="426"/>
        </w:tabs>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- 264 pojazdów dostawczych</w:t>
      </w:r>
    </w:p>
    <w:p w:rsidR="00B7330B" w:rsidRDefault="00B7330B" w:rsidP="00B7330B">
      <w:pPr>
        <w:tabs>
          <w:tab w:val="left" w:pos="426"/>
        </w:tabs>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- 134 pojazdów ciężarowych bez przyczep</w:t>
      </w:r>
    </w:p>
    <w:p w:rsidR="00B7330B" w:rsidRDefault="00B7330B" w:rsidP="00B7330B">
      <w:pPr>
        <w:tabs>
          <w:tab w:val="left" w:pos="426"/>
        </w:tabs>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- 181 pojazdów ciężarowych z przyczepami</w:t>
      </w:r>
    </w:p>
    <w:p w:rsidR="00B7330B" w:rsidRDefault="00B7330B" w:rsidP="00B7330B">
      <w:pPr>
        <w:tabs>
          <w:tab w:val="left" w:pos="426"/>
        </w:tabs>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- 10 autobusów</w:t>
      </w:r>
    </w:p>
    <w:p w:rsidR="00B7330B" w:rsidRDefault="00B7330B" w:rsidP="00B7330B">
      <w:pPr>
        <w:tabs>
          <w:tab w:val="left" w:pos="426"/>
        </w:tabs>
        <w:spacing w:line="360" w:lineRule="auto"/>
        <w:ind w:left="851" w:hanging="851"/>
        <w:rPr>
          <w:rFonts w:ascii="Times New Roman" w:hAnsi="Times New Roman" w:cs="Times New Roman"/>
          <w:sz w:val="24"/>
          <w:szCs w:val="24"/>
        </w:rPr>
      </w:pPr>
      <w:r>
        <w:rPr>
          <w:rFonts w:ascii="Times New Roman" w:hAnsi="Times New Roman" w:cs="Times New Roman"/>
          <w:sz w:val="24"/>
          <w:szCs w:val="24"/>
        </w:rPr>
        <w:t>- 49 ciągników rolniczych.</w:t>
      </w:r>
    </w:p>
    <w:p w:rsidR="00B7330B" w:rsidRDefault="00B7330B" w:rsidP="00B7330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Dla celów</w:t>
      </w:r>
      <w:r>
        <w:rPr>
          <w:rFonts w:ascii="Times New Roman" w:eastAsia="Times New Roman" w:hAnsi="Times New Roman" w:cs="Times New Roman"/>
          <w:i/>
          <w:color w:val="000000"/>
        </w:rPr>
        <w:t xml:space="preserve"> </w:t>
      </w:r>
      <w:r>
        <w:rPr>
          <w:rFonts w:ascii="Times New Roman" w:hAnsi="Times New Roman" w:cs="Times New Roman"/>
          <w:sz w:val="24"/>
          <w:szCs w:val="24"/>
        </w:rPr>
        <w:t xml:space="preserve">identyfikacji i ewidencjonowania punktów o ponadnormatywnym poziomie hałasu, Wojewódzki Inspektorat Ochrony Środowiska w Poznaniu prowadzi wieloletnie pomiary poziomów hałasu wzdłuż ciągów komunikacyjnych. Badania te prowadzone są zgodnie  z założeniami Państwowego Programu Monitoringu Środowiska. W ostatnich latach badania takie na terenie Gminy Brodnica nie były prowadzone, stąd nie można w całą pewnością stwierdzić , czy na terenie Gminy Brodnica   wystąpiły przekroczenia dopuszczalnego poziomu hałasu, chociaż porównując  wyniki dla dróg o podobnym obciążeniu ruchem jest to wielce prawdopodobne. Można także założyć, że poziomy hałasu na pozostałych terenach  gminy, nie znajdujących się w pobliżu głównym traktów komunikacyjnych, będą niższe. </w:t>
      </w:r>
    </w:p>
    <w:p w:rsidR="00B7330B" w:rsidRDefault="00B7330B" w:rsidP="00B7330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Jak podaje WIOŚ w opracowaniu pt. „INFORMACJA  O STANIE ŚRODOWISKA I DZIAŁALNOŚCI KONTROLNEJ WIELKOPOLSKIEGO WOJEWÓDZKIEGO  INSPEKTORA OCHRONY ŚRODOWISKA W POWIECIE ŚREMSKIM  W ROKU 2014” – „Jeżeli hałas przekraczający wartości dopuszczalne powstaje w związku z eksploatacją drogi lub linii kolejowej, zarządzający zobowiązany jest do podjęcia działań eliminujących stwierdzone przekroczenia. Nie przewiduje się natomiast wydania decyzji o dopuszczalnym poziomie hałasu w środowisku. Inspekcja Ochrony Środowiska nie ma zatem możliwości dyscyplinowania zarządzających drogami poprzez ukaranie administracyjną karą pieniężną. Z tego powodu, jak również z uwagi na trudności w likwidacji konfliktów akustycznych, tak ważne jest uwzględnienie potrzeby zapewnienia komfortu akustycznego środowiska na etapie sporządzania planów zagospodarowania przestrzennego.  W roku 2014 Wojewódzki Inspektorat Ochrony Środowiska w Poznaniu nie prowadził pomiarów poziomów hałasu komunikacyjnego na terenie powiatu śremskiego.”  </w:t>
      </w:r>
    </w:p>
    <w:p w:rsidR="00B7330B" w:rsidRPr="00E434C1" w:rsidRDefault="00B7330B" w:rsidP="00B7330B">
      <w:pPr>
        <w:tabs>
          <w:tab w:val="left" w:pos="0"/>
        </w:tabs>
        <w:spacing w:line="360" w:lineRule="auto"/>
        <w:jc w:val="both"/>
        <w:rPr>
          <w:rFonts w:ascii="Times New Roman" w:hAnsi="Times New Roman" w:cs="Times New Roman"/>
          <w:i/>
          <w:sz w:val="24"/>
          <w:szCs w:val="24"/>
        </w:rPr>
      </w:pPr>
      <w:r w:rsidRPr="00E434C1">
        <w:rPr>
          <w:rFonts w:ascii="Times New Roman" w:hAnsi="Times New Roman" w:cs="Times New Roman"/>
          <w:i/>
          <w:sz w:val="24"/>
          <w:szCs w:val="24"/>
        </w:rPr>
        <w:t xml:space="preserve">Hałas kolejowy </w:t>
      </w:r>
    </w:p>
    <w:p w:rsidR="00B7330B" w:rsidRDefault="00B7330B" w:rsidP="00B7330B">
      <w:pPr>
        <w:tabs>
          <w:tab w:val="left" w:pos="0"/>
        </w:tabs>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Przez Gminę Brodnica przebiega linia kolejowa  łącząca stacje Śrem i Czempiń.  Jest to niezelektryfikowana jednotorowa linia wąskotorowa, aktualnie w fazie likwidacji i nie stanowi istotnego źródła hałasu. </w:t>
      </w:r>
    </w:p>
    <w:p w:rsidR="00B7330B" w:rsidRPr="00E434C1" w:rsidRDefault="00B7330B" w:rsidP="00B7330B">
      <w:pPr>
        <w:tabs>
          <w:tab w:val="left" w:pos="0"/>
        </w:tabs>
        <w:spacing w:line="360" w:lineRule="auto"/>
        <w:jc w:val="both"/>
        <w:rPr>
          <w:rFonts w:ascii="Times New Roman" w:eastAsiaTheme="minorHAnsi" w:hAnsi="Times New Roman" w:cs="Times New Roman"/>
          <w:i/>
          <w:sz w:val="24"/>
          <w:szCs w:val="24"/>
        </w:rPr>
      </w:pPr>
      <w:r w:rsidRPr="00E434C1">
        <w:rPr>
          <w:rFonts w:ascii="Times New Roman" w:hAnsi="Times New Roman" w:cs="Times New Roman"/>
          <w:i/>
          <w:sz w:val="24"/>
          <w:szCs w:val="24"/>
        </w:rPr>
        <w:t xml:space="preserve">Hałas przemysłowy </w:t>
      </w:r>
    </w:p>
    <w:p w:rsidR="00B7330B" w:rsidRDefault="00B7330B" w:rsidP="00B7330B">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Hałas przemysłowy powodowany jest eksploatacją instalacji lub urządzeń zawiązanych z  prowadzoną działalnością przemysłową. Emisja zanieczyszczenia środowiska hałasem regulowana jest w posiadanych przez podmioty gospodarcze zezwoleniach, dopuszczających </w:t>
      </w:r>
      <w:r>
        <w:rPr>
          <w:rFonts w:ascii="Times New Roman" w:hAnsi="Times New Roman" w:cs="Times New Roman"/>
          <w:sz w:val="24"/>
          <w:szCs w:val="24"/>
        </w:rPr>
        <w:lastRenderedPageBreak/>
        <w:t xml:space="preserve">określone poziomy hałasu odrębnie dla pory dziennej i nocnej. Uciążliwość hałasu emitowanego z obiektów przemysłowych zależy między innymi od ich ilości, czasu pracy czy odległości od terenów podlegających ochronie akustycznej.   </w:t>
      </w:r>
    </w:p>
    <w:p w:rsidR="00B7330B" w:rsidRDefault="00B7330B" w:rsidP="00B7330B">
      <w:pPr>
        <w:tabs>
          <w:tab w:val="left" w:pos="0"/>
        </w:tabs>
        <w:jc w:val="both"/>
        <w:rPr>
          <w:rFonts w:ascii="Times New Roman" w:hAnsi="Times New Roman" w:cs="Times New Roman"/>
          <w:sz w:val="24"/>
          <w:szCs w:val="24"/>
        </w:rPr>
      </w:pPr>
    </w:p>
    <w:p w:rsidR="00F924DB" w:rsidRPr="006B719A" w:rsidRDefault="00F924DB" w:rsidP="006B719A">
      <w:pPr>
        <w:autoSpaceDE w:val="0"/>
        <w:autoSpaceDN w:val="0"/>
        <w:adjustRightInd w:val="0"/>
        <w:spacing w:after="0" w:line="360" w:lineRule="auto"/>
        <w:contextualSpacing/>
        <w:jc w:val="both"/>
        <w:rPr>
          <w:rFonts w:ascii="Times New Roman" w:eastAsia="Calibri" w:hAnsi="Times New Roman" w:cs="Times New Roman"/>
          <w:b/>
          <w:i/>
          <w:sz w:val="24"/>
          <w:szCs w:val="24"/>
          <w:u w:val="single"/>
          <w:lang w:eastAsia="en-US"/>
        </w:rPr>
      </w:pPr>
      <w:r w:rsidRPr="006B719A">
        <w:rPr>
          <w:rFonts w:ascii="Times New Roman" w:eastAsia="Calibri" w:hAnsi="Times New Roman" w:cs="Times New Roman"/>
          <w:b/>
          <w:i/>
          <w:sz w:val="24"/>
          <w:szCs w:val="24"/>
          <w:u w:val="single"/>
          <w:lang w:eastAsia="en-US"/>
        </w:rPr>
        <w:t>Środowisko gruntowo-wodne</w:t>
      </w:r>
    </w:p>
    <w:p w:rsidR="0089246C" w:rsidRDefault="007D4481" w:rsidP="0089246C">
      <w:pPr>
        <w:tabs>
          <w:tab w:val="left" w:pos="0"/>
        </w:tabs>
        <w:jc w:val="both"/>
        <w:rPr>
          <w:rFonts w:ascii="Times New Roman" w:hAnsi="Times New Roman" w:cs="Times New Roman"/>
          <w:b/>
          <w:sz w:val="24"/>
          <w:szCs w:val="24"/>
        </w:rPr>
      </w:pPr>
      <w:r w:rsidRPr="006B719A">
        <w:rPr>
          <w:rFonts w:ascii="Times New Roman" w:hAnsi="Times New Roman" w:cs="Times New Roman"/>
          <w:b/>
          <w:sz w:val="24"/>
          <w:szCs w:val="24"/>
        </w:rPr>
        <w:t xml:space="preserve"> </w:t>
      </w:r>
    </w:p>
    <w:p w:rsidR="007D4481" w:rsidRPr="006B719A" w:rsidRDefault="007D4481" w:rsidP="0089246C">
      <w:pPr>
        <w:tabs>
          <w:tab w:val="left" w:pos="0"/>
        </w:tabs>
        <w:jc w:val="both"/>
        <w:rPr>
          <w:rFonts w:ascii="Times New Roman" w:hAnsi="Times New Roman" w:cs="Times New Roman"/>
          <w:i/>
          <w:sz w:val="24"/>
          <w:szCs w:val="24"/>
          <w:u w:val="single"/>
        </w:rPr>
      </w:pPr>
      <w:r w:rsidRPr="006B719A">
        <w:rPr>
          <w:rFonts w:ascii="Times New Roman" w:hAnsi="Times New Roman" w:cs="Times New Roman"/>
          <w:i/>
          <w:sz w:val="24"/>
          <w:szCs w:val="24"/>
          <w:u w:val="single"/>
        </w:rPr>
        <w:t xml:space="preserve">wody powierzchniowe  </w:t>
      </w:r>
    </w:p>
    <w:p w:rsidR="0089246C" w:rsidRDefault="0089246C" w:rsidP="0089246C">
      <w:pPr>
        <w:spacing w:after="0" w:line="36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Na obszarze Brodnicy wody powierzchniowe zajmują 173 ha powierzchni gminy. Głównymi ciekami odwadniającymi badany teren są Kanał Szymanowo- </w:t>
      </w:r>
      <w:proofErr w:type="spellStart"/>
      <w:r>
        <w:rPr>
          <w:rFonts w:ascii="Times New Roman" w:eastAsia="Times New Roman" w:hAnsi="Times New Roman" w:cs="Times New Roman"/>
          <w:sz w:val="24"/>
          <w:szCs w:val="20"/>
        </w:rPr>
        <w:t>Grzybno</w:t>
      </w:r>
      <w:proofErr w:type="spellEnd"/>
      <w:r>
        <w:rPr>
          <w:rFonts w:ascii="Times New Roman" w:eastAsia="Times New Roman" w:hAnsi="Times New Roman" w:cs="Times New Roman"/>
          <w:sz w:val="24"/>
          <w:szCs w:val="20"/>
        </w:rPr>
        <w:t xml:space="preserve">, Kanał </w:t>
      </w:r>
      <w:proofErr w:type="spellStart"/>
      <w:r>
        <w:rPr>
          <w:rFonts w:ascii="Times New Roman" w:eastAsia="Times New Roman" w:hAnsi="Times New Roman" w:cs="Times New Roman"/>
          <w:sz w:val="24"/>
          <w:szCs w:val="20"/>
        </w:rPr>
        <w:t>Piotowo</w:t>
      </w:r>
      <w:proofErr w:type="spellEnd"/>
      <w:r>
        <w:rPr>
          <w:rFonts w:ascii="Times New Roman" w:eastAsia="Times New Roman" w:hAnsi="Times New Roman" w:cs="Times New Roman"/>
          <w:sz w:val="24"/>
          <w:szCs w:val="20"/>
        </w:rPr>
        <w:t xml:space="preserve">- Iłówiec, oraz rzeka Warta, która swym przebiegiem wyznacza jednocześnie wschodnią granicę gminy. Uzupełnieniem tej sieci są liczne rowy, oraz  stawy rybne o łącznych powierzchniach 120 ha, znajdujące się w okolicach wsi </w:t>
      </w:r>
      <w:proofErr w:type="spellStart"/>
      <w:r>
        <w:rPr>
          <w:rFonts w:ascii="Times New Roman" w:eastAsia="Times New Roman" w:hAnsi="Times New Roman" w:cs="Times New Roman"/>
          <w:sz w:val="24"/>
          <w:szCs w:val="20"/>
        </w:rPr>
        <w:t>Grzybno</w:t>
      </w:r>
      <w:proofErr w:type="spellEnd"/>
      <w:r>
        <w:rPr>
          <w:rFonts w:ascii="Times New Roman" w:eastAsia="Times New Roman" w:hAnsi="Times New Roman" w:cs="Times New Roman"/>
          <w:sz w:val="24"/>
          <w:szCs w:val="20"/>
        </w:rPr>
        <w:t xml:space="preserve"> i Manieczki. Gmina zlokalizowana jest w dorzeczu Warty, a cały teren odwadniany jest przez trzy zlewnie wymienionych wyżej cieków wodnych:</w:t>
      </w:r>
    </w:p>
    <w:p w:rsidR="0089246C" w:rsidRDefault="0089246C" w:rsidP="0089246C">
      <w:pPr>
        <w:spacing w:after="0" w:line="36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Zlewnia Kanału Piotrowo-Iłówiec, znajdująca się w zachodniej części gminy. Długość sieci szczegółowej kanału Piotrowo- Iłówiec wynosi około 30 km. Uzupełnieniem sieci hydrograficznej są liczne rowy odprowadzające do kanału wody z przyległych gruntów.</w:t>
      </w:r>
    </w:p>
    <w:p w:rsidR="0089246C" w:rsidRDefault="0089246C" w:rsidP="0089246C">
      <w:pPr>
        <w:spacing w:after="0" w:line="36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Zlewnia Kanału Szymanowo- </w:t>
      </w:r>
      <w:proofErr w:type="spellStart"/>
      <w:r>
        <w:rPr>
          <w:rFonts w:ascii="Times New Roman" w:eastAsia="Times New Roman" w:hAnsi="Times New Roman" w:cs="Times New Roman"/>
          <w:sz w:val="24"/>
          <w:szCs w:val="20"/>
        </w:rPr>
        <w:t>Grzybno</w:t>
      </w:r>
      <w:proofErr w:type="spellEnd"/>
      <w:r>
        <w:rPr>
          <w:rFonts w:ascii="Times New Roman" w:eastAsia="Times New Roman" w:hAnsi="Times New Roman" w:cs="Times New Roman"/>
          <w:sz w:val="24"/>
          <w:szCs w:val="20"/>
        </w:rPr>
        <w:t xml:space="preserve"> znajdująca się w centralnej części gminy. Jest to największa zlewnia gminy. Jej powierzchnia wynosi 105 km2, a łączna długość sieci szczegółowej wynosi ponad 70 km. Kanał Szymanowo- </w:t>
      </w:r>
      <w:proofErr w:type="spellStart"/>
      <w:r>
        <w:rPr>
          <w:rFonts w:ascii="Times New Roman" w:eastAsia="Times New Roman" w:hAnsi="Times New Roman" w:cs="Times New Roman"/>
          <w:sz w:val="24"/>
          <w:szCs w:val="20"/>
        </w:rPr>
        <w:t>Grzybno</w:t>
      </w:r>
      <w:proofErr w:type="spellEnd"/>
      <w:r>
        <w:rPr>
          <w:rFonts w:ascii="Times New Roman" w:eastAsia="Times New Roman" w:hAnsi="Times New Roman" w:cs="Times New Roman"/>
          <w:sz w:val="24"/>
          <w:szCs w:val="20"/>
        </w:rPr>
        <w:t xml:space="preserve"> zasilany wodami Kanału Piotrowo- Iłówiec uchodzi poza granice gminy do rzeki Warty.</w:t>
      </w:r>
    </w:p>
    <w:p w:rsidR="0089246C" w:rsidRDefault="0089246C" w:rsidP="0089246C">
      <w:pPr>
        <w:spacing w:after="0" w:line="36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Zlewnia rzeki Warta obejmująca  swym zasięgiem wschodnią część gminy. Długość sieci szczegółowej tej zlewni wynosi 15,2 km.</w:t>
      </w:r>
    </w:p>
    <w:p w:rsidR="0089246C" w:rsidRDefault="0089246C" w:rsidP="0089246C">
      <w:pPr>
        <w:widowControl w:val="0"/>
        <w:spacing w:after="0" w:line="360" w:lineRule="auto"/>
        <w:ind w:firstLine="708"/>
        <w:jc w:val="both"/>
        <w:rPr>
          <w:rFonts w:ascii="Times New Roman" w:eastAsia="Times New Roman" w:hAnsi="Times New Roman" w:cs="Times New Roman"/>
          <w:sz w:val="24"/>
          <w:szCs w:val="20"/>
        </w:rPr>
      </w:pPr>
    </w:p>
    <w:p w:rsidR="0089246C" w:rsidRDefault="0089246C" w:rsidP="0089246C">
      <w:pPr>
        <w:tabs>
          <w:tab w:val="left" w:pos="0"/>
        </w:tabs>
        <w:spacing w:line="36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Wszystkie jednolite części wód powierzchniowych płynących występujące na terenie Gminy Brodnica zebrane zostały w poniższej tabeli.</w:t>
      </w:r>
    </w:p>
    <w:p w:rsidR="00FE3568" w:rsidRDefault="00FE3568" w:rsidP="0089246C">
      <w:pPr>
        <w:spacing w:line="360" w:lineRule="auto"/>
        <w:jc w:val="both"/>
        <w:rPr>
          <w:rFonts w:ascii="Times New Roman" w:hAnsi="Times New Roman" w:cs="Times New Roman"/>
          <w:b/>
          <w:sz w:val="24"/>
          <w:szCs w:val="24"/>
        </w:rPr>
      </w:pPr>
    </w:p>
    <w:p w:rsidR="00FE3568" w:rsidRDefault="00FE3568" w:rsidP="0089246C">
      <w:pPr>
        <w:spacing w:line="360" w:lineRule="auto"/>
        <w:jc w:val="both"/>
        <w:rPr>
          <w:rFonts w:ascii="Times New Roman" w:hAnsi="Times New Roman" w:cs="Times New Roman"/>
          <w:b/>
          <w:sz w:val="24"/>
          <w:szCs w:val="24"/>
        </w:rPr>
      </w:pPr>
    </w:p>
    <w:p w:rsidR="00FE3568" w:rsidRDefault="00FE3568" w:rsidP="0089246C">
      <w:pPr>
        <w:spacing w:line="360" w:lineRule="auto"/>
        <w:jc w:val="both"/>
        <w:rPr>
          <w:rFonts w:ascii="Times New Roman" w:hAnsi="Times New Roman" w:cs="Times New Roman"/>
          <w:b/>
          <w:sz w:val="24"/>
          <w:szCs w:val="24"/>
        </w:rPr>
      </w:pPr>
    </w:p>
    <w:p w:rsidR="0089246C" w:rsidRPr="00F56653" w:rsidRDefault="0089246C" w:rsidP="0089246C">
      <w:pPr>
        <w:spacing w:line="360" w:lineRule="auto"/>
        <w:jc w:val="both"/>
        <w:rPr>
          <w:rFonts w:ascii="Times New Roman" w:eastAsia="Times New Roman" w:hAnsi="Times New Roman" w:cs="Times New Roman"/>
          <w:b/>
          <w:sz w:val="24"/>
          <w:szCs w:val="24"/>
        </w:rPr>
      </w:pPr>
      <w:r w:rsidRPr="00F56653">
        <w:rPr>
          <w:rFonts w:ascii="Times New Roman" w:hAnsi="Times New Roman" w:cs="Times New Roman"/>
          <w:b/>
          <w:sz w:val="24"/>
          <w:szCs w:val="24"/>
        </w:rPr>
        <w:lastRenderedPageBreak/>
        <w:t xml:space="preserve">Tabela </w:t>
      </w:r>
      <w:r w:rsidR="00F56653" w:rsidRPr="00F56653">
        <w:rPr>
          <w:rFonts w:ascii="Times New Roman" w:hAnsi="Times New Roman" w:cs="Times New Roman"/>
          <w:b/>
          <w:sz w:val="24"/>
          <w:szCs w:val="24"/>
        </w:rPr>
        <w:t>28</w:t>
      </w:r>
      <w:r w:rsidRPr="00F56653">
        <w:rPr>
          <w:rFonts w:ascii="Times New Roman" w:hAnsi="Times New Roman" w:cs="Times New Roman"/>
          <w:b/>
          <w:sz w:val="24"/>
          <w:szCs w:val="24"/>
        </w:rPr>
        <w:t>. JCWP płynące występujące na terenie Gminy Brodnica.</w:t>
      </w:r>
    </w:p>
    <w:tbl>
      <w:tblPr>
        <w:tblStyle w:val="Tabela-Siatka"/>
        <w:tblW w:w="0" w:type="auto"/>
        <w:tblLayout w:type="fixed"/>
        <w:tblLook w:val="04A0" w:firstRow="1" w:lastRow="0" w:firstColumn="1" w:lastColumn="0" w:noHBand="0" w:noVBand="1"/>
      </w:tblPr>
      <w:tblGrid>
        <w:gridCol w:w="2122"/>
        <w:gridCol w:w="2693"/>
        <w:gridCol w:w="1276"/>
        <w:gridCol w:w="1134"/>
        <w:gridCol w:w="1837"/>
      </w:tblGrid>
      <w:tr w:rsidR="0089246C" w:rsidTr="0089246C">
        <w:tc>
          <w:tcPr>
            <w:tcW w:w="212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9246C" w:rsidRDefault="0089246C" w:rsidP="0089246C">
            <w:pPr>
              <w:spacing w:line="360" w:lineRule="auto"/>
              <w:rPr>
                <w:rFonts w:ascii="Times New Roman" w:eastAsiaTheme="minorHAnsi" w:hAnsi="Times New Roman" w:cs="Times New Roman"/>
                <w:i/>
                <w:lang w:eastAsia="en-US"/>
              </w:rPr>
            </w:pPr>
            <w:r>
              <w:rPr>
                <w:rFonts w:ascii="Times New Roman" w:hAnsi="Times New Roman" w:cs="Times New Roman"/>
                <w:i/>
              </w:rPr>
              <w:t xml:space="preserve">Kod europejski </w:t>
            </w:r>
          </w:p>
          <w:p w:rsidR="0089246C" w:rsidRDefault="0089246C" w:rsidP="0089246C">
            <w:pPr>
              <w:spacing w:line="360" w:lineRule="auto"/>
              <w:rPr>
                <w:rFonts w:ascii="Times New Roman" w:hAnsi="Times New Roman" w:cs="Times New Roman"/>
                <w:i/>
              </w:rPr>
            </w:pPr>
          </w:p>
        </w:tc>
        <w:tc>
          <w:tcPr>
            <w:tcW w:w="269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Nazwa JCWP</w:t>
            </w:r>
          </w:p>
        </w:tc>
        <w:tc>
          <w:tcPr>
            <w:tcW w:w="127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9246C" w:rsidRDefault="0089246C" w:rsidP="0089246C">
            <w:pPr>
              <w:spacing w:line="360" w:lineRule="auto"/>
              <w:rPr>
                <w:rFonts w:ascii="Times New Roman" w:hAnsi="Times New Roman" w:cs="Times New Roman"/>
                <w:i/>
              </w:rPr>
            </w:pPr>
            <w:r>
              <w:rPr>
                <w:rFonts w:ascii="Times New Roman" w:hAnsi="Times New Roman" w:cs="Times New Roman"/>
                <w:i/>
              </w:rPr>
              <w:t xml:space="preserve">Status JCWP </w:t>
            </w:r>
          </w:p>
          <w:p w:rsidR="0089246C" w:rsidRDefault="0089246C" w:rsidP="0089246C">
            <w:pPr>
              <w:spacing w:line="360" w:lineRule="auto"/>
              <w:rPr>
                <w:rFonts w:ascii="Times New Roman" w:hAnsi="Times New Roman" w:cs="Times New Roman"/>
                <w:i/>
              </w:rPr>
            </w:pPr>
          </w:p>
        </w:tc>
        <w:tc>
          <w:tcPr>
            <w:tcW w:w="1134"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9246C" w:rsidRDefault="0089246C" w:rsidP="0089246C">
            <w:pPr>
              <w:spacing w:line="360" w:lineRule="auto"/>
              <w:rPr>
                <w:rFonts w:ascii="Times New Roman" w:hAnsi="Times New Roman" w:cs="Times New Roman"/>
                <w:i/>
              </w:rPr>
            </w:pPr>
            <w:r>
              <w:rPr>
                <w:rFonts w:ascii="Times New Roman" w:hAnsi="Times New Roman" w:cs="Times New Roman"/>
                <w:i/>
              </w:rPr>
              <w:t xml:space="preserve">Ocena stanu JCWP </w:t>
            </w:r>
          </w:p>
          <w:p w:rsidR="0089246C" w:rsidRDefault="0089246C" w:rsidP="0089246C">
            <w:pPr>
              <w:spacing w:line="360" w:lineRule="auto"/>
              <w:rPr>
                <w:rFonts w:ascii="Times New Roman" w:hAnsi="Times New Roman" w:cs="Times New Roman"/>
                <w:i/>
              </w:rPr>
            </w:pPr>
          </w:p>
        </w:tc>
        <w:tc>
          <w:tcPr>
            <w:tcW w:w="1837"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Ocena ryzyka nieosiągnięcia celów środowiskowych</w:t>
            </w:r>
          </w:p>
        </w:tc>
      </w:tr>
      <w:tr w:rsidR="0089246C" w:rsidTr="0089246C">
        <w:tc>
          <w:tcPr>
            <w:tcW w:w="2122"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pPr>
            <w:r>
              <w:t>PLRW60001718556</w:t>
            </w:r>
          </w:p>
        </w:tc>
        <w:tc>
          <w:tcPr>
            <w:tcW w:w="2693"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pPr>
            <w:r>
              <w:t>Dopływ z Lucin</w:t>
            </w:r>
          </w:p>
        </w:tc>
        <w:tc>
          <w:tcPr>
            <w:tcW w:w="1276"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naturalna część wód</w:t>
            </w:r>
          </w:p>
        </w:tc>
        <w:tc>
          <w:tcPr>
            <w:tcW w:w="1134" w:type="dxa"/>
            <w:tcBorders>
              <w:top w:val="single" w:sz="4" w:space="0" w:color="auto"/>
              <w:left w:val="single" w:sz="4" w:space="0" w:color="auto"/>
              <w:bottom w:val="single" w:sz="4" w:space="0" w:color="auto"/>
              <w:right w:val="single" w:sz="4" w:space="0" w:color="auto"/>
            </w:tcBorders>
            <w:hideMark/>
          </w:tcPr>
          <w:p w:rsidR="0089246C" w:rsidRDefault="00F56653" w:rsidP="0089246C">
            <w:pPr>
              <w:spacing w:line="360" w:lineRule="auto"/>
              <w:rPr>
                <w:rFonts w:ascii="Times New Roman" w:hAnsi="Times New Roman" w:cs="Times New Roman"/>
                <w:i/>
              </w:rPr>
            </w:pPr>
            <w:r>
              <w:rPr>
                <w:rFonts w:ascii="Times New Roman" w:hAnsi="Times New Roman" w:cs="Times New Roman"/>
                <w:i/>
              </w:rPr>
              <w:t>Z</w:t>
            </w:r>
            <w:r w:rsidR="0089246C">
              <w:rPr>
                <w:rFonts w:ascii="Times New Roman" w:hAnsi="Times New Roman" w:cs="Times New Roman"/>
                <w:i/>
              </w:rPr>
              <w:t>ły</w:t>
            </w:r>
          </w:p>
        </w:tc>
        <w:tc>
          <w:tcPr>
            <w:tcW w:w="1837"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zagrożona</w:t>
            </w:r>
          </w:p>
        </w:tc>
      </w:tr>
      <w:tr w:rsidR="0089246C" w:rsidTr="0089246C">
        <w:tc>
          <w:tcPr>
            <w:tcW w:w="2122"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pPr>
            <w:r>
              <w:t>PLRW600017185589</w:t>
            </w:r>
          </w:p>
        </w:tc>
        <w:tc>
          <w:tcPr>
            <w:tcW w:w="2693"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pPr>
            <w:r>
              <w:t xml:space="preserve">Kanał </w:t>
            </w:r>
            <w:proofErr w:type="spellStart"/>
            <w:r>
              <w:t>Szymanowo-Grzybno</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silnie zmieniona część wód</w:t>
            </w:r>
          </w:p>
        </w:tc>
        <w:tc>
          <w:tcPr>
            <w:tcW w:w="1134" w:type="dxa"/>
            <w:tcBorders>
              <w:top w:val="single" w:sz="4" w:space="0" w:color="auto"/>
              <w:left w:val="single" w:sz="4" w:space="0" w:color="auto"/>
              <w:bottom w:val="single" w:sz="4" w:space="0" w:color="auto"/>
              <w:right w:val="single" w:sz="4" w:space="0" w:color="auto"/>
            </w:tcBorders>
            <w:hideMark/>
          </w:tcPr>
          <w:p w:rsidR="0089246C" w:rsidRDefault="00F56653" w:rsidP="0089246C">
            <w:pPr>
              <w:spacing w:line="360" w:lineRule="auto"/>
              <w:rPr>
                <w:rFonts w:ascii="Times New Roman" w:hAnsi="Times New Roman" w:cs="Times New Roman"/>
                <w:i/>
              </w:rPr>
            </w:pPr>
            <w:r>
              <w:rPr>
                <w:rFonts w:ascii="Times New Roman" w:hAnsi="Times New Roman" w:cs="Times New Roman"/>
                <w:i/>
              </w:rPr>
              <w:t>Z</w:t>
            </w:r>
            <w:r w:rsidR="0089246C">
              <w:rPr>
                <w:rFonts w:ascii="Times New Roman" w:hAnsi="Times New Roman" w:cs="Times New Roman"/>
                <w:i/>
              </w:rPr>
              <w:t>ły</w:t>
            </w:r>
          </w:p>
        </w:tc>
        <w:tc>
          <w:tcPr>
            <w:tcW w:w="1837"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zagrożona</w:t>
            </w:r>
          </w:p>
        </w:tc>
      </w:tr>
      <w:tr w:rsidR="0089246C" w:rsidTr="0089246C">
        <w:tc>
          <w:tcPr>
            <w:tcW w:w="2122"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pPr>
            <w:r>
              <w:t>PLRW600017185694</w:t>
            </w:r>
          </w:p>
        </w:tc>
        <w:tc>
          <w:tcPr>
            <w:tcW w:w="2693"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pPr>
            <w:r>
              <w:t>Olszynka</w:t>
            </w:r>
          </w:p>
        </w:tc>
        <w:tc>
          <w:tcPr>
            <w:tcW w:w="1276"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silnie zmieniona część wód</w:t>
            </w:r>
          </w:p>
        </w:tc>
        <w:tc>
          <w:tcPr>
            <w:tcW w:w="1134" w:type="dxa"/>
            <w:tcBorders>
              <w:top w:val="single" w:sz="4" w:space="0" w:color="auto"/>
              <w:left w:val="single" w:sz="4" w:space="0" w:color="auto"/>
              <w:bottom w:val="single" w:sz="4" w:space="0" w:color="auto"/>
              <w:right w:val="single" w:sz="4" w:space="0" w:color="auto"/>
            </w:tcBorders>
            <w:hideMark/>
          </w:tcPr>
          <w:p w:rsidR="0089246C" w:rsidRDefault="00F56653" w:rsidP="0089246C">
            <w:pPr>
              <w:spacing w:line="360" w:lineRule="auto"/>
              <w:rPr>
                <w:rFonts w:ascii="Times New Roman" w:hAnsi="Times New Roman" w:cs="Times New Roman"/>
                <w:i/>
              </w:rPr>
            </w:pPr>
            <w:r>
              <w:rPr>
                <w:rFonts w:ascii="Times New Roman" w:hAnsi="Times New Roman" w:cs="Times New Roman"/>
                <w:i/>
              </w:rPr>
              <w:t>Z</w:t>
            </w:r>
            <w:r w:rsidR="0089246C">
              <w:rPr>
                <w:rFonts w:ascii="Times New Roman" w:hAnsi="Times New Roman" w:cs="Times New Roman"/>
                <w:i/>
              </w:rPr>
              <w:t>ły</w:t>
            </w:r>
          </w:p>
        </w:tc>
        <w:tc>
          <w:tcPr>
            <w:tcW w:w="1837"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zagrożona</w:t>
            </w:r>
          </w:p>
        </w:tc>
      </w:tr>
      <w:tr w:rsidR="0089246C" w:rsidTr="0089246C">
        <w:tc>
          <w:tcPr>
            <w:tcW w:w="2122"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pPr>
            <w:r>
              <w:t>PLRW60002118573</w:t>
            </w:r>
          </w:p>
        </w:tc>
        <w:tc>
          <w:tcPr>
            <w:tcW w:w="2693"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pPr>
            <w:r>
              <w:t xml:space="preserve">Warta od Pyszącej do </w:t>
            </w:r>
            <w:proofErr w:type="spellStart"/>
            <w:r>
              <w:t>Kopli</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silnie zmieniona część wód</w:t>
            </w:r>
          </w:p>
        </w:tc>
        <w:tc>
          <w:tcPr>
            <w:tcW w:w="1134"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zły</w:t>
            </w:r>
            <w:r>
              <w:rPr>
                <w:rFonts w:ascii="Times New Roman" w:hAnsi="Times New Roman" w:cs="Times New Roman"/>
                <w:i/>
              </w:rPr>
              <w:tab/>
            </w:r>
          </w:p>
        </w:tc>
        <w:tc>
          <w:tcPr>
            <w:tcW w:w="1837" w:type="dxa"/>
            <w:tcBorders>
              <w:top w:val="single" w:sz="4" w:space="0" w:color="auto"/>
              <w:left w:val="single" w:sz="4" w:space="0" w:color="auto"/>
              <w:bottom w:val="single" w:sz="4" w:space="0" w:color="auto"/>
              <w:right w:val="single" w:sz="4" w:space="0" w:color="auto"/>
            </w:tcBorders>
            <w:hideMark/>
          </w:tcPr>
          <w:p w:rsidR="0089246C" w:rsidRDefault="0089246C" w:rsidP="0089246C">
            <w:pPr>
              <w:spacing w:line="360" w:lineRule="auto"/>
              <w:rPr>
                <w:rFonts w:ascii="Times New Roman" w:hAnsi="Times New Roman" w:cs="Times New Roman"/>
                <w:i/>
              </w:rPr>
            </w:pPr>
            <w:r>
              <w:rPr>
                <w:rFonts w:ascii="Times New Roman" w:hAnsi="Times New Roman" w:cs="Times New Roman"/>
                <w:i/>
              </w:rPr>
              <w:t>zagrożona</w:t>
            </w:r>
          </w:p>
        </w:tc>
      </w:tr>
    </w:tbl>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źródło: RZGW Poznań.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Celem środowiskowym wszystkich wymienionych powyżej JCWP płynących jest osiągnięcie dobrego potencjału ekologicznego i dobrego stanu chemicznego.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Na terenie  Gminy Brodnica brak jezior i większych zbiorników wodnych, tym samym nie występują tu  jeziorne JCWP.</w:t>
      </w:r>
    </w:p>
    <w:p w:rsidR="0089246C" w:rsidRDefault="0089246C" w:rsidP="0089246C">
      <w:pPr>
        <w:tabs>
          <w:tab w:val="left" w:pos="0"/>
        </w:tabs>
        <w:spacing w:line="360" w:lineRule="auto"/>
        <w:jc w:val="both"/>
        <w:rPr>
          <w:rFonts w:ascii="Times New Roman" w:hAnsi="Times New Roman" w:cs="Times New Roman"/>
          <w:b/>
          <w:sz w:val="24"/>
          <w:szCs w:val="24"/>
        </w:rPr>
      </w:pPr>
      <w:r>
        <w:rPr>
          <w:rFonts w:ascii="Times New Roman" w:hAnsi="Times New Roman" w:cs="Times New Roman"/>
          <w:b/>
          <w:sz w:val="24"/>
          <w:szCs w:val="24"/>
        </w:rPr>
        <w:t>Jakość wód - wody powierzchniowe</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 co roku, tak i  w 2015 roku, w ramach Państwowego Monitoringu Środowiska, Wojewódzki Inspektorat Ochrony Środowiska w Poznaniu przeprowadził ocenę jakości wód powierzchniowych na terenie wielkopolski. Przedmiotem badań były jednolite części wód (JCW). Pojęcie to wprowadzone zostało przez Ramową Dyrektywę Wodną i oznacza „oddzielny i znaczący element wód powierzchniowych taki jak: jezioro, zbiornik, strumień, rzeka lub kanał, część strumienia, rzeki lub kanału, wody przejściowe lub pas wód przybrzeżnych”. Zgodnie  z zapisami Ramowej Dyrektywy Wodnej, do 2016 roku należy osiągnąć dobry stan wszystkich wód.   </w:t>
      </w:r>
    </w:p>
    <w:p w:rsidR="0089246C" w:rsidRPr="00F56653" w:rsidRDefault="00F56653" w:rsidP="0089246C">
      <w:pPr>
        <w:tabs>
          <w:tab w:val="left" w:pos="0"/>
        </w:tabs>
        <w:spacing w:line="360" w:lineRule="auto"/>
        <w:jc w:val="both"/>
        <w:rPr>
          <w:rFonts w:ascii="Times New Roman" w:hAnsi="Times New Roman" w:cs="Times New Roman"/>
          <w:b/>
          <w:sz w:val="24"/>
          <w:szCs w:val="24"/>
        </w:rPr>
      </w:pPr>
      <w:r w:rsidRPr="00F56653">
        <w:rPr>
          <w:rFonts w:ascii="Times New Roman" w:hAnsi="Times New Roman" w:cs="Times New Roman"/>
          <w:b/>
          <w:sz w:val="24"/>
          <w:szCs w:val="24"/>
        </w:rPr>
        <w:lastRenderedPageBreak/>
        <w:t>Tabela 29</w:t>
      </w:r>
      <w:r w:rsidR="0089246C" w:rsidRPr="00F56653">
        <w:rPr>
          <w:rFonts w:ascii="Times New Roman" w:hAnsi="Times New Roman" w:cs="Times New Roman"/>
          <w:b/>
          <w:sz w:val="24"/>
          <w:szCs w:val="24"/>
        </w:rPr>
        <w:t>. Schemat oceny stanu jednolitych części wód powierzchniowych</w:t>
      </w:r>
    </w:p>
    <w:p w:rsidR="0089246C" w:rsidRDefault="0089246C" w:rsidP="0089246C">
      <w:pPr>
        <w:tabs>
          <w:tab w:val="left" w:pos="0"/>
        </w:tabs>
        <w:spacing w:line="360" w:lineRule="auto"/>
        <w:jc w:val="both"/>
        <w:rPr>
          <w:rFonts w:ascii="Times New Roman" w:hAnsi="Times New Roman" w:cs="Times New Roman"/>
          <w:sz w:val="24"/>
          <w:szCs w:val="24"/>
        </w:rPr>
      </w:pPr>
      <w:r>
        <w:rPr>
          <w:i/>
          <w:noProof/>
        </w:rPr>
        <w:drawing>
          <wp:inline distT="0" distB="0" distL="0" distR="0">
            <wp:extent cx="5753100" cy="50863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086350"/>
                    </a:xfrm>
                    <a:prstGeom prst="rect">
                      <a:avLst/>
                    </a:prstGeom>
                    <a:noFill/>
                    <a:ln>
                      <a:noFill/>
                    </a:ln>
                  </pic:spPr>
                </pic:pic>
              </a:graphicData>
            </a:graphic>
          </wp:inline>
        </w:drawing>
      </w:r>
    </w:p>
    <w:p w:rsidR="0089246C" w:rsidRDefault="0089246C" w:rsidP="0089246C">
      <w:pPr>
        <w:tabs>
          <w:tab w:val="left" w:pos="0"/>
        </w:tabs>
        <w:spacing w:line="360" w:lineRule="auto"/>
        <w:jc w:val="both"/>
        <w:rPr>
          <w:rFonts w:ascii="Times New Roman" w:hAnsi="Times New Roman" w:cs="Times New Roman"/>
          <w:i/>
          <w:sz w:val="20"/>
          <w:szCs w:val="20"/>
        </w:rPr>
      </w:pPr>
      <w:r>
        <w:rPr>
          <w:rFonts w:ascii="Times New Roman" w:hAnsi="Times New Roman" w:cs="Times New Roman"/>
          <w:i/>
          <w:sz w:val="20"/>
          <w:szCs w:val="20"/>
        </w:rPr>
        <w:t xml:space="preserve">źródło:  WIOŚ.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Badaniami wód powierzchniowych nie były objęte stanowiska na JCWP, w miejscu w którym  przepływają one przez obszar Gminy Brodnica. Badania obejmowały wskaźniki fizykochemiczne i chemiczna, dla których wykazano przekroczenia wielkości dopuszczalnych w latach wcześniejszych.</w:t>
      </w:r>
    </w:p>
    <w:p w:rsidR="0089246C" w:rsidRDefault="0089246C" w:rsidP="0089246C">
      <w:pPr>
        <w:tabs>
          <w:tab w:val="left" w:pos="0"/>
          <w:tab w:val="left" w:pos="18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89246C" w:rsidRDefault="0089246C" w:rsidP="0089246C">
      <w:pPr>
        <w:spacing w:line="360" w:lineRule="auto"/>
        <w:ind w:left="1134" w:hanging="1134"/>
        <w:jc w:val="both"/>
        <w:rPr>
          <w:rFonts w:ascii="Times New Roman" w:hAnsi="Times New Roman" w:cs="Times New Roman"/>
          <w:sz w:val="24"/>
          <w:szCs w:val="24"/>
        </w:rPr>
      </w:pPr>
    </w:p>
    <w:p w:rsidR="00FE3568" w:rsidRDefault="00FE3568" w:rsidP="0089246C">
      <w:pPr>
        <w:spacing w:line="360" w:lineRule="auto"/>
        <w:ind w:left="1134" w:hanging="1134"/>
        <w:jc w:val="both"/>
        <w:rPr>
          <w:rFonts w:ascii="Times New Roman" w:hAnsi="Times New Roman" w:cs="Times New Roman"/>
          <w:sz w:val="24"/>
          <w:szCs w:val="24"/>
        </w:rPr>
      </w:pPr>
    </w:p>
    <w:p w:rsidR="0089246C" w:rsidRPr="00F56653" w:rsidRDefault="0089246C" w:rsidP="0089246C">
      <w:pPr>
        <w:spacing w:line="360" w:lineRule="auto"/>
        <w:ind w:left="1134" w:hanging="1134"/>
        <w:jc w:val="both"/>
        <w:rPr>
          <w:rFonts w:ascii="Times New Roman" w:hAnsi="Times New Roman" w:cs="Times New Roman"/>
          <w:b/>
          <w:sz w:val="24"/>
          <w:szCs w:val="24"/>
        </w:rPr>
      </w:pPr>
      <w:r w:rsidRPr="00F56653">
        <w:rPr>
          <w:rFonts w:ascii="Times New Roman" w:hAnsi="Times New Roman" w:cs="Times New Roman"/>
          <w:b/>
          <w:sz w:val="24"/>
          <w:szCs w:val="24"/>
        </w:rPr>
        <w:lastRenderedPageBreak/>
        <w:t xml:space="preserve">Tabela </w:t>
      </w:r>
      <w:r w:rsidR="00F56653" w:rsidRPr="00F56653">
        <w:rPr>
          <w:rFonts w:ascii="Times New Roman" w:hAnsi="Times New Roman" w:cs="Times New Roman"/>
          <w:b/>
          <w:sz w:val="24"/>
          <w:szCs w:val="24"/>
        </w:rPr>
        <w:t>30</w:t>
      </w:r>
      <w:r w:rsidRPr="00F56653">
        <w:rPr>
          <w:rFonts w:ascii="Times New Roman" w:hAnsi="Times New Roman" w:cs="Times New Roman"/>
          <w:b/>
          <w:sz w:val="24"/>
          <w:szCs w:val="24"/>
        </w:rPr>
        <w:t xml:space="preserve">. Wyniki badań jakości wód powierzchniowych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2625" cy="5038725"/>
            <wp:effectExtent l="0" t="0" r="0" b="0"/>
            <wp:docPr id="23" name="Obraz 23" descr="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monitor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5038725"/>
                    </a:xfrm>
                    <a:prstGeom prst="rect">
                      <a:avLst/>
                    </a:prstGeom>
                    <a:noFill/>
                    <a:ln>
                      <a:noFill/>
                    </a:ln>
                  </pic:spPr>
                </pic:pic>
              </a:graphicData>
            </a:graphic>
          </wp:inline>
        </w:drawing>
      </w:r>
    </w:p>
    <w:p w:rsidR="0089246C" w:rsidRPr="0089246C" w:rsidRDefault="0089246C" w:rsidP="0089246C">
      <w:pPr>
        <w:tabs>
          <w:tab w:val="left" w:pos="0"/>
        </w:tabs>
        <w:spacing w:line="360" w:lineRule="auto"/>
        <w:jc w:val="both"/>
        <w:rPr>
          <w:rFonts w:ascii="Times New Roman" w:hAnsi="Times New Roman" w:cs="Times New Roman"/>
          <w:i/>
          <w:sz w:val="24"/>
          <w:szCs w:val="24"/>
          <w:u w:val="single"/>
        </w:rPr>
      </w:pPr>
      <w:r w:rsidRPr="0089246C">
        <w:rPr>
          <w:rFonts w:ascii="Times New Roman" w:hAnsi="Times New Roman" w:cs="Times New Roman"/>
          <w:i/>
          <w:sz w:val="24"/>
          <w:szCs w:val="24"/>
          <w:u w:val="single"/>
        </w:rPr>
        <w:t xml:space="preserve">jeziora  </w:t>
      </w:r>
    </w:p>
    <w:p w:rsidR="0089246C" w:rsidRDefault="0089246C" w:rsidP="0089246C">
      <w:pPr>
        <w:tabs>
          <w:tab w:val="left" w:pos="0"/>
        </w:tabs>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WIOŚ Poznań nie badał stanu jakości jezior na terenie Gminy Brodnica, z powodu braku takich zbiorników. </w:t>
      </w:r>
      <w:r>
        <w:rPr>
          <w:rFonts w:ascii="Times New Roman" w:hAnsi="Times New Roman" w:cs="Times New Roman"/>
          <w:color w:val="FF0000"/>
          <w:sz w:val="24"/>
          <w:szCs w:val="24"/>
        </w:rPr>
        <w:t xml:space="preserve"> </w:t>
      </w:r>
    </w:p>
    <w:p w:rsidR="0089246C" w:rsidRPr="0089246C" w:rsidRDefault="0089246C" w:rsidP="0089246C">
      <w:pPr>
        <w:tabs>
          <w:tab w:val="left" w:pos="0"/>
        </w:tabs>
        <w:spacing w:line="360" w:lineRule="auto"/>
        <w:jc w:val="both"/>
        <w:rPr>
          <w:rFonts w:ascii="Times New Roman" w:hAnsi="Times New Roman" w:cs="Times New Roman"/>
          <w:i/>
          <w:sz w:val="24"/>
          <w:szCs w:val="24"/>
          <w:u w:val="single"/>
        </w:rPr>
      </w:pPr>
      <w:r w:rsidRPr="0089246C">
        <w:rPr>
          <w:rFonts w:ascii="Times New Roman" w:hAnsi="Times New Roman" w:cs="Times New Roman"/>
          <w:i/>
          <w:sz w:val="24"/>
          <w:szCs w:val="24"/>
          <w:u w:val="single"/>
        </w:rPr>
        <w:t xml:space="preserve">wody podziemne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Północna część Gminy Brodnica leży  na terenie głównego  zbiornika wód podziemnych </w:t>
      </w:r>
      <w:r>
        <w:rPr>
          <w:rFonts w:ascii="Times New Roman" w:hAnsi="Times New Roman" w:cs="Times New Roman"/>
          <w:sz w:val="24"/>
          <w:szCs w:val="24"/>
        </w:rPr>
        <w:br/>
        <w:t xml:space="preserve">w strukturach czwartorzędowych - Główny Zbiornik Wód Podziemnych nr 150 – Pradoliny Warszawsko-Berlińskiej.   GZWP objęty jest reżimem wysokiej ochrony (OWO). </w:t>
      </w:r>
    </w:p>
    <w:p w:rsidR="0089246C" w:rsidRDefault="0089246C" w:rsidP="0089246C">
      <w:pPr>
        <w:tabs>
          <w:tab w:val="left" w:pos="0"/>
        </w:tabs>
        <w:spacing w:line="360" w:lineRule="auto"/>
        <w:jc w:val="both"/>
        <w:rPr>
          <w:rFonts w:ascii="Times New Roman" w:hAnsi="Times New Roman" w:cs="Times New Roman"/>
          <w:sz w:val="24"/>
          <w:szCs w:val="24"/>
        </w:rPr>
      </w:pPr>
    </w:p>
    <w:p w:rsidR="0089246C" w:rsidRDefault="0089246C" w:rsidP="0089246C">
      <w:pPr>
        <w:tabs>
          <w:tab w:val="left" w:pos="0"/>
        </w:tabs>
        <w:spacing w:line="360" w:lineRule="auto"/>
        <w:jc w:val="both"/>
        <w:rPr>
          <w:rFonts w:ascii="Times New Roman" w:hAnsi="Times New Roman" w:cs="Times New Roman"/>
          <w:sz w:val="24"/>
          <w:szCs w:val="24"/>
        </w:rPr>
      </w:pPr>
      <w:r>
        <w:rPr>
          <w:i/>
          <w:noProof/>
        </w:rPr>
        <w:lastRenderedPageBreak/>
        <w:drawing>
          <wp:inline distT="0" distB="0" distL="0" distR="0">
            <wp:extent cx="5762625" cy="561022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610225"/>
                    </a:xfrm>
                    <a:prstGeom prst="rect">
                      <a:avLst/>
                    </a:prstGeom>
                    <a:noFill/>
                    <a:ln>
                      <a:noFill/>
                    </a:ln>
                  </pic:spPr>
                </pic:pic>
              </a:graphicData>
            </a:graphic>
          </wp:inline>
        </w:drawing>
      </w:r>
      <w:r>
        <w:rPr>
          <w:rFonts w:ascii="Times New Roman" w:hAnsi="Times New Roman" w:cs="Times New Roman"/>
          <w:sz w:val="24"/>
          <w:szCs w:val="24"/>
        </w:rPr>
        <w:t xml:space="preserve"> </w:t>
      </w:r>
    </w:p>
    <w:p w:rsidR="0089246C" w:rsidRDefault="0089246C" w:rsidP="0089246C">
      <w:pPr>
        <w:tabs>
          <w:tab w:val="left" w:pos="0"/>
        </w:tabs>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Ryc. </w:t>
      </w:r>
      <w:r w:rsidR="00F56653">
        <w:rPr>
          <w:rFonts w:ascii="Times New Roman" w:hAnsi="Times New Roman" w:cs="Times New Roman"/>
          <w:i/>
          <w:sz w:val="24"/>
          <w:szCs w:val="24"/>
        </w:rPr>
        <w:t>4</w:t>
      </w:r>
      <w:r>
        <w:rPr>
          <w:rFonts w:ascii="Times New Roman" w:hAnsi="Times New Roman" w:cs="Times New Roman"/>
          <w:i/>
          <w:sz w:val="24"/>
          <w:szCs w:val="24"/>
        </w:rPr>
        <w:t xml:space="preserve">. Lokalizacja GZWP w Polsce. źródło: Państwowa Służba Hydrogeologiczna.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Główny Zbiornik Wód Podziemnych nr 150</w:t>
      </w:r>
      <w:r>
        <w:rPr>
          <w:rFonts w:ascii="Times New Roman" w:hAnsi="Times New Roman" w:cs="Times New Roman"/>
          <w:sz w:val="24"/>
          <w:szCs w:val="24"/>
        </w:rPr>
        <w:t xml:space="preserve"> W przypadku GZWP Pradolina Warszawsko-Berlińska, szacunkowe zasoby dyspozycyjne wynoszą 456 tyś. m3/dobę. Średnia głębokość ujęć wynosi tu od 25 do 30 m. Są to utwory czwartorzędu w pradolinach. Lokalizacja GZWP nr 144 i 150 względem Czempinia została przedstawiona na poniższym rysunku.   </w:t>
      </w:r>
    </w:p>
    <w:p w:rsidR="0089246C" w:rsidRDefault="0089246C" w:rsidP="0089246C">
      <w:pPr>
        <w:tabs>
          <w:tab w:val="left" w:pos="0"/>
        </w:tabs>
        <w:spacing w:line="360" w:lineRule="auto"/>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762625" cy="4010025"/>
            <wp:effectExtent l="0" t="0" r="0" b="0"/>
            <wp:docPr id="21" name="Obraz 21" descr="GZW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GZWP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010025"/>
                    </a:xfrm>
                    <a:prstGeom prst="rect">
                      <a:avLst/>
                    </a:prstGeom>
                    <a:noFill/>
                    <a:ln>
                      <a:noFill/>
                    </a:ln>
                  </pic:spPr>
                </pic:pic>
              </a:graphicData>
            </a:graphic>
          </wp:inline>
        </w:drawing>
      </w:r>
    </w:p>
    <w:p w:rsidR="003801A0" w:rsidRDefault="0089246C" w:rsidP="0089246C">
      <w:pPr>
        <w:tabs>
          <w:tab w:val="left" w:pos="0"/>
        </w:tabs>
        <w:spacing w:line="360" w:lineRule="auto"/>
        <w:jc w:val="both"/>
        <w:rPr>
          <w:rFonts w:ascii="Times New Roman" w:hAnsi="Times New Roman" w:cs="Times New Roman"/>
          <w:i/>
          <w:sz w:val="24"/>
          <w:szCs w:val="24"/>
        </w:rPr>
      </w:pPr>
      <w:r>
        <w:rPr>
          <w:rFonts w:ascii="Times New Roman" w:hAnsi="Times New Roman" w:cs="Times New Roman"/>
          <w:i/>
          <w:sz w:val="24"/>
          <w:szCs w:val="24"/>
        </w:rPr>
        <w:t>Ryc.</w:t>
      </w:r>
      <w:r w:rsidR="00F56653">
        <w:rPr>
          <w:rFonts w:ascii="Times New Roman" w:hAnsi="Times New Roman" w:cs="Times New Roman"/>
          <w:i/>
          <w:sz w:val="24"/>
          <w:szCs w:val="24"/>
        </w:rPr>
        <w:t>5</w:t>
      </w:r>
      <w:r>
        <w:rPr>
          <w:rFonts w:ascii="Times New Roman" w:hAnsi="Times New Roman" w:cs="Times New Roman"/>
          <w:i/>
          <w:sz w:val="24"/>
          <w:szCs w:val="24"/>
        </w:rPr>
        <w:t xml:space="preserve">. Lokalizacja na tle GZWP. źródło: epsh.pgi.gov.pl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b/>
          <w:sz w:val="24"/>
          <w:szCs w:val="24"/>
        </w:rPr>
        <w:t xml:space="preserve">Jednolita Część Wód Podziemnych </w:t>
      </w:r>
      <w:r>
        <w:rPr>
          <w:rFonts w:ascii="Times New Roman" w:hAnsi="Times New Roman" w:cs="Times New Roman"/>
          <w:sz w:val="24"/>
          <w:szCs w:val="24"/>
        </w:rPr>
        <w:t xml:space="preserve">.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Gmina Brodnica zlokalizowana jest w obrębie Jednolitych Części Wód Podziemnych oznaczon</w:t>
      </w:r>
      <w:r w:rsidR="009C6E11">
        <w:rPr>
          <w:rFonts w:ascii="Times New Roman" w:hAnsi="Times New Roman" w:cs="Times New Roman"/>
          <w:sz w:val="24"/>
          <w:szCs w:val="24"/>
        </w:rPr>
        <w:t>ej</w:t>
      </w:r>
      <w:r>
        <w:rPr>
          <w:rFonts w:ascii="Times New Roman" w:hAnsi="Times New Roman" w:cs="Times New Roman"/>
          <w:sz w:val="24"/>
          <w:szCs w:val="24"/>
        </w:rPr>
        <w:t xml:space="preserve"> kod</w:t>
      </w:r>
      <w:r w:rsidR="009C6E11">
        <w:rPr>
          <w:rFonts w:ascii="Times New Roman" w:hAnsi="Times New Roman" w:cs="Times New Roman"/>
          <w:sz w:val="24"/>
          <w:szCs w:val="24"/>
        </w:rPr>
        <w:t>em</w:t>
      </w:r>
      <w:r>
        <w:rPr>
          <w:rFonts w:ascii="Times New Roman" w:hAnsi="Times New Roman" w:cs="Times New Roman"/>
          <w:sz w:val="24"/>
          <w:szCs w:val="24"/>
        </w:rPr>
        <w:t>:</w:t>
      </w:r>
    </w:p>
    <w:p w:rsidR="0089246C" w:rsidRDefault="0089246C" w:rsidP="0089246C">
      <w:pPr>
        <w:spacing w:line="360" w:lineRule="auto"/>
        <w:rPr>
          <w:rFonts w:ascii="Times New Roman" w:hAnsi="Times New Roman" w:cs="Times New Roman"/>
          <w:sz w:val="24"/>
          <w:szCs w:val="24"/>
        </w:rPr>
      </w:pPr>
      <w:r>
        <w:rPr>
          <w:rFonts w:ascii="Times New Roman" w:hAnsi="Times New Roman" w:cs="Times New Roman"/>
          <w:sz w:val="24"/>
          <w:szCs w:val="24"/>
        </w:rPr>
        <w:t xml:space="preserve">- PLGW600060 </w:t>
      </w:r>
    </w:p>
    <w:p w:rsidR="003801A0"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Dane dotyczące ww. </w:t>
      </w:r>
      <w:proofErr w:type="spellStart"/>
      <w:r>
        <w:rPr>
          <w:rFonts w:ascii="Times New Roman" w:hAnsi="Times New Roman" w:cs="Times New Roman"/>
          <w:sz w:val="24"/>
          <w:szCs w:val="24"/>
        </w:rPr>
        <w:t>JCWPd</w:t>
      </w:r>
      <w:proofErr w:type="spellEnd"/>
      <w:r>
        <w:rPr>
          <w:rFonts w:ascii="Times New Roman" w:hAnsi="Times New Roman" w:cs="Times New Roman"/>
          <w:sz w:val="24"/>
          <w:szCs w:val="24"/>
        </w:rPr>
        <w:t xml:space="preserve"> zestawione zostały w poniższ</w:t>
      </w:r>
      <w:r w:rsidR="00D30185">
        <w:rPr>
          <w:rFonts w:ascii="Times New Roman" w:hAnsi="Times New Roman" w:cs="Times New Roman"/>
          <w:sz w:val="24"/>
          <w:szCs w:val="24"/>
        </w:rPr>
        <w:t>ej</w:t>
      </w:r>
      <w:r w:rsidR="003801A0">
        <w:rPr>
          <w:rFonts w:ascii="Times New Roman" w:hAnsi="Times New Roman" w:cs="Times New Roman"/>
          <w:sz w:val="24"/>
          <w:szCs w:val="24"/>
        </w:rPr>
        <w:t xml:space="preserve"> </w:t>
      </w:r>
      <w:r>
        <w:rPr>
          <w:rFonts w:ascii="Times New Roman" w:hAnsi="Times New Roman" w:cs="Times New Roman"/>
          <w:sz w:val="24"/>
          <w:szCs w:val="24"/>
        </w:rPr>
        <w:t>tabel</w:t>
      </w:r>
      <w:r w:rsidR="00D30185">
        <w:rPr>
          <w:rFonts w:ascii="Times New Roman" w:hAnsi="Times New Roman" w:cs="Times New Roman"/>
          <w:sz w:val="24"/>
          <w:szCs w:val="24"/>
        </w:rPr>
        <w:t>i</w:t>
      </w:r>
    </w:p>
    <w:p w:rsidR="0089246C" w:rsidRPr="00F56653" w:rsidRDefault="0089246C" w:rsidP="0089246C">
      <w:pPr>
        <w:tabs>
          <w:tab w:val="left" w:pos="0"/>
        </w:tabs>
        <w:spacing w:line="360" w:lineRule="auto"/>
        <w:jc w:val="both"/>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56653" w:rsidRPr="00F56653">
        <w:rPr>
          <w:rFonts w:ascii="Times New Roman" w:hAnsi="Times New Roman" w:cs="Times New Roman"/>
          <w:b/>
          <w:sz w:val="24"/>
          <w:szCs w:val="24"/>
        </w:rPr>
        <w:t>31</w:t>
      </w:r>
      <w:r w:rsidRPr="00F56653">
        <w:rPr>
          <w:rFonts w:ascii="Times New Roman" w:hAnsi="Times New Roman" w:cs="Times New Roman"/>
          <w:b/>
          <w:sz w:val="24"/>
          <w:szCs w:val="24"/>
        </w:rPr>
        <w:t xml:space="preserve">. Charakterystyka </w:t>
      </w:r>
      <w:proofErr w:type="spellStart"/>
      <w:r w:rsidRPr="00F56653">
        <w:rPr>
          <w:rFonts w:ascii="Times New Roman" w:hAnsi="Times New Roman" w:cs="Times New Roman"/>
          <w:b/>
          <w:sz w:val="24"/>
          <w:szCs w:val="24"/>
        </w:rPr>
        <w:t>JCWPd</w:t>
      </w:r>
      <w:proofErr w:type="spellEnd"/>
      <w:r w:rsidRPr="00F56653">
        <w:rPr>
          <w:rFonts w:ascii="Times New Roman" w:hAnsi="Times New Roman" w:cs="Times New Roman"/>
          <w:b/>
          <w:sz w:val="24"/>
          <w:szCs w:val="24"/>
        </w:rPr>
        <w:t xml:space="preserve"> PLGW600060</w:t>
      </w:r>
    </w:p>
    <w:tbl>
      <w:tblPr>
        <w:tblStyle w:val="Tabela-Siatka"/>
        <w:tblW w:w="9209" w:type="dxa"/>
        <w:tblLook w:val="04A0" w:firstRow="1" w:lastRow="0" w:firstColumn="1" w:lastColumn="0" w:noHBand="0" w:noVBand="1"/>
      </w:tblPr>
      <w:tblGrid>
        <w:gridCol w:w="3652"/>
        <w:gridCol w:w="5557"/>
      </w:tblGrid>
      <w:tr w:rsidR="0089246C" w:rsidTr="003801A0">
        <w:tc>
          <w:tcPr>
            <w:tcW w:w="3652"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Powierzchnia </w:t>
            </w:r>
          </w:p>
        </w:tc>
        <w:tc>
          <w:tcPr>
            <w:tcW w:w="5557"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3817.5 km</w:t>
            </w:r>
            <w:r>
              <w:rPr>
                <w:rFonts w:ascii="Times New Roman" w:hAnsi="Times New Roman" w:cs="Times New Roman"/>
                <w:i/>
                <w:sz w:val="24"/>
                <w:szCs w:val="24"/>
                <w:vertAlign w:val="superscript"/>
              </w:rPr>
              <w:t>2</w:t>
            </w:r>
          </w:p>
        </w:tc>
      </w:tr>
      <w:tr w:rsidR="0089246C" w:rsidTr="003801A0">
        <w:tc>
          <w:tcPr>
            <w:tcW w:w="3652"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Region </w:t>
            </w:r>
          </w:p>
        </w:tc>
        <w:tc>
          <w:tcPr>
            <w:tcW w:w="5557"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Warty</w:t>
            </w:r>
          </w:p>
        </w:tc>
      </w:tr>
      <w:tr w:rsidR="0089246C" w:rsidTr="003801A0">
        <w:tc>
          <w:tcPr>
            <w:tcW w:w="3652"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Województwo</w:t>
            </w:r>
          </w:p>
        </w:tc>
        <w:tc>
          <w:tcPr>
            <w:tcW w:w="5557"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Wielkopolskie </w:t>
            </w:r>
          </w:p>
        </w:tc>
      </w:tr>
      <w:tr w:rsidR="0089246C" w:rsidTr="003801A0">
        <w:tc>
          <w:tcPr>
            <w:tcW w:w="3652"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Powiaty</w:t>
            </w:r>
          </w:p>
        </w:tc>
        <w:tc>
          <w:tcPr>
            <w:tcW w:w="5557"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gnieźnieński, grodziski, kościański, </w:t>
            </w:r>
            <w:proofErr w:type="spellStart"/>
            <w:r>
              <w:rPr>
                <w:rFonts w:ascii="Times New Roman" w:hAnsi="Times New Roman" w:cs="Times New Roman"/>
                <w:i/>
                <w:sz w:val="24"/>
                <w:szCs w:val="24"/>
              </w:rPr>
              <w:t>M.Poznań</w:t>
            </w:r>
            <w:proofErr w:type="spellEnd"/>
            <w:r>
              <w:rPr>
                <w:rFonts w:ascii="Times New Roman" w:hAnsi="Times New Roman" w:cs="Times New Roman"/>
                <w:i/>
                <w:sz w:val="24"/>
                <w:szCs w:val="24"/>
              </w:rPr>
              <w:t>,  poznański, międzychodzki,  nowotomyski, obornicki,   szamotulski,  średzki, wągrowiecki, wrzesiński, śremski</w:t>
            </w:r>
          </w:p>
        </w:tc>
      </w:tr>
      <w:tr w:rsidR="0089246C" w:rsidTr="003801A0">
        <w:tc>
          <w:tcPr>
            <w:tcW w:w="3652"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Ocena stanu </w:t>
            </w:r>
            <w:proofErr w:type="spellStart"/>
            <w:r>
              <w:rPr>
                <w:rFonts w:ascii="Times New Roman" w:hAnsi="Times New Roman" w:cs="Times New Roman"/>
                <w:i/>
                <w:sz w:val="24"/>
                <w:szCs w:val="24"/>
              </w:rPr>
              <w:t>JCWPd</w:t>
            </w:r>
            <w:proofErr w:type="spellEnd"/>
          </w:p>
        </w:tc>
        <w:tc>
          <w:tcPr>
            <w:tcW w:w="5557" w:type="dxa"/>
            <w:tcBorders>
              <w:top w:val="single" w:sz="4" w:space="0" w:color="auto"/>
              <w:left w:val="single" w:sz="4" w:space="0" w:color="auto"/>
              <w:bottom w:val="single" w:sz="4" w:space="0" w:color="auto"/>
              <w:right w:val="single" w:sz="4" w:space="0" w:color="auto"/>
            </w:tcBorders>
            <w:hideMark/>
          </w:tcPr>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Stan ilościowy  - dobry,</w:t>
            </w:r>
          </w:p>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Stan chemiczny – dobry,</w:t>
            </w:r>
          </w:p>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Ogólna ocena stanu </w:t>
            </w:r>
            <w:proofErr w:type="spellStart"/>
            <w:r>
              <w:rPr>
                <w:rFonts w:ascii="Times New Roman" w:hAnsi="Times New Roman" w:cs="Times New Roman"/>
                <w:i/>
                <w:sz w:val="24"/>
                <w:szCs w:val="24"/>
              </w:rPr>
              <w:t>JCWPd</w:t>
            </w:r>
            <w:proofErr w:type="spellEnd"/>
            <w:r>
              <w:rPr>
                <w:rFonts w:ascii="Times New Roman" w:hAnsi="Times New Roman" w:cs="Times New Roman"/>
                <w:i/>
                <w:sz w:val="24"/>
                <w:szCs w:val="24"/>
              </w:rPr>
              <w:t xml:space="preserve"> -  dobry,</w:t>
            </w:r>
          </w:p>
          <w:p w:rsidR="0089246C" w:rsidRDefault="0089246C" w:rsidP="003801A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Ocena ryzyka niespełnienia celów środowiskowych </w:t>
            </w:r>
            <w:r w:rsidR="003801A0">
              <w:rPr>
                <w:rFonts w:ascii="Times New Roman" w:hAnsi="Times New Roman" w:cs="Times New Roman"/>
                <w:i/>
                <w:sz w:val="24"/>
                <w:szCs w:val="24"/>
              </w:rPr>
              <w:t>–</w:t>
            </w:r>
            <w:r>
              <w:rPr>
                <w:rFonts w:ascii="Times New Roman" w:hAnsi="Times New Roman" w:cs="Times New Roman"/>
                <w:i/>
                <w:sz w:val="24"/>
                <w:szCs w:val="24"/>
              </w:rPr>
              <w:t>niezagrożona</w:t>
            </w:r>
          </w:p>
        </w:tc>
      </w:tr>
    </w:tbl>
    <w:p w:rsidR="0089246C" w:rsidRPr="003801A0" w:rsidRDefault="0089246C" w:rsidP="0089246C">
      <w:pPr>
        <w:tabs>
          <w:tab w:val="left" w:pos="0"/>
        </w:tabs>
        <w:spacing w:line="360" w:lineRule="auto"/>
        <w:jc w:val="both"/>
        <w:rPr>
          <w:rFonts w:ascii="Times New Roman" w:hAnsi="Times New Roman" w:cs="Times New Roman"/>
          <w:i/>
          <w:lang w:eastAsia="en-US"/>
        </w:rPr>
      </w:pPr>
      <w:r w:rsidRPr="003801A0">
        <w:rPr>
          <w:rFonts w:ascii="Times New Roman" w:hAnsi="Times New Roman" w:cs="Times New Roman"/>
          <w:i/>
        </w:rPr>
        <w:t xml:space="preserve">źródło: Państwowa Służba Hydrogeologiczna.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Lokalizację Gminy Brodnica względem </w:t>
      </w:r>
      <w:proofErr w:type="spellStart"/>
      <w:r>
        <w:rPr>
          <w:rFonts w:ascii="Times New Roman" w:hAnsi="Times New Roman" w:cs="Times New Roman"/>
          <w:sz w:val="24"/>
          <w:szCs w:val="24"/>
        </w:rPr>
        <w:t>JCWPd</w:t>
      </w:r>
      <w:proofErr w:type="spellEnd"/>
      <w:r>
        <w:rPr>
          <w:rFonts w:ascii="Times New Roman" w:hAnsi="Times New Roman" w:cs="Times New Roman"/>
          <w:sz w:val="24"/>
          <w:szCs w:val="24"/>
        </w:rPr>
        <w:t xml:space="preserve">   przedstawia</w:t>
      </w:r>
      <w:r w:rsidR="00D30185">
        <w:rPr>
          <w:rFonts w:ascii="Times New Roman" w:hAnsi="Times New Roman" w:cs="Times New Roman"/>
          <w:sz w:val="24"/>
          <w:szCs w:val="24"/>
        </w:rPr>
        <w:t xml:space="preserve"> </w:t>
      </w:r>
      <w:r>
        <w:rPr>
          <w:rFonts w:ascii="Times New Roman" w:hAnsi="Times New Roman" w:cs="Times New Roman"/>
          <w:sz w:val="24"/>
          <w:szCs w:val="24"/>
        </w:rPr>
        <w:t xml:space="preserve"> poniższ</w:t>
      </w:r>
      <w:r w:rsidR="00D30185">
        <w:rPr>
          <w:rFonts w:ascii="Times New Roman" w:hAnsi="Times New Roman" w:cs="Times New Roman"/>
          <w:sz w:val="24"/>
          <w:szCs w:val="24"/>
        </w:rPr>
        <w:t>a</w:t>
      </w:r>
      <w:r>
        <w:rPr>
          <w:rFonts w:ascii="Times New Roman" w:hAnsi="Times New Roman" w:cs="Times New Roman"/>
          <w:sz w:val="24"/>
          <w:szCs w:val="24"/>
        </w:rPr>
        <w:t xml:space="preserve"> rycin</w:t>
      </w:r>
      <w:r w:rsidR="00D30185">
        <w:rPr>
          <w:rFonts w:ascii="Times New Roman" w:hAnsi="Times New Roman" w:cs="Times New Roman"/>
          <w:sz w:val="24"/>
          <w:szCs w:val="24"/>
        </w:rPr>
        <w:t>a</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43550" cy="3505200"/>
            <wp:effectExtent l="0" t="0" r="0" b="0"/>
            <wp:docPr id="20" name="Obraz 20"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505200"/>
                    </a:xfrm>
                    <a:prstGeom prst="rect">
                      <a:avLst/>
                    </a:prstGeom>
                    <a:noFill/>
                    <a:ln>
                      <a:noFill/>
                    </a:ln>
                  </pic:spPr>
                </pic:pic>
              </a:graphicData>
            </a:graphic>
          </wp:inline>
        </w:drawing>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Ryc. </w:t>
      </w:r>
      <w:r w:rsidR="00A22490">
        <w:rPr>
          <w:rFonts w:ascii="Times New Roman" w:hAnsi="Times New Roman" w:cs="Times New Roman"/>
          <w:sz w:val="24"/>
          <w:szCs w:val="24"/>
        </w:rPr>
        <w:t>6</w:t>
      </w:r>
      <w:r>
        <w:rPr>
          <w:rFonts w:ascii="Times New Roman" w:hAnsi="Times New Roman" w:cs="Times New Roman"/>
          <w:sz w:val="24"/>
          <w:szCs w:val="24"/>
        </w:rPr>
        <w:t xml:space="preserve">.  Lokalizacja na tle </w:t>
      </w:r>
      <w:proofErr w:type="spellStart"/>
      <w:r>
        <w:rPr>
          <w:rFonts w:ascii="Times New Roman" w:hAnsi="Times New Roman" w:cs="Times New Roman"/>
          <w:sz w:val="24"/>
          <w:szCs w:val="24"/>
        </w:rPr>
        <w:t>JCWPd</w:t>
      </w:r>
      <w:proofErr w:type="spellEnd"/>
      <w:r>
        <w:rPr>
          <w:rFonts w:ascii="Times New Roman" w:hAnsi="Times New Roman" w:cs="Times New Roman"/>
          <w:sz w:val="24"/>
          <w:szCs w:val="24"/>
        </w:rPr>
        <w:t xml:space="preserve">. </w:t>
      </w:r>
      <w:r>
        <w:rPr>
          <w:rFonts w:ascii="Times New Roman" w:hAnsi="Times New Roman" w:cs="Times New Roman"/>
          <w:i/>
          <w:sz w:val="24"/>
          <w:szCs w:val="24"/>
        </w:rPr>
        <w:t>źródło: Państwowa Służba Hydrogeologiczna</w:t>
      </w:r>
      <w:r>
        <w:rPr>
          <w:rFonts w:ascii="Times New Roman" w:hAnsi="Times New Roman" w:cs="Times New Roman"/>
          <w:sz w:val="24"/>
          <w:szCs w:val="24"/>
        </w:rPr>
        <w:t>.</w:t>
      </w:r>
    </w:p>
    <w:p w:rsidR="0089246C" w:rsidRPr="0089246C" w:rsidRDefault="0089246C" w:rsidP="0089246C">
      <w:pPr>
        <w:tabs>
          <w:tab w:val="left" w:pos="0"/>
        </w:tabs>
        <w:spacing w:line="36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j</w:t>
      </w:r>
      <w:r w:rsidRPr="0089246C">
        <w:rPr>
          <w:rFonts w:ascii="Times New Roman" w:hAnsi="Times New Roman" w:cs="Times New Roman"/>
          <w:i/>
          <w:sz w:val="24"/>
          <w:szCs w:val="24"/>
          <w:u w:val="single"/>
        </w:rPr>
        <w:t xml:space="preserve">akość wód  podziemnych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terenie Gminy Brodnica nie były prowadzone pomiary jakości wód podziemnych. Badania realizowane były przez WIOŚ w Poznaniu, zaś najbliżej położonym punktem był niżej opisany punkt w </w:t>
      </w:r>
      <w:proofErr w:type="spellStart"/>
      <w:r>
        <w:rPr>
          <w:rFonts w:ascii="Times New Roman" w:hAnsi="Times New Roman" w:cs="Times New Roman"/>
          <w:sz w:val="24"/>
          <w:szCs w:val="24"/>
        </w:rPr>
        <w:t>Orkowie</w:t>
      </w:r>
      <w:proofErr w:type="spellEnd"/>
      <w:r>
        <w:rPr>
          <w:rFonts w:ascii="Times New Roman" w:hAnsi="Times New Roman" w:cs="Times New Roman"/>
          <w:sz w:val="24"/>
          <w:szCs w:val="24"/>
        </w:rPr>
        <w:t xml:space="preserve"> , gm. Śrem. Badania przeprowadzone zostały w 2015roku. Wyniki oceny jakości wód podziemnych zamieszczone zostały  poniżej.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Nr punktu : 1959,</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Charakter punktu ( zwierciadło): zwierciadło swobodne,</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Stratygrafia: Q,</w:t>
      </w:r>
      <w:r>
        <w:t xml:space="preserve">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PUWG 1992X: 364173,75  </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PUWG 1992Y: 479048,42</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Użytkowanie terenu: grunty orne,</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JCWPd</w:t>
      </w:r>
      <w:proofErr w:type="spellEnd"/>
      <w:r>
        <w:rPr>
          <w:rFonts w:ascii="Times New Roman" w:hAnsi="Times New Roman" w:cs="Times New Roman"/>
          <w:sz w:val="24"/>
          <w:szCs w:val="24"/>
        </w:rPr>
        <w:t>: 73,</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Opróbkowanie</w:t>
      </w:r>
      <w:proofErr w:type="spellEnd"/>
      <w:r>
        <w:rPr>
          <w:rFonts w:ascii="Times New Roman" w:hAnsi="Times New Roman" w:cs="Times New Roman"/>
          <w:sz w:val="24"/>
          <w:szCs w:val="24"/>
        </w:rPr>
        <w:t xml:space="preserve"> : jesień,</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Klasa surowa 2015: III,</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Klasa końcowa 2015: II.</w:t>
      </w:r>
    </w:p>
    <w:p w:rsidR="0089246C" w:rsidRDefault="0089246C" w:rsidP="0089246C">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Badania wód podziemnych na OSN prowadzone pod kątem podatności na zanieczyszczenia związkami azotu ze źródeł rolniczych wykazały zanieczyszczenie azotanami powyżej 50 mg NO</w:t>
      </w:r>
      <w:r>
        <w:rPr>
          <w:rFonts w:ascii="Times New Roman" w:hAnsi="Times New Roman" w:cs="Times New Roman"/>
          <w:sz w:val="24"/>
          <w:szCs w:val="24"/>
          <w:vertAlign w:val="subscript"/>
        </w:rPr>
        <w:t>3</w:t>
      </w:r>
      <w:r>
        <w:rPr>
          <w:rFonts w:ascii="Times New Roman" w:hAnsi="Times New Roman" w:cs="Times New Roman"/>
          <w:sz w:val="24"/>
          <w:szCs w:val="24"/>
        </w:rPr>
        <w:t>/l.</w:t>
      </w:r>
    </w:p>
    <w:p w:rsidR="0089246C" w:rsidRDefault="0089246C" w:rsidP="0089246C">
      <w:pPr>
        <w:tabs>
          <w:tab w:val="left" w:pos="0"/>
        </w:tabs>
        <w:jc w:val="center"/>
        <w:rPr>
          <w:rFonts w:ascii="Times New Roman" w:hAnsi="Times New Roman" w:cs="Times New Roman"/>
          <w:sz w:val="24"/>
          <w:szCs w:val="24"/>
        </w:rPr>
      </w:pPr>
      <w:r>
        <w:rPr>
          <w:i/>
          <w:noProof/>
        </w:rPr>
        <w:lastRenderedPageBreak/>
        <w:drawing>
          <wp:inline distT="0" distB="0" distL="0" distR="0">
            <wp:extent cx="4857750" cy="458152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4581525"/>
                    </a:xfrm>
                    <a:prstGeom prst="rect">
                      <a:avLst/>
                    </a:prstGeom>
                    <a:noFill/>
                    <a:ln>
                      <a:noFill/>
                    </a:ln>
                  </pic:spPr>
                </pic:pic>
              </a:graphicData>
            </a:graphic>
          </wp:inline>
        </w:drawing>
      </w:r>
    </w:p>
    <w:p w:rsidR="0089246C" w:rsidRDefault="0089246C" w:rsidP="0089246C">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Ryc. </w:t>
      </w:r>
      <w:r w:rsidR="00E67491">
        <w:rPr>
          <w:rFonts w:ascii="Times New Roman" w:hAnsi="Times New Roman" w:cs="Times New Roman"/>
          <w:sz w:val="24"/>
          <w:szCs w:val="24"/>
        </w:rPr>
        <w:t>7</w:t>
      </w:r>
      <w:r>
        <w:rPr>
          <w:rFonts w:ascii="Times New Roman" w:hAnsi="Times New Roman" w:cs="Times New Roman"/>
          <w:sz w:val="24"/>
          <w:szCs w:val="24"/>
        </w:rPr>
        <w:t>. Wyniki monitoringu jakości wód podziemnych w 2012 roku (według badań PIG).</w:t>
      </w:r>
    </w:p>
    <w:p w:rsidR="0089246C" w:rsidRDefault="0089246C" w:rsidP="0089246C">
      <w:pPr>
        <w:tabs>
          <w:tab w:val="left" w:pos="0"/>
        </w:tabs>
        <w:spacing w:line="240" w:lineRule="auto"/>
        <w:jc w:val="center"/>
        <w:rPr>
          <w:rFonts w:ascii="Times New Roman" w:hAnsi="Times New Roman" w:cs="Times New Roman"/>
          <w:sz w:val="24"/>
          <w:szCs w:val="24"/>
        </w:rPr>
      </w:pPr>
      <w:r>
        <w:rPr>
          <w:rFonts w:ascii="Times New Roman" w:hAnsi="Times New Roman" w:cs="Times New Roman"/>
          <w:sz w:val="24"/>
          <w:szCs w:val="24"/>
        </w:rPr>
        <w:t>Źródło: Raport o stanie środowiska w Wielkopolsce w roku 2012.</w:t>
      </w:r>
    </w:p>
    <w:p w:rsidR="0089246C" w:rsidRDefault="0089246C" w:rsidP="0089246C">
      <w:pPr>
        <w:tabs>
          <w:tab w:val="left" w:pos="0"/>
        </w:tabs>
        <w:spacing w:line="240" w:lineRule="auto"/>
        <w:jc w:val="both"/>
        <w:rPr>
          <w:rFonts w:ascii="Times New Roman" w:hAnsi="Times New Roman" w:cs="Times New Roman"/>
          <w:b/>
          <w:sz w:val="24"/>
          <w:szCs w:val="24"/>
        </w:rPr>
      </w:pPr>
    </w:p>
    <w:p w:rsidR="007D4481" w:rsidRDefault="007D4481" w:rsidP="007D4481">
      <w:pPr>
        <w:tabs>
          <w:tab w:val="left" w:pos="0"/>
        </w:tabs>
        <w:jc w:val="both"/>
        <w:rPr>
          <w:rFonts w:ascii="Times New Roman" w:hAnsi="Times New Roman" w:cs="Times New Roman"/>
          <w:sz w:val="24"/>
          <w:szCs w:val="24"/>
        </w:rPr>
      </w:pPr>
      <w:r w:rsidRPr="00A7052D">
        <w:rPr>
          <w:rFonts w:ascii="Times New Roman" w:hAnsi="Times New Roman" w:cs="Times New Roman"/>
          <w:b/>
          <w:sz w:val="24"/>
          <w:szCs w:val="24"/>
        </w:rPr>
        <w:t>Gospodarka wodno-ściekowa</w:t>
      </w:r>
      <w:r w:rsidRPr="00A7052D">
        <w:rPr>
          <w:rFonts w:ascii="Times New Roman" w:hAnsi="Times New Roman" w:cs="Times New Roman"/>
          <w:sz w:val="24"/>
          <w:szCs w:val="24"/>
        </w:rPr>
        <w:t xml:space="preserve"> </w:t>
      </w:r>
    </w:p>
    <w:p w:rsidR="0089246C" w:rsidRDefault="0089246C" w:rsidP="0089246C">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Gmina Brodnica odznacza się relatywnie bogatymi zasobami wodnymi. Wody gruntowe występują w większości poza zasięgiem kapilarnego podsiąkania. Zasoby wód podziemnych, które stanowią część głównego, regionalnego zbiornika - na zasobach którego bazuje ujęcie wody dla miasta Poznania w Mosinie - są również źródłem zaopatrzenia w wodę części mieszkańców gminy Brodnica, szczególnie przez ujęcie w Piotrowie. Jakość ujmowanych wód zalicza się do klasy II, tj. wody średniej jakości, naturalnie i słabo zanieczyszczonych antropogeniczne, nadające się do picia po przeprowadzeniu prostych zabiegów uzdatniających.  Z sieci wodociągowej korzysta ca   97% mieszkańców.</w:t>
      </w:r>
    </w:p>
    <w:p w:rsidR="0089246C" w:rsidRDefault="0089246C" w:rsidP="0089246C">
      <w:pPr>
        <w:tabs>
          <w:tab w:val="left" w:pos="0"/>
        </w:tabs>
        <w:jc w:val="both"/>
        <w:rPr>
          <w:rFonts w:ascii="Times New Roman" w:eastAsiaTheme="minorHAnsi" w:hAnsi="Times New Roman" w:cs="Times New Roman"/>
          <w:color w:val="000000" w:themeColor="text1"/>
          <w:sz w:val="24"/>
          <w:szCs w:val="24"/>
          <w:lang w:eastAsia="en-US"/>
        </w:rPr>
      </w:pPr>
      <w:r>
        <w:rPr>
          <w:rFonts w:ascii="Times New Roman" w:hAnsi="Times New Roman" w:cs="Times New Roman"/>
          <w:color w:val="000000" w:themeColor="text1"/>
          <w:sz w:val="24"/>
          <w:szCs w:val="24"/>
        </w:rPr>
        <w:t xml:space="preserve">Długość czynnej wodociągowej sieci rozdzielczej – ca 46 km </w:t>
      </w:r>
    </w:p>
    <w:p w:rsidR="0089246C" w:rsidRDefault="0089246C" w:rsidP="0089246C">
      <w:pPr>
        <w:tabs>
          <w:tab w:val="left" w:pos="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Zużycie wody w gospodarstwach domowych ogółem na 1 mieszkańca – ca 56  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p>
    <w:p w:rsidR="0089246C" w:rsidRDefault="0089246C" w:rsidP="0089246C">
      <w:pPr>
        <w:tabs>
          <w:tab w:val="left" w:pos="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Ilość wody dostarczonej gospodarstwom domowym  - ca 280 dam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p>
    <w:p w:rsidR="0089246C" w:rsidRPr="0089246C" w:rsidRDefault="0089246C" w:rsidP="0089246C">
      <w:pPr>
        <w:tabs>
          <w:tab w:val="left" w:pos="0"/>
        </w:tabs>
        <w:jc w:val="both"/>
        <w:rPr>
          <w:rFonts w:ascii="Times New Roman" w:hAnsi="Times New Roman" w:cs="Times New Roman"/>
          <w:i/>
          <w:color w:val="000000" w:themeColor="text1"/>
          <w:sz w:val="24"/>
          <w:szCs w:val="24"/>
          <w:u w:val="single"/>
        </w:rPr>
      </w:pPr>
      <w:r w:rsidRPr="0089246C">
        <w:rPr>
          <w:rFonts w:ascii="Times New Roman" w:hAnsi="Times New Roman" w:cs="Times New Roman"/>
          <w:i/>
          <w:color w:val="000000" w:themeColor="text1"/>
          <w:sz w:val="24"/>
          <w:szCs w:val="24"/>
          <w:u w:val="single"/>
        </w:rPr>
        <w:t xml:space="preserve">Sieć kanalizacyjna </w:t>
      </w:r>
    </w:p>
    <w:p w:rsidR="0089246C" w:rsidRDefault="0089246C" w:rsidP="0089246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wsiach gminy występuje stosunkowo niski poziom infrastruktury w dziedzinie gospodarki ściekowej. Na terenie gminy nie ma zlokalizowanej oczyszczalni ścieków. Gospodarka ściekowa najczęściej sprowadza się do odprowadzania ścieków sanitarnych do zbiorników bezodpływowych. Ścieki z wiejskich jednostek osadniczych  trafiają do przepompowni  ścieków zlokalizowanych na terenie gminy, a następnie są doprowadzane przewodami kanalizacyjnymi do Oczyszczalni Ścieków Komunalnych w innych gminach.  </w:t>
      </w:r>
    </w:p>
    <w:p w:rsidR="0089246C" w:rsidRDefault="0089246C" w:rsidP="0089246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sieci kanalizacyjnej korzysta tylko 64 mieszkańców  i stanowi to istotny  problemem  w gminie, w której znaczący obszar podlega reżimowi środowiskowemu wynikającemu z posiadania obszarów chronionych.   </w:t>
      </w:r>
    </w:p>
    <w:p w:rsidR="0089246C" w:rsidRDefault="0089246C" w:rsidP="0089246C">
      <w:pPr>
        <w:spacing w:after="0" w:line="360" w:lineRule="auto"/>
        <w:jc w:val="both"/>
        <w:rPr>
          <w:rFonts w:ascii="Times New Roman" w:eastAsiaTheme="minorHAnsi"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rPr>
        <w:t>L</w:t>
      </w:r>
      <w:r>
        <w:rPr>
          <w:rFonts w:ascii="Times New Roman" w:hAnsi="Times New Roman" w:cs="Times New Roman"/>
          <w:color w:val="000000" w:themeColor="text1"/>
          <w:sz w:val="24"/>
          <w:szCs w:val="24"/>
        </w:rPr>
        <w:t xml:space="preserve">iczba zbiorników bezodpływowych (tzw. szamba) – ca 320 </w:t>
      </w:r>
      <w:proofErr w:type="spellStart"/>
      <w:r>
        <w:rPr>
          <w:rFonts w:ascii="Times New Roman" w:hAnsi="Times New Roman" w:cs="Times New Roman"/>
          <w:color w:val="000000" w:themeColor="text1"/>
          <w:sz w:val="24"/>
          <w:szCs w:val="24"/>
        </w:rPr>
        <w:t>szt</w:t>
      </w:r>
      <w:proofErr w:type="spellEnd"/>
      <w:r>
        <w:rPr>
          <w:rFonts w:ascii="Times New Roman" w:hAnsi="Times New Roman" w:cs="Times New Roman"/>
          <w:color w:val="000000" w:themeColor="text1"/>
          <w:sz w:val="24"/>
          <w:szCs w:val="24"/>
        </w:rPr>
        <w:t xml:space="preserve"> </w:t>
      </w:r>
    </w:p>
    <w:p w:rsidR="0089246C" w:rsidRDefault="0089246C" w:rsidP="008924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Oczyszczalnie przydomowe – ca 65 </w:t>
      </w:r>
      <w:proofErr w:type="spellStart"/>
      <w:r>
        <w:rPr>
          <w:rFonts w:ascii="Times New Roman" w:hAnsi="Times New Roman" w:cs="Times New Roman"/>
          <w:color w:val="000000" w:themeColor="text1"/>
          <w:sz w:val="24"/>
          <w:szCs w:val="24"/>
        </w:rPr>
        <w:t>szt</w:t>
      </w:r>
      <w:proofErr w:type="spellEnd"/>
      <w:r>
        <w:rPr>
          <w:rFonts w:ascii="Times New Roman" w:hAnsi="Times New Roman" w:cs="Times New Roman"/>
          <w:color w:val="000000" w:themeColor="text1"/>
          <w:sz w:val="24"/>
          <w:szCs w:val="24"/>
        </w:rPr>
        <w:t xml:space="preserve"> </w:t>
      </w:r>
    </w:p>
    <w:p w:rsidR="0089246C" w:rsidRDefault="0089246C" w:rsidP="008924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Długość czynnej sieci kanalizacyjnej  -ca 32 km </w:t>
      </w:r>
    </w:p>
    <w:p w:rsidR="0089246C" w:rsidRDefault="0089246C" w:rsidP="008924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Ścieki odprowadzone  ogółem -  ca 95 dam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 tym oczyszczane biologicznie z podwyższonym usuwaniem biogenów w ściekach ogółem = 100 %)</w:t>
      </w:r>
    </w:p>
    <w:p w:rsidR="007D4481" w:rsidRDefault="007D4481" w:rsidP="007D4481">
      <w:pPr>
        <w:tabs>
          <w:tab w:val="left" w:pos="0"/>
        </w:tabs>
        <w:jc w:val="both"/>
        <w:rPr>
          <w:rFonts w:ascii="Times New Roman" w:hAnsi="Times New Roman" w:cs="Times New Roman"/>
          <w:b/>
          <w:sz w:val="24"/>
          <w:szCs w:val="24"/>
        </w:rPr>
      </w:pPr>
    </w:p>
    <w:p w:rsidR="003801A0" w:rsidRDefault="003801A0" w:rsidP="007D4481">
      <w:pPr>
        <w:tabs>
          <w:tab w:val="left" w:pos="0"/>
        </w:tabs>
        <w:jc w:val="both"/>
        <w:rPr>
          <w:rFonts w:ascii="Times New Roman" w:hAnsi="Times New Roman" w:cs="Times New Roman"/>
          <w:b/>
          <w:sz w:val="24"/>
          <w:szCs w:val="24"/>
        </w:rPr>
      </w:pPr>
    </w:p>
    <w:p w:rsidR="00023FF1" w:rsidRPr="007A0433" w:rsidRDefault="00023FF1" w:rsidP="00023FF1">
      <w:pPr>
        <w:tabs>
          <w:tab w:val="left" w:pos="0"/>
        </w:tabs>
        <w:jc w:val="both"/>
        <w:rPr>
          <w:rFonts w:ascii="Times New Roman" w:hAnsi="Times New Roman" w:cs="Times New Roman"/>
          <w:b/>
          <w:i/>
          <w:sz w:val="24"/>
          <w:szCs w:val="24"/>
          <w:u w:val="single"/>
        </w:rPr>
      </w:pPr>
      <w:r w:rsidRPr="007A0433">
        <w:rPr>
          <w:rFonts w:ascii="Times New Roman" w:hAnsi="Times New Roman" w:cs="Times New Roman"/>
          <w:b/>
          <w:i/>
          <w:sz w:val="24"/>
          <w:szCs w:val="24"/>
          <w:u w:val="single"/>
        </w:rPr>
        <w:t xml:space="preserve">Ochrona powierzchni ziemi </w:t>
      </w:r>
    </w:p>
    <w:p w:rsidR="0040639D" w:rsidRDefault="0040639D" w:rsidP="0040639D">
      <w:pPr>
        <w:widowControl w:val="0"/>
        <w:spacing w:after="0" w:line="36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z w:val="24"/>
          <w:szCs w:val="24"/>
        </w:rPr>
        <w:t xml:space="preserve">Ogólna powierzchnia Gminy Brodnica zajmuje obszar </w:t>
      </w:r>
      <w:r>
        <w:rPr>
          <w:rFonts w:ascii="Times New Roman" w:hAnsi="Times New Roman" w:cs="Times New Roman"/>
          <w:sz w:val="24"/>
          <w:szCs w:val="24"/>
          <w:shd w:val="clear" w:color="auto" w:fill="FFFFFF"/>
        </w:rPr>
        <w:t xml:space="preserve">95,86 </w:t>
      </w:r>
      <w:r>
        <w:rPr>
          <w:rFonts w:ascii="Times New Roman" w:eastAsia="Times New Roman" w:hAnsi="Times New Roman" w:cs="Times New Roman"/>
          <w:sz w:val="24"/>
          <w:szCs w:val="24"/>
        </w:rPr>
        <w:t>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napToGrid w:val="0"/>
          <w:sz w:val="24"/>
          <w:szCs w:val="24"/>
        </w:rPr>
        <w:t>W przeważającej części  rolniczy charakter badanej jednostki jest zdeterminowany typem oraz jakością gleb występujących na terenie gminy Brodnica. W powierzchni ogólnej gminy 6630 ha stanowią użytki rolne, najwięcej zajmują grunty orne- 5991 ha, łąki zajmują 434 ha, pastwiska 184 ha, zaś najmniejszą powierzchnię w skali stanowią sady 21 ha.</w:t>
      </w:r>
    </w:p>
    <w:p w:rsidR="0040639D" w:rsidRDefault="0040639D" w:rsidP="0040639D">
      <w:pPr>
        <w:spacing w:after="0" w:line="360" w:lineRule="auto"/>
        <w:jc w:val="both"/>
        <w:rPr>
          <w:rFonts w:ascii="Times New Roman" w:eastAsia="Times New Roman" w:hAnsi="Times New Roman" w:cs="Times New Roman"/>
          <w:i/>
          <w:color w:val="000000" w:themeColor="text1"/>
        </w:rPr>
      </w:pPr>
      <w:r>
        <w:rPr>
          <w:rFonts w:eastAsiaTheme="minorHAnsi"/>
          <w:noProof/>
        </w:rPr>
        <w:lastRenderedPageBreak/>
        <w:drawing>
          <wp:anchor distT="0" distB="0" distL="114300" distR="114300" simplePos="0" relativeHeight="251661312" behindDoc="0" locked="0" layoutInCell="1" allowOverlap="1">
            <wp:simplePos x="0" y="0"/>
            <wp:positionH relativeFrom="column">
              <wp:posOffset>-6350</wp:posOffset>
            </wp:positionH>
            <wp:positionV relativeFrom="paragraph">
              <wp:posOffset>254000</wp:posOffset>
            </wp:positionV>
            <wp:extent cx="5626735" cy="2091055"/>
            <wp:effectExtent l="0" t="0" r="12065" b="23495"/>
            <wp:wrapTopAndBottom/>
            <wp:docPr id="25" name="Wykres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color w:val="000000" w:themeColor="text1"/>
          <w:sz w:val="24"/>
          <w:szCs w:val="24"/>
        </w:rPr>
        <w:t xml:space="preserve">Ryc. </w:t>
      </w:r>
      <w:r w:rsidR="00E67491">
        <w:rPr>
          <w:rFonts w:ascii="Times New Roman" w:eastAsia="Times New Roman" w:hAnsi="Times New Roman" w:cs="Times New Roman"/>
          <w:i/>
          <w:color w:val="000000" w:themeColor="text1"/>
          <w:sz w:val="24"/>
          <w:szCs w:val="24"/>
        </w:rPr>
        <w:t>8</w:t>
      </w:r>
      <w:r>
        <w:rPr>
          <w:rFonts w:ascii="Times New Roman" w:eastAsia="Times New Roman" w:hAnsi="Times New Roman" w:cs="Times New Roman"/>
          <w:i/>
          <w:color w:val="000000" w:themeColor="text1"/>
          <w:sz w:val="24"/>
          <w:szCs w:val="24"/>
        </w:rPr>
        <w:t>.  Procentowa struktura użytkowania gruntów w gminie Brodnica</w:t>
      </w:r>
    </w:p>
    <w:p w:rsidR="0040639D" w:rsidRDefault="0040639D" w:rsidP="0040639D">
      <w:pPr>
        <w:spacing w:after="0" w:line="360" w:lineRule="auto"/>
        <w:jc w:val="both"/>
        <w:rPr>
          <w:rFonts w:ascii="Times New Roman" w:eastAsia="Times New Roman" w:hAnsi="Times New Roman" w:cs="Times New Roman"/>
        </w:rPr>
      </w:pPr>
    </w:p>
    <w:p w:rsidR="0040639D" w:rsidRPr="00F56653" w:rsidRDefault="0040639D" w:rsidP="0040639D">
      <w:pPr>
        <w:spacing w:after="0" w:line="360" w:lineRule="auto"/>
        <w:jc w:val="both"/>
        <w:rPr>
          <w:rFonts w:ascii="Times New Roman" w:eastAsia="Times New Roman" w:hAnsi="Times New Roman" w:cs="Times New Roman"/>
          <w:b/>
          <w:sz w:val="24"/>
          <w:szCs w:val="24"/>
        </w:rPr>
      </w:pPr>
      <w:r w:rsidRPr="00F56653">
        <w:rPr>
          <w:rFonts w:ascii="Times New Roman" w:eastAsia="Times New Roman" w:hAnsi="Times New Roman" w:cs="Times New Roman"/>
          <w:b/>
          <w:sz w:val="24"/>
          <w:szCs w:val="24"/>
        </w:rPr>
        <w:t xml:space="preserve">Tabela </w:t>
      </w:r>
      <w:r w:rsidR="00F56653" w:rsidRPr="00F56653">
        <w:rPr>
          <w:rFonts w:ascii="Times New Roman" w:eastAsia="Times New Roman" w:hAnsi="Times New Roman" w:cs="Times New Roman"/>
          <w:b/>
          <w:sz w:val="24"/>
          <w:szCs w:val="24"/>
        </w:rPr>
        <w:t>3</w:t>
      </w:r>
      <w:r w:rsidR="00FE3568">
        <w:rPr>
          <w:rFonts w:ascii="Times New Roman" w:eastAsia="Times New Roman" w:hAnsi="Times New Roman" w:cs="Times New Roman"/>
          <w:b/>
          <w:sz w:val="24"/>
          <w:szCs w:val="24"/>
        </w:rPr>
        <w:t>2</w:t>
      </w:r>
      <w:r w:rsidRPr="00F56653">
        <w:rPr>
          <w:rFonts w:ascii="Times New Roman" w:eastAsia="Times New Roman" w:hAnsi="Times New Roman" w:cs="Times New Roman"/>
          <w:b/>
          <w:sz w:val="24"/>
          <w:szCs w:val="24"/>
        </w:rPr>
        <w:t>. Struktura użytkowania gruntów w gminie</w:t>
      </w:r>
    </w:p>
    <w:tbl>
      <w:tblPr>
        <w:tblW w:w="0" w:type="auto"/>
        <w:tblInd w:w="431" w:type="dxa"/>
        <w:tblLayout w:type="fixed"/>
        <w:tblCellMar>
          <w:left w:w="0" w:type="dxa"/>
          <w:right w:w="0" w:type="dxa"/>
        </w:tblCellMar>
        <w:tblLook w:val="04A0" w:firstRow="1" w:lastRow="0" w:firstColumn="1" w:lastColumn="0" w:noHBand="0" w:noVBand="1"/>
      </w:tblPr>
      <w:tblGrid>
        <w:gridCol w:w="3969"/>
        <w:gridCol w:w="1913"/>
        <w:gridCol w:w="1914"/>
      </w:tblGrid>
      <w:tr w:rsidR="0040639D" w:rsidTr="0040639D">
        <w:tc>
          <w:tcPr>
            <w:tcW w:w="3969" w:type="dxa"/>
            <w:tcBorders>
              <w:top w:val="single" w:sz="4" w:space="0" w:color="auto"/>
              <w:left w:val="single" w:sz="4" w:space="0" w:color="auto"/>
              <w:bottom w:val="single" w:sz="4" w:space="0" w:color="auto"/>
              <w:right w:val="single" w:sz="4" w:space="0" w:color="auto"/>
            </w:tcBorders>
            <w:vAlign w:val="center"/>
          </w:tcPr>
          <w:p w:rsidR="0040639D" w:rsidRDefault="0040639D" w:rsidP="0040639D">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PRIVATE</w:instrText>
            </w:r>
            <w:r>
              <w:rPr>
                <w:rFonts w:ascii="Times New Roman" w:eastAsia="Times New Roman" w:hAnsi="Times New Roman" w:cs="Times New Roman"/>
                <w:b/>
                <w:bCs/>
                <w:sz w:val="24"/>
                <w:szCs w:val="24"/>
              </w:rPr>
              <w:fldChar w:fldCharType="end"/>
            </w:r>
            <w:r>
              <w:rPr>
                <w:rFonts w:ascii="Times New Roman" w:eastAsia="Times New Roman" w:hAnsi="Times New Roman" w:cs="Times New Roman"/>
                <w:b/>
                <w:bCs/>
                <w:sz w:val="24"/>
                <w:szCs w:val="24"/>
              </w:rPr>
              <w:t>Nazwa wskaźnika</w:t>
            </w:r>
          </w:p>
          <w:p w:rsidR="0040639D" w:rsidRDefault="0040639D" w:rsidP="0040639D">
            <w:pPr>
              <w:spacing w:after="0" w:line="360" w:lineRule="auto"/>
              <w:jc w:val="center"/>
              <w:rPr>
                <w:rFonts w:ascii="Times New Roman" w:eastAsia="Times New Roman" w:hAnsi="Times New Roman" w:cs="Times New Roman"/>
                <w:b/>
                <w:bCs/>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Powierzchnia [ha]</w:t>
            </w:r>
          </w:p>
        </w:tc>
        <w:tc>
          <w:tcPr>
            <w:tcW w:w="1914"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Odsetek [%]</w:t>
            </w:r>
          </w:p>
        </w:tc>
      </w:tr>
      <w:tr w:rsidR="0040639D" w:rsidTr="0040639D">
        <w:tc>
          <w:tcPr>
            <w:tcW w:w="3969"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PRIVATE</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Powierzchnia użytków rolnych ogółem</w:t>
            </w:r>
          </w:p>
        </w:tc>
        <w:tc>
          <w:tcPr>
            <w:tcW w:w="1913"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6630</w:t>
            </w:r>
          </w:p>
        </w:tc>
        <w:tc>
          <w:tcPr>
            <w:tcW w:w="1914"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40639D" w:rsidTr="0040639D">
        <w:tc>
          <w:tcPr>
            <w:tcW w:w="3969"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PRIVATE</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Grunty orne ogółem</w:t>
            </w:r>
          </w:p>
        </w:tc>
        <w:tc>
          <w:tcPr>
            <w:tcW w:w="1913"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5991</w:t>
            </w:r>
          </w:p>
        </w:tc>
        <w:tc>
          <w:tcPr>
            <w:tcW w:w="1914"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69,17</w:t>
            </w:r>
          </w:p>
        </w:tc>
      </w:tr>
      <w:tr w:rsidR="0040639D" w:rsidTr="0040639D">
        <w:tc>
          <w:tcPr>
            <w:tcW w:w="3969"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PRIVATE</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Sady ogółem</w:t>
            </w:r>
          </w:p>
        </w:tc>
        <w:tc>
          <w:tcPr>
            <w:tcW w:w="1913"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14"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r>
      <w:tr w:rsidR="0040639D" w:rsidTr="0040639D">
        <w:tc>
          <w:tcPr>
            <w:tcW w:w="3969"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PRIVATE</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Łąki ogółem</w:t>
            </w:r>
          </w:p>
        </w:tc>
        <w:tc>
          <w:tcPr>
            <w:tcW w:w="1913"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431</w:t>
            </w:r>
          </w:p>
        </w:tc>
        <w:tc>
          <w:tcPr>
            <w:tcW w:w="1914"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r>
      <w:tr w:rsidR="0040639D" w:rsidTr="0040639D">
        <w:tc>
          <w:tcPr>
            <w:tcW w:w="3969"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PRIVATE</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Pastwiska ogółem</w:t>
            </w:r>
          </w:p>
        </w:tc>
        <w:tc>
          <w:tcPr>
            <w:tcW w:w="1913"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1914"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r>
      <w:tr w:rsidR="0040639D" w:rsidTr="0040639D">
        <w:tc>
          <w:tcPr>
            <w:tcW w:w="3969"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PRIVATE</w:instrTex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Lasy i grunty leśne ogółem</w:t>
            </w:r>
          </w:p>
        </w:tc>
        <w:tc>
          <w:tcPr>
            <w:tcW w:w="1913"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2248</w:t>
            </w:r>
          </w:p>
        </w:tc>
        <w:tc>
          <w:tcPr>
            <w:tcW w:w="1914" w:type="dxa"/>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23.45</w:t>
            </w:r>
          </w:p>
        </w:tc>
      </w:tr>
    </w:tbl>
    <w:p w:rsidR="003801A0" w:rsidRDefault="003801A0" w:rsidP="0040639D">
      <w:pPr>
        <w:tabs>
          <w:tab w:val="left" w:pos="0"/>
        </w:tabs>
        <w:spacing w:line="360" w:lineRule="auto"/>
        <w:jc w:val="both"/>
        <w:rPr>
          <w:rFonts w:ascii="Times New Roman" w:hAnsi="Times New Roman" w:cs="Times New Roman"/>
          <w:sz w:val="24"/>
          <w:szCs w:val="24"/>
          <w:u w:val="single"/>
        </w:rPr>
      </w:pPr>
    </w:p>
    <w:p w:rsidR="0040639D" w:rsidRDefault="0040639D" w:rsidP="0040639D">
      <w:pPr>
        <w:tabs>
          <w:tab w:val="left" w:pos="0"/>
        </w:tabs>
        <w:spacing w:line="360" w:lineRule="auto"/>
        <w:jc w:val="both"/>
        <w:rPr>
          <w:rFonts w:ascii="Times New Roman" w:eastAsiaTheme="minorHAnsi" w:hAnsi="Times New Roman" w:cs="Times New Roman"/>
          <w:sz w:val="24"/>
          <w:szCs w:val="24"/>
          <w:u w:val="single"/>
          <w:lang w:eastAsia="en-US"/>
        </w:rPr>
      </w:pPr>
      <w:r>
        <w:rPr>
          <w:rFonts w:ascii="Times New Roman" w:hAnsi="Times New Roman" w:cs="Times New Roman"/>
          <w:sz w:val="24"/>
          <w:szCs w:val="24"/>
          <w:u w:val="single"/>
        </w:rPr>
        <w:t xml:space="preserve">Rodzaje gleb </w:t>
      </w:r>
    </w:p>
    <w:p w:rsidR="0040639D" w:rsidRDefault="0040639D" w:rsidP="0040639D">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Rodzaje gleb, jakie wykształciły się na terenie Gminy Brodnica, są determinowane przez rodzaj skał, na których zostały utworzone oraz ukształtowanie terenu. Na tle regionu gleby Gminy Brodnica odznaczają się wysoką jakością produkcyjną. Użytki rolne ogółem stanowią w gminie 6.818 ha17 – czyli 71 % powierzchni ogółem gminy.  Z kolei grunty orne stanowią ok. 86 % (5.88818 ha) użytków rolnych ogółem. Taka struktura przeznaczenia powierzchni gminy określa rolniczy charakter gminy, w której aspekty środowiskowe dodatkowo determinują decyzje planistyczne i aktualne kierunki rozwoju. Potwierdzają to zapisy  w studium uwarunkowań i kierunków zagospodarowania przestrzennego gminy. Około 80%  powierzchni gruntów ornych stanowią gleby klasy II, III i IV. Z uwagi na to, że ok. ¾  </w:t>
      </w:r>
      <w:r>
        <w:rPr>
          <w:rFonts w:ascii="Times New Roman" w:hAnsi="Times New Roman" w:cs="Times New Roman"/>
          <w:sz w:val="24"/>
          <w:szCs w:val="24"/>
        </w:rPr>
        <w:lastRenderedPageBreak/>
        <w:t xml:space="preserve">powierzchni Gminy zajmują gleby </w:t>
      </w:r>
      <w:proofErr w:type="spellStart"/>
      <w:r>
        <w:rPr>
          <w:rFonts w:ascii="Times New Roman" w:hAnsi="Times New Roman" w:cs="Times New Roman"/>
          <w:sz w:val="24"/>
          <w:szCs w:val="24"/>
        </w:rPr>
        <w:t>pseudobielicowe</w:t>
      </w:r>
      <w:proofErr w:type="spellEnd"/>
      <w:r>
        <w:rPr>
          <w:rFonts w:ascii="Times New Roman" w:hAnsi="Times New Roman" w:cs="Times New Roman"/>
          <w:sz w:val="24"/>
          <w:szCs w:val="24"/>
        </w:rPr>
        <w:t xml:space="preserve"> i gleby brunatne wyługowane, z zaawansowanym stanem ich przemycia w wyniku procesów glebotwórczych, gleby na terenie Gminy Brodnica wymagają stosowania wysoko zaawansowanej agrotechniki i racjonalnego zasilania nawozami organicznymi  i mineralnymi.  Brodnica jest gmin a typowo rolniczą, co </w:t>
      </w:r>
      <w:proofErr w:type="spellStart"/>
      <w:r>
        <w:rPr>
          <w:rFonts w:ascii="Times New Roman" w:hAnsi="Times New Roman" w:cs="Times New Roman"/>
          <w:sz w:val="24"/>
          <w:szCs w:val="24"/>
        </w:rPr>
        <w:t>reprezntowane</w:t>
      </w:r>
      <w:proofErr w:type="spellEnd"/>
      <w:r>
        <w:rPr>
          <w:rFonts w:ascii="Times New Roman" w:hAnsi="Times New Roman" w:cs="Times New Roman"/>
          <w:sz w:val="24"/>
          <w:szCs w:val="24"/>
        </w:rPr>
        <w:t xml:space="preserve"> jest przez duży udział gruntów ornych w ogólnej powierzchni gminy, sięgający 66%. Ważną cechą struktury obszarowej gospodarstw jest ich rozdrobnienie. Cecha ta </w:t>
      </w:r>
      <w:proofErr w:type="spellStart"/>
      <w:r>
        <w:rPr>
          <w:rFonts w:ascii="Times New Roman" w:hAnsi="Times New Roman" w:cs="Times New Roman"/>
          <w:sz w:val="24"/>
          <w:szCs w:val="24"/>
        </w:rPr>
        <w:t>reprezntowana</w:t>
      </w:r>
      <w:proofErr w:type="spellEnd"/>
      <w:r>
        <w:rPr>
          <w:rFonts w:ascii="Times New Roman" w:hAnsi="Times New Roman" w:cs="Times New Roman"/>
          <w:sz w:val="24"/>
          <w:szCs w:val="24"/>
        </w:rPr>
        <w:t xml:space="preserve"> jest przez  ponad 35%-</w:t>
      </w:r>
      <w:proofErr w:type="spellStart"/>
      <w:r>
        <w:rPr>
          <w:rFonts w:ascii="Times New Roman" w:hAnsi="Times New Roman" w:cs="Times New Roman"/>
          <w:sz w:val="24"/>
          <w:szCs w:val="24"/>
        </w:rPr>
        <w:t>owy</w:t>
      </w:r>
      <w:proofErr w:type="spellEnd"/>
      <w:r>
        <w:rPr>
          <w:rFonts w:ascii="Times New Roman" w:hAnsi="Times New Roman" w:cs="Times New Roman"/>
          <w:sz w:val="24"/>
          <w:szCs w:val="24"/>
        </w:rPr>
        <w:t xml:space="preserve"> udział gospodarstw o powierzchni użytków rolnych </w:t>
      </w:r>
      <w:proofErr w:type="spellStart"/>
      <w:r>
        <w:rPr>
          <w:rFonts w:ascii="Times New Roman" w:hAnsi="Times New Roman" w:cs="Times New Roman"/>
          <w:sz w:val="24"/>
          <w:szCs w:val="24"/>
        </w:rPr>
        <w:t>nieprzepraczającej</w:t>
      </w:r>
      <w:proofErr w:type="spellEnd"/>
      <w:r>
        <w:rPr>
          <w:rFonts w:ascii="Times New Roman" w:hAnsi="Times New Roman" w:cs="Times New Roman"/>
          <w:sz w:val="24"/>
          <w:szCs w:val="24"/>
        </w:rPr>
        <w:t xml:space="preserve"> 1 ha. I 20%-</w:t>
      </w:r>
      <w:proofErr w:type="spellStart"/>
      <w:r>
        <w:rPr>
          <w:rFonts w:ascii="Times New Roman" w:hAnsi="Times New Roman" w:cs="Times New Roman"/>
          <w:sz w:val="24"/>
          <w:szCs w:val="24"/>
        </w:rPr>
        <w:t>owy</w:t>
      </w:r>
      <w:proofErr w:type="spellEnd"/>
      <w:r>
        <w:rPr>
          <w:rFonts w:ascii="Times New Roman" w:hAnsi="Times New Roman" w:cs="Times New Roman"/>
          <w:sz w:val="24"/>
          <w:szCs w:val="24"/>
        </w:rPr>
        <w:t xml:space="preserve"> tych o powierzchni do 10ha.</w:t>
      </w:r>
    </w:p>
    <w:p w:rsidR="0040639D" w:rsidRPr="00E434C1" w:rsidRDefault="0040639D" w:rsidP="0040639D">
      <w:pPr>
        <w:tabs>
          <w:tab w:val="left" w:pos="0"/>
        </w:tabs>
        <w:spacing w:line="360" w:lineRule="auto"/>
        <w:jc w:val="both"/>
        <w:rPr>
          <w:rFonts w:ascii="Times New Roman" w:hAnsi="Times New Roman" w:cs="Times New Roman"/>
          <w:i/>
          <w:sz w:val="24"/>
          <w:szCs w:val="24"/>
        </w:rPr>
      </w:pPr>
      <w:r w:rsidRPr="00E434C1">
        <w:rPr>
          <w:rFonts w:ascii="Times New Roman" w:hAnsi="Times New Roman" w:cs="Times New Roman"/>
          <w:i/>
          <w:sz w:val="24"/>
          <w:szCs w:val="24"/>
        </w:rPr>
        <w:t xml:space="preserve">Odczyn </w:t>
      </w:r>
      <w:proofErr w:type="spellStart"/>
      <w:r w:rsidRPr="00E434C1">
        <w:rPr>
          <w:rFonts w:ascii="Times New Roman" w:hAnsi="Times New Roman" w:cs="Times New Roman"/>
          <w:i/>
          <w:sz w:val="24"/>
          <w:szCs w:val="24"/>
        </w:rPr>
        <w:t>pH</w:t>
      </w:r>
      <w:proofErr w:type="spellEnd"/>
      <w:r w:rsidRPr="00E434C1">
        <w:rPr>
          <w:rFonts w:ascii="Times New Roman" w:hAnsi="Times New Roman" w:cs="Times New Roman"/>
          <w:i/>
          <w:sz w:val="24"/>
          <w:szCs w:val="24"/>
        </w:rPr>
        <w:t xml:space="preserve"> </w:t>
      </w:r>
    </w:p>
    <w:p w:rsidR="0040639D" w:rsidRDefault="0040639D" w:rsidP="0040639D">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 odczynie gleby decyduje poziom stężenia jonów wodorowych. Źródłami zakwaszenia gleb są m.in.: </w:t>
      </w:r>
    </w:p>
    <w:p w:rsidR="0040639D" w:rsidRDefault="0040639D" w:rsidP="004315D6">
      <w:pPr>
        <w:pStyle w:val="Akapitzlist"/>
        <w:numPr>
          <w:ilvl w:val="0"/>
          <w:numId w:val="1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procesy geologiczne, </w:t>
      </w:r>
    </w:p>
    <w:p w:rsidR="0040639D" w:rsidRDefault="0040639D" w:rsidP="004315D6">
      <w:pPr>
        <w:pStyle w:val="Akapitzlist"/>
        <w:numPr>
          <w:ilvl w:val="0"/>
          <w:numId w:val="1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procesy glebotwórcze, </w:t>
      </w:r>
    </w:p>
    <w:p w:rsidR="0040639D" w:rsidRDefault="0040639D" w:rsidP="004315D6">
      <w:pPr>
        <w:pStyle w:val="Akapitzlist"/>
        <w:numPr>
          <w:ilvl w:val="0"/>
          <w:numId w:val="1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wymywanie jonów zasadowych, </w:t>
      </w:r>
    </w:p>
    <w:p w:rsidR="0040639D" w:rsidRDefault="0040639D" w:rsidP="004315D6">
      <w:pPr>
        <w:pStyle w:val="Akapitzlist"/>
        <w:numPr>
          <w:ilvl w:val="0"/>
          <w:numId w:val="1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pobieranie wapnia przez rośliny, </w:t>
      </w:r>
    </w:p>
    <w:p w:rsidR="0040639D" w:rsidRDefault="0040639D" w:rsidP="004315D6">
      <w:pPr>
        <w:pStyle w:val="Akapitzlist"/>
        <w:numPr>
          <w:ilvl w:val="0"/>
          <w:numId w:val="1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niewłaściwy dobór nawozów, </w:t>
      </w:r>
    </w:p>
    <w:p w:rsidR="0040639D" w:rsidRDefault="0040639D" w:rsidP="004315D6">
      <w:pPr>
        <w:pStyle w:val="Akapitzlist"/>
        <w:numPr>
          <w:ilvl w:val="0"/>
          <w:numId w:val="1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kwaśne deszcze.  </w:t>
      </w:r>
    </w:p>
    <w:p w:rsidR="0040639D" w:rsidRPr="00F56653" w:rsidRDefault="0040639D" w:rsidP="0040639D">
      <w:pPr>
        <w:tabs>
          <w:tab w:val="left" w:pos="0"/>
        </w:tabs>
        <w:spacing w:line="360" w:lineRule="auto"/>
        <w:jc w:val="both"/>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56653" w:rsidRPr="00F56653">
        <w:rPr>
          <w:rFonts w:ascii="Times New Roman" w:hAnsi="Times New Roman" w:cs="Times New Roman"/>
          <w:b/>
          <w:sz w:val="24"/>
          <w:szCs w:val="24"/>
        </w:rPr>
        <w:t>3</w:t>
      </w:r>
      <w:r w:rsidR="00FE3568">
        <w:rPr>
          <w:rFonts w:ascii="Times New Roman" w:hAnsi="Times New Roman" w:cs="Times New Roman"/>
          <w:b/>
          <w:sz w:val="24"/>
          <w:szCs w:val="24"/>
        </w:rPr>
        <w:t>3</w:t>
      </w:r>
      <w:r w:rsidRPr="00F56653">
        <w:rPr>
          <w:rFonts w:ascii="Times New Roman" w:hAnsi="Times New Roman" w:cs="Times New Roman"/>
          <w:b/>
          <w:sz w:val="24"/>
          <w:szCs w:val="24"/>
        </w:rPr>
        <w:t xml:space="preserve">. Zmienność odczynu gleby wraz ze zmianą zakresu odczynu </w:t>
      </w:r>
      <w:proofErr w:type="spellStart"/>
      <w:r w:rsidRPr="00F56653">
        <w:rPr>
          <w:rFonts w:ascii="Times New Roman" w:hAnsi="Times New Roman" w:cs="Times New Roman"/>
          <w:b/>
          <w:sz w:val="24"/>
          <w:szCs w:val="24"/>
        </w:rPr>
        <w:t>pH</w:t>
      </w:r>
      <w:proofErr w:type="spellEnd"/>
      <w:r w:rsidRPr="00F56653">
        <w:rPr>
          <w:rFonts w:ascii="Times New Roman" w:hAnsi="Times New Roman" w:cs="Times New Roman"/>
          <w:b/>
          <w:sz w:val="24"/>
          <w:szCs w:val="24"/>
        </w:rPr>
        <w:t>.</w:t>
      </w:r>
    </w:p>
    <w:tbl>
      <w:tblPr>
        <w:tblStyle w:val="Tabela-Siatka"/>
        <w:tblW w:w="0" w:type="auto"/>
        <w:tblLook w:val="04A0" w:firstRow="1" w:lastRow="0" w:firstColumn="1" w:lastColumn="0" w:noHBand="0" w:noVBand="1"/>
      </w:tblPr>
      <w:tblGrid>
        <w:gridCol w:w="4531"/>
        <w:gridCol w:w="4531"/>
      </w:tblGrid>
      <w:tr w:rsidR="0040639D" w:rsidRPr="00CD40E8" w:rsidTr="0040639D">
        <w:tc>
          <w:tcPr>
            <w:tcW w:w="4531" w:type="dxa"/>
            <w:tcBorders>
              <w:top w:val="single" w:sz="4" w:space="0" w:color="auto"/>
              <w:left w:val="single" w:sz="4" w:space="0" w:color="auto"/>
              <w:bottom w:val="single" w:sz="4" w:space="0" w:color="auto"/>
              <w:right w:val="single" w:sz="4" w:space="0" w:color="auto"/>
            </w:tcBorders>
            <w:hideMark/>
          </w:tcPr>
          <w:p w:rsidR="0040639D" w:rsidRPr="00CD40E8" w:rsidRDefault="0040639D" w:rsidP="0040639D">
            <w:pPr>
              <w:spacing w:line="360" w:lineRule="auto"/>
              <w:rPr>
                <w:rFonts w:ascii="Times New Roman" w:hAnsi="Times New Roman" w:cs="Times New Roman"/>
                <w:b/>
                <w:i/>
                <w:sz w:val="24"/>
                <w:szCs w:val="24"/>
              </w:rPr>
            </w:pPr>
            <w:r w:rsidRPr="00CD40E8">
              <w:rPr>
                <w:rFonts w:ascii="Times New Roman" w:hAnsi="Times New Roman" w:cs="Times New Roman"/>
                <w:b/>
                <w:i/>
                <w:sz w:val="24"/>
                <w:szCs w:val="24"/>
              </w:rPr>
              <w:t xml:space="preserve">Zakres </w:t>
            </w:r>
            <w:proofErr w:type="spellStart"/>
            <w:r w:rsidRPr="00CD40E8">
              <w:rPr>
                <w:rFonts w:ascii="Times New Roman" w:hAnsi="Times New Roman" w:cs="Times New Roman"/>
                <w:b/>
                <w:i/>
                <w:sz w:val="24"/>
                <w:szCs w:val="24"/>
              </w:rPr>
              <w:t>pH</w:t>
            </w:r>
            <w:proofErr w:type="spellEnd"/>
          </w:p>
        </w:tc>
        <w:tc>
          <w:tcPr>
            <w:tcW w:w="4531" w:type="dxa"/>
            <w:tcBorders>
              <w:top w:val="single" w:sz="4" w:space="0" w:color="auto"/>
              <w:left w:val="single" w:sz="4" w:space="0" w:color="auto"/>
              <w:bottom w:val="single" w:sz="4" w:space="0" w:color="auto"/>
              <w:right w:val="single" w:sz="4" w:space="0" w:color="auto"/>
            </w:tcBorders>
            <w:hideMark/>
          </w:tcPr>
          <w:p w:rsidR="0040639D" w:rsidRPr="00CD40E8" w:rsidRDefault="0040639D" w:rsidP="0040639D">
            <w:pPr>
              <w:spacing w:line="360" w:lineRule="auto"/>
              <w:rPr>
                <w:rFonts w:ascii="Times New Roman" w:hAnsi="Times New Roman" w:cs="Times New Roman"/>
                <w:b/>
                <w:i/>
                <w:sz w:val="24"/>
                <w:szCs w:val="24"/>
              </w:rPr>
            </w:pPr>
            <w:r w:rsidRPr="00CD40E8">
              <w:rPr>
                <w:rFonts w:ascii="Times New Roman" w:hAnsi="Times New Roman" w:cs="Times New Roman"/>
                <w:b/>
                <w:i/>
                <w:sz w:val="24"/>
                <w:szCs w:val="24"/>
              </w:rPr>
              <w:t>Odczyn gleby</w:t>
            </w:r>
          </w:p>
        </w:tc>
      </w:tr>
      <w:tr w:rsidR="0040639D" w:rsidTr="0040639D">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 4,5</w:t>
            </w:r>
          </w:p>
        </w:tc>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bardzo kwaśny</w:t>
            </w:r>
          </w:p>
        </w:tc>
      </w:tr>
      <w:tr w:rsidR="0040639D" w:rsidTr="0040639D">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4,6 – 5,5</w:t>
            </w:r>
          </w:p>
        </w:tc>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Kwaśny</w:t>
            </w:r>
          </w:p>
        </w:tc>
      </w:tr>
      <w:tr w:rsidR="0040639D" w:rsidTr="0040639D">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5,6 – 6,5</w:t>
            </w:r>
          </w:p>
        </w:tc>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lekko kwaśny</w:t>
            </w:r>
          </w:p>
        </w:tc>
      </w:tr>
      <w:tr w:rsidR="0040639D" w:rsidTr="0040639D">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6,6 – 7,2</w:t>
            </w:r>
          </w:p>
        </w:tc>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Obojętny</w:t>
            </w:r>
          </w:p>
        </w:tc>
      </w:tr>
      <w:tr w:rsidR="0040639D" w:rsidTr="0040639D">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&gt; 7,3</w:t>
            </w:r>
          </w:p>
        </w:tc>
        <w:tc>
          <w:tcPr>
            <w:tcW w:w="453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Zasadowy</w:t>
            </w:r>
          </w:p>
        </w:tc>
      </w:tr>
    </w:tbl>
    <w:p w:rsidR="0040639D" w:rsidRDefault="0040639D" w:rsidP="0040639D">
      <w:pPr>
        <w:tabs>
          <w:tab w:val="left" w:pos="0"/>
        </w:tabs>
        <w:spacing w:line="36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Na terenie Gminy Brodnica nie były prowadzone badania chemizmu gleb rolnych. Najbliższy punkt objęty takimi badaniami znajdował się w miejscowości Robakowo, która leży </w:t>
      </w:r>
      <w:r>
        <w:rPr>
          <w:rFonts w:ascii="Times New Roman" w:hAnsi="Times New Roman" w:cs="Times New Roman"/>
          <w:sz w:val="24"/>
          <w:szCs w:val="24"/>
        </w:rPr>
        <w:br/>
        <w:t xml:space="preserve">w Gminie Kórnik.  </w:t>
      </w:r>
    </w:p>
    <w:p w:rsidR="00E434C1" w:rsidRDefault="00E434C1" w:rsidP="0040639D">
      <w:pPr>
        <w:tabs>
          <w:tab w:val="left" w:pos="0"/>
        </w:tabs>
        <w:spacing w:line="360" w:lineRule="auto"/>
        <w:jc w:val="both"/>
        <w:rPr>
          <w:rFonts w:ascii="Times New Roman" w:hAnsi="Times New Roman" w:cs="Times New Roman"/>
          <w:b/>
          <w:sz w:val="24"/>
          <w:szCs w:val="24"/>
        </w:rPr>
      </w:pPr>
    </w:p>
    <w:p w:rsidR="0040639D" w:rsidRPr="00E434C1" w:rsidRDefault="0040639D" w:rsidP="0040639D">
      <w:pPr>
        <w:tabs>
          <w:tab w:val="left" w:pos="0"/>
        </w:tabs>
        <w:spacing w:line="360" w:lineRule="auto"/>
        <w:jc w:val="both"/>
        <w:rPr>
          <w:rFonts w:ascii="Times New Roman" w:hAnsi="Times New Roman" w:cs="Times New Roman"/>
          <w:i/>
          <w:sz w:val="24"/>
          <w:szCs w:val="24"/>
        </w:rPr>
      </w:pPr>
      <w:r w:rsidRPr="00E434C1">
        <w:rPr>
          <w:rFonts w:ascii="Times New Roman" w:hAnsi="Times New Roman" w:cs="Times New Roman"/>
          <w:i/>
          <w:sz w:val="24"/>
          <w:szCs w:val="24"/>
        </w:rPr>
        <w:lastRenderedPageBreak/>
        <w:t xml:space="preserve">Charakterystyka gleb w punkcie pomiarowym nr 111 – Robakowo. </w:t>
      </w:r>
    </w:p>
    <w:p w:rsidR="0040639D" w:rsidRDefault="0040639D" w:rsidP="00EC246E">
      <w:pPr>
        <w:tabs>
          <w:tab w:val="left" w:pos="0"/>
          <w:tab w:val="left" w:pos="555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Punkt: 111 </w:t>
      </w:r>
      <w:r>
        <w:rPr>
          <w:rFonts w:ascii="Times New Roman" w:hAnsi="Times New Roman" w:cs="Times New Roman"/>
          <w:sz w:val="24"/>
          <w:szCs w:val="24"/>
        </w:rPr>
        <w:tab/>
      </w:r>
    </w:p>
    <w:p w:rsidR="0040639D" w:rsidRDefault="0040639D" w:rsidP="00EC246E">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Miejscowość: Robakowo, </w:t>
      </w:r>
    </w:p>
    <w:p w:rsidR="0040639D" w:rsidRDefault="0040639D" w:rsidP="00EC246E">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Gmina: Kórnik </w:t>
      </w:r>
    </w:p>
    <w:p w:rsidR="0040639D" w:rsidRDefault="0040639D" w:rsidP="00EC246E">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Województwo: wielkopolskie; </w:t>
      </w:r>
    </w:p>
    <w:p w:rsidR="0040639D" w:rsidRDefault="0040639D" w:rsidP="00EC246E">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Powiat: poznański </w:t>
      </w:r>
    </w:p>
    <w:p w:rsidR="0040639D" w:rsidRDefault="0040639D" w:rsidP="00EC246E">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Kompleks: 5 (żytni dobry);</w:t>
      </w:r>
    </w:p>
    <w:p w:rsidR="0040639D" w:rsidRDefault="0040639D" w:rsidP="00EC246E">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Typ: AP (gleby płowe); </w:t>
      </w:r>
    </w:p>
    <w:p w:rsidR="0040639D" w:rsidRDefault="0040639D" w:rsidP="00EC246E">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Klasa bonitacyjna: IV a </w:t>
      </w:r>
    </w:p>
    <w:p w:rsidR="0040639D" w:rsidRDefault="0040639D" w:rsidP="00EC246E">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Gatunek gleby wg: BN-78/9180-11: </w:t>
      </w:r>
      <w:proofErr w:type="spellStart"/>
      <w:r>
        <w:rPr>
          <w:rFonts w:ascii="Times New Roman" w:hAnsi="Times New Roman" w:cs="Times New Roman"/>
          <w:sz w:val="24"/>
          <w:szCs w:val="24"/>
        </w:rPr>
        <w:t>pgl</w:t>
      </w:r>
      <w:proofErr w:type="spellEnd"/>
      <w:r>
        <w:rPr>
          <w:rFonts w:ascii="Times New Roman" w:hAnsi="Times New Roman" w:cs="Times New Roman"/>
          <w:sz w:val="24"/>
          <w:szCs w:val="24"/>
        </w:rPr>
        <w:t xml:space="preserve"> (piasek gliniasty lekki) </w:t>
      </w:r>
    </w:p>
    <w:p w:rsidR="0040639D" w:rsidRDefault="0040639D" w:rsidP="00EC246E">
      <w:pPr>
        <w:tabs>
          <w:tab w:val="left" w:pos="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PTG 2008: </w:t>
      </w:r>
      <w:proofErr w:type="spellStart"/>
      <w:r>
        <w:rPr>
          <w:rFonts w:ascii="Times New Roman" w:hAnsi="Times New Roman" w:cs="Times New Roman"/>
          <w:sz w:val="24"/>
          <w:szCs w:val="24"/>
          <w:lang w:val="en-US"/>
        </w:rPr>
        <w:t>pg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piasek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gliniasty</w:t>
      </w:r>
      <w:proofErr w:type="spellEnd"/>
      <w:r>
        <w:rPr>
          <w:rFonts w:ascii="Times New Roman" w:hAnsi="Times New Roman" w:cs="Times New Roman"/>
          <w:sz w:val="24"/>
          <w:szCs w:val="24"/>
          <w:lang w:val="en-US"/>
        </w:rPr>
        <w:t xml:space="preserve">) </w:t>
      </w:r>
    </w:p>
    <w:p w:rsidR="0040639D" w:rsidRDefault="0040639D" w:rsidP="00EC246E">
      <w:pPr>
        <w:tabs>
          <w:tab w:val="left" w:pos="0"/>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USDA: LFS (loamy fine sand)  </w:t>
      </w:r>
    </w:p>
    <w:p w:rsidR="0040639D" w:rsidRPr="00F56653" w:rsidRDefault="0040639D" w:rsidP="0040639D">
      <w:pPr>
        <w:tabs>
          <w:tab w:val="left" w:pos="0"/>
        </w:tabs>
        <w:spacing w:line="360" w:lineRule="auto"/>
        <w:jc w:val="both"/>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56653" w:rsidRPr="00F56653">
        <w:rPr>
          <w:rFonts w:ascii="Times New Roman" w:hAnsi="Times New Roman" w:cs="Times New Roman"/>
          <w:b/>
          <w:sz w:val="24"/>
          <w:szCs w:val="24"/>
        </w:rPr>
        <w:t>3</w:t>
      </w:r>
      <w:r w:rsidR="00FE3568">
        <w:rPr>
          <w:rFonts w:ascii="Times New Roman" w:hAnsi="Times New Roman" w:cs="Times New Roman"/>
          <w:b/>
          <w:sz w:val="24"/>
          <w:szCs w:val="24"/>
        </w:rPr>
        <w:t>4</w:t>
      </w:r>
      <w:r w:rsidRPr="00F56653">
        <w:rPr>
          <w:rFonts w:ascii="Times New Roman" w:hAnsi="Times New Roman" w:cs="Times New Roman"/>
          <w:b/>
          <w:sz w:val="24"/>
          <w:szCs w:val="24"/>
        </w:rPr>
        <w:t>. Uziarnienie gleb</w:t>
      </w:r>
    </w:p>
    <w:tbl>
      <w:tblPr>
        <w:tblStyle w:val="Tabela-Siatka"/>
        <w:tblW w:w="0" w:type="auto"/>
        <w:tblLook w:val="04A0" w:firstRow="1" w:lastRow="0" w:firstColumn="1" w:lastColumn="0" w:noHBand="0" w:noVBand="1"/>
      </w:tblPr>
      <w:tblGrid>
        <w:gridCol w:w="1838"/>
        <w:gridCol w:w="1418"/>
        <w:gridCol w:w="1275"/>
        <w:gridCol w:w="1276"/>
        <w:gridCol w:w="1276"/>
        <w:gridCol w:w="1134"/>
      </w:tblGrid>
      <w:tr w:rsidR="0040639D" w:rsidRPr="00F56653" w:rsidTr="0040639D">
        <w:tc>
          <w:tcPr>
            <w:tcW w:w="1838" w:type="dxa"/>
            <w:vMerge w:val="restart"/>
            <w:tcBorders>
              <w:top w:val="single" w:sz="4" w:space="0" w:color="auto"/>
              <w:left w:val="single" w:sz="4" w:space="0" w:color="auto"/>
              <w:bottom w:val="single" w:sz="4" w:space="0" w:color="auto"/>
              <w:right w:val="single" w:sz="4" w:space="0" w:color="auto"/>
            </w:tcBorders>
          </w:tcPr>
          <w:p w:rsidR="0040639D" w:rsidRPr="00F56653" w:rsidRDefault="0040639D" w:rsidP="00EC246E">
            <w:pPr>
              <w:rPr>
                <w:rFonts w:ascii="Times New Roman" w:hAnsi="Times New Roman" w:cs="Times New Roman"/>
                <w:b/>
                <w:i/>
                <w:sz w:val="24"/>
                <w:szCs w:val="24"/>
              </w:rPr>
            </w:pPr>
            <w:r w:rsidRPr="00F56653">
              <w:rPr>
                <w:rFonts w:ascii="Times New Roman" w:hAnsi="Times New Roman" w:cs="Times New Roman"/>
                <w:b/>
                <w:i/>
                <w:sz w:val="24"/>
                <w:szCs w:val="24"/>
              </w:rPr>
              <w:t>Uziarnienie</w:t>
            </w:r>
          </w:p>
          <w:p w:rsidR="0040639D" w:rsidRPr="00F56653" w:rsidRDefault="0040639D" w:rsidP="00EC246E">
            <w:pPr>
              <w:rPr>
                <w:rFonts w:ascii="Times New Roman" w:hAnsi="Times New Roman" w:cs="Times New Roman"/>
                <w:b/>
                <w:i/>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40639D" w:rsidRPr="00F56653" w:rsidRDefault="0040639D" w:rsidP="00EC246E">
            <w:pPr>
              <w:rPr>
                <w:rFonts w:ascii="Times New Roman" w:hAnsi="Times New Roman" w:cs="Times New Roman"/>
                <w:b/>
                <w:i/>
                <w:sz w:val="24"/>
                <w:szCs w:val="24"/>
              </w:rPr>
            </w:pPr>
            <w:r w:rsidRPr="00F56653">
              <w:rPr>
                <w:rFonts w:ascii="Times New Roman" w:hAnsi="Times New Roman" w:cs="Times New Roman"/>
                <w:b/>
                <w:i/>
                <w:sz w:val="24"/>
                <w:szCs w:val="24"/>
              </w:rPr>
              <w:t>Jednostka</w:t>
            </w:r>
          </w:p>
        </w:tc>
        <w:tc>
          <w:tcPr>
            <w:tcW w:w="4961" w:type="dxa"/>
            <w:gridSpan w:val="4"/>
            <w:tcBorders>
              <w:top w:val="single" w:sz="4" w:space="0" w:color="auto"/>
              <w:left w:val="single" w:sz="4" w:space="0" w:color="auto"/>
              <w:bottom w:val="single" w:sz="4" w:space="0" w:color="auto"/>
              <w:right w:val="single" w:sz="4" w:space="0" w:color="auto"/>
            </w:tcBorders>
            <w:hideMark/>
          </w:tcPr>
          <w:p w:rsidR="0040639D" w:rsidRPr="00F56653" w:rsidRDefault="0040639D" w:rsidP="00EC246E">
            <w:pPr>
              <w:rPr>
                <w:rFonts w:ascii="Times New Roman" w:hAnsi="Times New Roman" w:cs="Times New Roman"/>
                <w:b/>
                <w:i/>
                <w:sz w:val="24"/>
                <w:szCs w:val="24"/>
              </w:rPr>
            </w:pPr>
            <w:r w:rsidRPr="00F56653">
              <w:rPr>
                <w:rFonts w:ascii="Times New Roman" w:hAnsi="Times New Roman" w:cs="Times New Roman"/>
                <w:b/>
                <w:i/>
                <w:sz w:val="24"/>
                <w:szCs w:val="24"/>
              </w:rPr>
              <w:t>Rok</w:t>
            </w:r>
          </w:p>
        </w:tc>
      </w:tr>
      <w:tr w:rsidR="0040639D" w:rsidTr="0040639D">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EC246E">
            <w:pPr>
              <w:rPr>
                <w:rFonts w:ascii="Times New Roman" w:hAnsi="Times New Roman" w:cs="Times New Roman"/>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EC246E">
            <w:pPr>
              <w:rPr>
                <w:rFonts w:ascii="Times New Roman" w:hAnsi="Times New Roman" w:cs="Times New Roman"/>
                <w:i/>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1995</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2000</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2005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2010</w:t>
            </w:r>
          </w:p>
        </w:tc>
      </w:tr>
      <w:tr w:rsidR="0040639D" w:rsidTr="0040639D">
        <w:tc>
          <w:tcPr>
            <w:tcW w:w="183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1,0-0,1 mm</w:t>
            </w:r>
          </w:p>
        </w:tc>
        <w:tc>
          <w:tcPr>
            <w:tcW w:w="141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udział w %</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63</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64</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65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69</w:t>
            </w:r>
          </w:p>
        </w:tc>
      </w:tr>
      <w:tr w:rsidR="0040639D" w:rsidTr="0040639D">
        <w:tc>
          <w:tcPr>
            <w:tcW w:w="183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0,1-0,02 mm</w:t>
            </w:r>
          </w:p>
        </w:tc>
        <w:tc>
          <w:tcPr>
            <w:tcW w:w="141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udział w %</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20</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22</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19</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19</w:t>
            </w:r>
          </w:p>
        </w:tc>
      </w:tr>
      <w:tr w:rsidR="0040639D" w:rsidTr="0040639D">
        <w:tc>
          <w:tcPr>
            <w:tcW w:w="183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&lt; 0.02 mm</w:t>
            </w:r>
          </w:p>
        </w:tc>
        <w:tc>
          <w:tcPr>
            <w:tcW w:w="141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udział w %</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17</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14</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16</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12</w:t>
            </w:r>
          </w:p>
        </w:tc>
      </w:tr>
      <w:tr w:rsidR="0040639D" w:rsidTr="0040639D">
        <w:tc>
          <w:tcPr>
            <w:tcW w:w="183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2,0-0,05 mm</w:t>
            </w:r>
          </w:p>
        </w:tc>
        <w:tc>
          <w:tcPr>
            <w:tcW w:w="141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udział w%</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80</w:t>
            </w:r>
          </w:p>
        </w:tc>
      </w:tr>
      <w:tr w:rsidR="0040639D" w:rsidTr="0040639D">
        <w:tc>
          <w:tcPr>
            <w:tcW w:w="183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0,05-0,002 mm</w:t>
            </w:r>
          </w:p>
        </w:tc>
        <w:tc>
          <w:tcPr>
            <w:tcW w:w="141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udział w %</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18</w:t>
            </w:r>
          </w:p>
        </w:tc>
      </w:tr>
      <w:tr w:rsidR="0040639D" w:rsidTr="0040639D">
        <w:tc>
          <w:tcPr>
            <w:tcW w:w="183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&lt; 0.002 mm</w:t>
            </w:r>
          </w:p>
        </w:tc>
        <w:tc>
          <w:tcPr>
            <w:tcW w:w="1418"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udział w %</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 xml:space="preserve">5 </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w:t>
            </w:r>
          </w:p>
        </w:tc>
      </w:tr>
    </w:tbl>
    <w:p w:rsidR="0040639D" w:rsidRDefault="0040639D" w:rsidP="0040639D">
      <w:pPr>
        <w:tabs>
          <w:tab w:val="left" w:pos="0"/>
        </w:tabs>
        <w:spacing w:line="36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Źródło: </w:t>
      </w:r>
      <w:hyperlink r:id="rId19" w:history="1">
        <w:r w:rsidRPr="00E434C1">
          <w:rPr>
            <w:rStyle w:val="Hipercze"/>
            <w:rFonts w:ascii="Times New Roman" w:hAnsi="Times New Roman" w:cs="Times New Roman"/>
            <w:color w:val="auto"/>
            <w:sz w:val="24"/>
            <w:szCs w:val="24"/>
          </w:rPr>
          <w:t>www.gios.gov.pl</w:t>
        </w:r>
      </w:hyperlink>
    </w:p>
    <w:p w:rsidR="0040639D" w:rsidRPr="00F56653" w:rsidRDefault="0040639D" w:rsidP="0040639D">
      <w:pPr>
        <w:spacing w:line="360" w:lineRule="auto"/>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56653" w:rsidRPr="00F56653">
        <w:rPr>
          <w:rFonts w:ascii="Times New Roman" w:hAnsi="Times New Roman" w:cs="Times New Roman"/>
          <w:b/>
          <w:sz w:val="24"/>
          <w:szCs w:val="24"/>
        </w:rPr>
        <w:t>3</w:t>
      </w:r>
      <w:r w:rsidR="00FE3568">
        <w:rPr>
          <w:rFonts w:ascii="Times New Roman" w:hAnsi="Times New Roman" w:cs="Times New Roman"/>
          <w:b/>
          <w:sz w:val="24"/>
          <w:szCs w:val="24"/>
        </w:rPr>
        <w:t>5</w:t>
      </w:r>
      <w:r w:rsidRPr="00F56653">
        <w:rPr>
          <w:rFonts w:ascii="Times New Roman" w:hAnsi="Times New Roman" w:cs="Times New Roman"/>
          <w:b/>
          <w:sz w:val="24"/>
          <w:szCs w:val="24"/>
        </w:rPr>
        <w:t>.</w:t>
      </w:r>
      <w:r w:rsidR="00F56653" w:rsidRPr="00F56653">
        <w:rPr>
          <w:rFonts w:ascii="Times New Roman" w:hAnsi="Times New Roman" w:cs="Times New Roman"/>
          <w:b/>
          <w:sz w:val="24"/>
          <w:szCs w:val="24"/>
        </w:rPr>
        <w:t xml:space="preserve"> </w:t>
      </w:r>
      <w:r w:rsidRPr="00F56653">
        <w:rPr>
          <w:rFonts w:ascii="Times New Roman" w:hAnsi="Times New Roman" w:cs="Times New Roman"/>
          <w:b/>
          <w:sz w:val="24"/>
          <w:szCs w:val="24"/>
        </w:rPr>
        <w:t>Odczyn gleb</w:t>
      </w:r>
    </w:p>
    <w:tbl>
      <w:tblPr>
        <w:tblStyle w:val="Tabela-Siatka"/>
        <w:tblW w:w="9067" w:type="dxa"/>
        <w:tblLook w:val="04A0" w:firstRow="1" w:lastRow="0" w:firstColumn="1" w:lastColumn="0" w:noHBand="0" w:noVBand="1"/>
      </w:tblPr>
      <w:tblGrid>
        <w:gridCol w:w="3212"/>
        <w:gridCol w:w="1217"/>
        <w:gridCol w:w="1125"/>
        <w:gridCol w:w="1125"/>
        <w:gridCol w:w="1125"/>
        <w:gridCol w:w="1263"/>
      </w:tblGrid>
      <w:tr w:rsidR="0040639D" w:rsidRPr="00F56653" w:rsidTr="0040639D">
        <w:tc>
          <w:tcPr>
            <w:tcW w:w="3256" w:type="dxa"/>
            <w:vMerge w:val="restart"/>
            <w:tcBorders>
              <w:top w:val="single" w:sz="4" w:space="0" w:color="auto"/>
              <w:left w:val="single" w:sz="4" w:space="0" w:color="auto"/>
              <w:bottom w:val="single" w:sz="4" w:space="0" w:color="auto"/>
              <w:right w:val="single" w:sz="4" w:space="0" w:color="auto"/>
            </w:tcBorders>
            <w:hideMark/>
          </w:tcPr>
          <w:p w:rsidR="0040639D" w:rsidRPr="00F56653" w:rsidRDefault="0040639D" w:rsidP="00EC246E">
            <w:pPr>
              <w:rPr>
                <w:rFonts w:ascii="Times New Roman" w:hAnsi="Times New Roman" w:cs="Times New Roman"/>
                <w:b/>
                <w:i/>
                <w:sz w:val="24"/>
                <w:szCs w:val="24"/>
              </w:rPr>
            </w:pPr>
            <w:r w:rsidRPr="00F56653">
              <w:rPr>
                <w:rFonts w:ascii="Times New Roman" w:hAnsi="Times New Roman" w:cs="Times New Roman"/>
                <w:b/>
                <w:i/>
                <w:sz w:val="24"/>
                <w:szCs w:val="24"/>
              </w:rPr>
              <w:t>Odczyn i węglany</w:t>
            </w:r>
          </w:p>
        </w:tc>
        <w:tc>
          <w:tcPr>
            <w:tcW w:w="1134" w:type="dxa"/>
            <w:vMerge w:val="restart"/>
            <w:tcBorders>
              <w:top w:val="single" w:sz="4" w:space="0" w:color="auto"/>
              <w:left w:val="single" w:sz="4" w:space="0" w:color="auto"/>
              <w:bottom w:val="single" w:sz="4" w:space="0" w:color="auto"/>
              <w:right w:val="single" w:sz="4" w:space="0" w:color="auto"/>
            </w:tcBorders>
          </w:tcPr>
          <w:p w:rsidR="0040639D" w:rsidRPr="00F56653" w:rsidRDefault="0040639D" w:rsidP="00EC246E">
            <w:pPr>
              <w:rPr>
                <w:rFonts w:ascii="Times New Roman" w:hAnsi="Times New Roman" w:cs="Times New Roman"/>
                <w:b/>
                <w:i/>
                <w:sz w:val="24"/>
                <w:szCs w:val="24"/>
              </w:rPr>
            </w:pPr>
            <w:r w:rsidRPr="00F56653">
              <w:rPr>
                <w:rFonts w:ascii="Times New Roman" w:hAnsi="Times New Roman" w:cs="Times New Roman"/>
                <w:b/>
                <w:i/>
                <w:sz w:val="24"/>
                <w:szCs w:val="24"/>
              </w:rPr>
              <w:t xml:space="preserve">Jednostka </w:t>
            </w:r>
          </w:p>
          <w:p w:rsidR="0040639D" w:rsidRPr="00F56653" w:rsidRDefault="0040639D" w:rsidP="00EC246E">
            <w:pPr>
              <w:rPr>
                <w:rFonts w:ascii="Times New Roman" w:hAnsi="Times New Roman" w:cs="Times New Roman"/>
                <w:b/>
                <w:i/>
                <w:sz w:val="24"/>
                <w:szCs w:val="24"/>
              </w:rPr>
            </w:pPr>
          </w:p>
        </w:tc>
        <w:tc>
          <w:tcPr>
            <w:tcW w:w="4677" w:type="dxa"/>
            <w:gridSpan w:val="4"/>
            <w:tcBorders>
              <w:top w:val="single" w:sz="4" w:space="0" w:color="auto"/>
              <w:left w:val="single" w:sz="4" w:space="0" w:color="auto"/>
              <w:bottom w:val="single" w:sz="4" w:space="0" w:color="auto"/>
              <w:right w:val="single" w:sz="4" w:space="0" w:color="auto"/>
            </w:tcBorders>
            <w:hideMark/>
          </w:tcPr>
          <w:p w:rsidR="0040639D" w:rsidRPr="00F56653" w:rsidRDefault="0040639D" w:rsidP="00EC246E">
            <w:pPr>
              <w:rPr>
                <w:rFonts w:ascii="Times New Roman" w:hAnsi="Times New Roman" w:cs="Times New Roman"/>
                <w:b/>
                <w:i/>
                <w:sz w:val="24"/>
                <w:szCs w:val="24"/>
              </w:rPr>
            </w:pPr>
            <w:r w:rsidRPr="00F56653">
              <w:rPr>
                <w:rFonts w:ascii="Times New Roman" w:hAnsi="Times New Roman" w:cs="Times New Roman"/>
                <w:b/>
                <w:i/>
                <w:sz w:val="24"/>
                <w:szCs w:val="24"/>
              </w:rPr>
              <w:t>Rok</w:t>
            </w:r>
          </w:p>
        </w:tc>
      </w:tr>
      <w:tr w:rsidR="0040639D" w:rsidTr="0040639D">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EC246E">
            <w:pPr>
              <w:rPr>
                <w:rFonts w:ascii="Times New Roman" w:hAnsi="Times New Roman" w:cs="Times New Roman"/>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EC246E">
            <w:pPr>
              <w:rPr>
                <w:rFonts w:ascii="Times New Roman" w:hAnsi="Times New Roman" w:cs="Times New Roman"/>
                <w: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1995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2000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2005</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2010</w:t>
            </w:r>
          </w:p>
        </w:tc>
      </w:tr>
      <w:tr w:rsidR="0040639D" w:rsidTr="0040639D">
        <w:tc>
          <w:tcPr>
            <w:tcW w:w="325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Odczyn "</w:t>
            </w:r>
            <w:proofErr w:type="spellStart"/>
            <w:r>
              <w:rPr>
                <w:rFonts w:ascii="Times New Roman" w:hAnsi="Times New Roman" w:cs="Times New Roman"/>
                <w:i/>
                <w:sz w:val="24"/>
                <w:szCs w:val="24"/>
              </w:rPr>
              <w:t>pH</w:t>
            </w:r>
            <w:proofErr w:type="spellEnd"/>
            <w:r>
              <w:rPr>
                <w:rFonts w:ascii="Times New Roman" w:hAnsi="Times New Roman" w:cs="Times New Roman"/>
                <w:i/>
                <w:sz w:val="24"/>
                <w:szCs w:val="24"/>
              </w:rPr>
              <w:t xml:space="preserve"> " w zawiesinie H2O</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pH</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7.1</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6.4</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6.8</w:t>
            </w:r>
          </w:p>
        </w:tc>
      </w:tr>
      <w:tr w:rsidR="0040639D" w:rsidTr="0040639D">
        <w:tc>
          <w:tcPr>
            <w:tcW w:w="325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Odczyn "</w:t>
            </w:r>
            <w:proofErr w:type="spellStart"/>
            <w:r>
              <w:rPr>
                <w:rFonts w:ascii="Times New Roman" w:hAnsi="Times New Roman" w:cs="Times New Roman"/>
                <w:i/>
                <w:sz w:val="24"/>
                <w:szCs w:val="24"/>
              </w:rPr>
              <w:t>pH</w:t>
            </w:r>
            <w:proofErr w:type="spellEnd"/>
            <w:r>
              <w:rPr>
                <w:rFonts w:ascii="Times New Roman" w:hAnsi="Times New Roman" w:cs="Times New Roman"/>
                <w:i/>
                <w:sz w:val="24"/>
                <w:szCs w:val="24"/>
              </w:rPr>
              <w:t xml:space="preserve"> " w zawiesinie </w:t>
            </w:r>
            <w:proofErr w:type="spellStart"/>
            <w:r>
              <w:rPr>
                <w:rFonts w:ascii="Times New Roman" w:hAnsi="Times New Roman" w:cs="Times New Roman"/>
                <w:i/>
                <w:sz w:val="24"/>
                <w:szCs w:val="24"/>
              </w:rPr>
              <w:t>KCl</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pH</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5.9</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5.6</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5.9</w:t>
            </w:r>
          </w:p>
        </w:tc>
      </w:tr>
      <w:tr w:rsidR="0040639D" w:rsidTr="0040639D">
        <w:tc>
          <w:tcPr>
            <w:tcW w:w="3256"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Węglany (CaCO3)</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EC246E">
            <w:pPr>
              <w:rPr>
                <w:rFonts w:ascii="Times New Roman" w:hAnsi="Times New Roman" w:cs="Times New Roman"/>
                <w:i/>
                <w:sz w:val="24"/>
                <w:szCs w:val="24"/>
              </w:rPr>
            </w:pPr>
            <w:r>
              <w:rPr>
                <w:rFonts w:ascii="Times New Roman" w:hAnsi="Times New Roman" w:cs="Times New Roman"/>
                <w:i/>
                <w:sz w:val="24"/>
                <w:szCs w:val="24"/>
              </w:rPr>
              <w:t>0,08</w:t>
            </w:r>
          </w:p>
        </w:tc>
      </w:tr>
    </w:tbl>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Źródło: www.gios.gov.pl  </w:t>
      </w:r>
    </w:p>
    <w:p w:rsidR="00EC246E" w:rsidRDefault="00EC246E" w:rsidP="0040639D">
      <w:pPr>
        <w:spacing w:line="360" w:lineRule="auto"/>
        <w:rPr>
          <w:rFonts w:ascii="Times New Roman" w:hAnsi="Times New Roman" w:cs="Times New Roman"/>
          <w:i/>
          <w:sz w:val="24"/>
          <w:szCs w:val="24"/>
          <w:lang w:eastAsia="en-US"/>
        </w:rPr>
      </w:pPr>
    </w:p>
    <w:p w:rsidR="0040639D" w:rsidRPr="00F56653" w:rsidRDefault="0040639D" w:rsidP="0040639D">
      <w:pPr>
        <w:spacing w:line="360" w:lineRule="auto"/>
        <w:rPr>
          <w:rFonts w:ascii="Times New Roman" w:hAnsi="Times New Roman" w:cs="Times New Roman"/>
          <w:b/>
          <w:sz w:val="24"/>
          <w:szCs w:val="24"/>
        </w:rPr>
      </w:pPr>
      <w:r w:rsidRPr="00F56653">
        <w:rPr>
          <w:rFonts w:ascii="Times New Roman" w:hAnsi="Times New Roman" w:cs="Times New Roman"/>
          <w:b/>
          <w:sz w:val="24"/>
          <w:szCs w:val="24"/>
        </w:rPr>
        <w:lastRenderedPageBreak/>
        <w:t xml:space="preserve">Tabela </w:t>
      </w:r>
      <w:r w:rsidR="00F56653" w:rsidRPr="00F56653">
        <w:rPr>
          <w:rFonts w:ascii="Times New Roman" w:hAnsi="Times New Roman" w:cs="Times New Roman"/>
          <w:b/>
          <w:sz w:val="24"/>
          <w:szCs w:val="24"/>
        </w:rPr>
        <w:t>3</w:t>
      </w:r>
      <w:r w:rsidR="00FE3568">
        <w:rPr>
          <w:rFonts w:ascii="Times New Roman" w:hAnsi="Times New Roman" w:cs="Times New Roman"/>
          <w:b/>
          <w:sz w:val="24"/>
          <w:szCs w:val="24"/>
        </w:rPr>
        <w:t>6</w:t>
      </w:r>
      <w:r w:rsidRPr="00F56653">
        <w:rPr>
          <w:rFonts w:ascii="Times New Roman" w:hAnsi="Times New Roman" w:cs="Times New Roman"/>
          <w:b/>
          <w:sz w:val="24"/>
          <w:szCs w:val="24"/>
        </w:rPr>
        <w:t>. Substancje organiczne w glebach</w:t>
      </w:r>
    </w:p>
    <w:tbl>
      <w:tblPr>
        <w:tblStyle w:val="Tabela-Siatka"/>
        <w:tblW w:w="9067" w:type="dxa"/>
        <w:tblLook w:val="04A0" w:firstRow="1" w:lastRow="0" w:firstColumn="1" w:lastColumn="0" w:noHBand="0" w:noVBand="1"/>
      </w:tblPr>
      <w:tblGrid>
        <w:gridCol w:w="2405"/>
        <w:gridCol w:w="1985"/>
        <w:gridCol w:w="1134"/>
        <w:gridCol w:w="1134"/>
        <w:gridCol w:w="1134"/>
        <w:gridCol w:w="1275"/>
      </w:tblGrid>
      <w:tr w:rsidR="0040639D" w:rsidRPr="00F56653" w:rsidTr="0040639D">
        <w:tc>
          <w:tcPr>
            <w:tcW w:w="2405" w:type="dxa"/>
            <w:vMerge w:val="restart"/>
            <w:tcBorders>
              <w:top w:val="single" w:sz="4" w:space="0" w:color="auto"/>
              <w:left w:val="single" w:sz="4" w:space="0" w:color="auto"/>
              <w:bottom w:val="single" w:sz="4" w:space="0" w:color="auto"/>
              <w:right w:val="single" w:sz="4" w:space="0" w:color="auto"/>
            </w:tcBorders>
            <w:hideMark/>
          </w:tcPr>
          <w:p w:rsidR="0040639D" w:rsidRPr="00F56653" w:rsidRDefault="0040639D" w:rsidP="0040639D">
            <w:pPr>
              <w:spacing w:line="360" w:lineRule="auto"/>
              <w:rPr>
                <w:rFonts w:ascii="Times New Roman" w:hAnsi="Times New Roman" w:cs="Times New Roman"/>
                <w:b/>
                <w:i/>
                <w:sz w:val="24"/>
                <w:szCs w:val="24"/>
              </w:rPr>
            </w:pPr>
            <w:r w:rsidRPr="00F56653">
              <w:rPr>
                <w:rFonts w:ascii="Times New Roman" w:hAnsi="Times New Roman" w:cs="Times New Roman"/>
                <w:b/>
                <w:i/>
                <w:sz w:val="24"/>
                <w:szCs w:val="24"/>
              </w:rPr>
              <w:t>Substancja organiczna gleby</w:t>
            </w:r>
          </w:p>
        </w:tc>
        <w:tc>
          <w:tcPr>
            <w:tcW w:w="1985" w:type="dxa"/>
            <w:vMerge w:val="restart"/>
            <w:tcBorders>
              <w:top w:val="single" w:sz="4" w:space="0" w:color="auto"/>
              <w:left w:val="single" w:sz="4" w:space="0" w:color="auto"/>
              <w:bottom w:val="single" w:sz="4" w:space="0" w:color="auto"/>
              <w:right w:val="single" w:sz="4" w:space="0" w:color="auto"/>
            </w:tcBorders>
          </w:tcPr>
          <w:p w:rsidR="0040639D" w:rsidRPr="00F56653" w:rsidRDefault="0040639D" w:rsidP="0040639D">
            <w:pPr>
              <w:spacing w:line="360" w:lineRule="auto"/>
              <w:rPr>
                <w:rFonts w:ascii="Times New Roman" w:hAnsi="Times New Roman" w:cs="Times New Roman"/>
                <w:b/>
                <w:i/>
                <w:sz w:val="24"/>
                <w:szCs w:val="24"/>
              </w:rPr>
            </w:pPr>
            <w:r w:rsidRPr="00F56653">
              <w:rPr>
                <w:rFonts w:ascii="Times New Roman" w:hAnsi="Times New Roman" w:cs="Times New Roman"/>
                <w:b/>
                <w:i/>
                <w:sz w:val="24"/>
                <w:szCs w:val="24"/>
              </w:rPr>
              <w:t xml:space="preserve">Jednostka </w:t>
            </w:r>
          </w:p>
          <w:p w:rsidR="0040639D" w:rsidRPr="00F56653" w:rsidRDefault="0040639D" w:rsidP="0040639D">
            <w:pPr>
              <w:spacing w:line="360" w:lineRule="auto"/>
              <w:rPr>
                <w:rFonts w:ascii="Times New Roman" w:hAnsi="Times New Roman" w:cs="Times New Roman"/>
                <w:b/>
                <w:i/>
                <w:sz w:val="24"/>
                <w:szCs w:val="24"/>
              </w:rPr>
            </w:pPr>
          </w:p>
        </w:tc>
        <w:tc>
          <w:tcPr>
            <w:tcW w:w="4677" w:type="dxa"/>
            <w:gridSpan w:val="4"/>
            <w:tcBorders>
              <w:top w:val="single" w:sz="4" w:space="0" w:color="auto"/>
              <w:left w:val="single" w:sz="4" w:space="0" w:color="auto"/>
              <w:bottom w:val="single" w:sz="4" w:space="0" w:color="auto"/>
              <w:right w:val="single" w:sz="4" w:space="0" w:color="auto"/>
            </w:tcBorders>
            <w:hideMark/>
          </w:tcPr>
          <w:p w:rsidR="0040639D" w:rsidRPr="00F56653" w:rsidRDefault="0040639D" w:rsidP="0040639D">
            <w:pPr>
              <w:spacing w:line="360" w:lineRule="auto"/>
              <w:rPr>
                <w:rFonts w:ascii="Times New Roman" w:hAnsi="Times New Roman" w:cs="Times New Roman"/>
                <w:b/>
                <w:i/>
                <w:sz w:val="24"/>
                <w:szCs w:val="24"/>
              </w:rPr>
            </w:pPr>
            <w:r w:rsidRPr="00F56653">
              <w:rPr>
                <w:rFonts w:ascii="Times New Roman" w:hAnsi="Times New Roman" w:cs="Times New Roman"/>
                <w:b/>
                <w:i/>
                <w:sz w:val="24"/>
                <w:szCs w:val="24"/>
              </w:rPr>
              <w:t>Rok</w:t>
            </w:r>
          </w:p>
        </w:tc>
      </w:tr>
      <w:tr w:rsidR="0040639D" w:rsidTr="0040639D">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line="360" w:lineRule="auto"/>
              <w:rPr>
                <w:rFonts w:ascii="Times New Roman" w:hAnsi="Times New Roman" w:cs="Times New Roman"/>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line="360" w:lineRule="auto"/>
              <w:rPr>
                <w:rFonts w:ascii="Times New Roman" w:hAnsi="Times New Roman" w:cs="Times New Roman"/>
                <w: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1995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2000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2005</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2010</w:t>
            </w:r>
          </w:p>
        </w:tc>
      </w:tr>
      <w:tr w:rsidR="0040639D" w:rsidTr="0040639D">
        <w:tc>
          <w:tcPr>
            <w:tcW w:w="240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Próchnica</w:t>
            </w:r>
          </w:p>
        </w:tc>
        <w:tc>
          <w:tcPr>
            <w:tcW w:w="198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1.17</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1.15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1.23</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1.17 </w:t>
            </w:r>
          </w:p>
        </w:tc>
      </w:tr>
      <w:tr w:rsidR="0040639D" w:rsidTr="0040639D">
        <w:tc>
          <w:tcPr>
            <w:tcW w:w="240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Węgiel organiczny</w:t>
            </w:r>
          </w:p>
        </w:tc>
        <w:tc>
          <w:tcPr>
            <w:tcW w:w="198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0.68</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0.67</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0.71</w:t>
            </w:r>
          </w:p>
        </w:tc>
        <w:tc>
          <w:tcPr>
            <w:tcW w:w="1275" w:type="dxa"/>
            <w:tcBorders>
              <w:top w:val="single" w:sz="4" w:space="0" w:color="auto"/>
              <w:left w:val="single" w:sz="4" w:space="0" w:color="auto"/>
              <w:bottom w:val="single" w:sz="4" w:space="0" w:color="auto"/>
              <w:right w:val="single" w:sz="4" w:space="0" w:color="auto"/>
            </w:tcBorders>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0.68 </w:t>
            </w:r>
          </w:p>
          <w:p w:rsidR="0040639D" w:rsidRDefault="0040639D" w:rsidP="0040639D">
            <w:pPr>
              <w:spacing w:line="360" w:lineRule="auto"/>
              <w:rPr>
                <w:rFonts w:ascii="Times New Roman" w:hAnsi="Times New Roman" w:cs="Times New Roman"/>
                <w:i/>
                <w:sz w:val="24"/>
                <w:szCs w:val="24"/>
              </w:rPr>
            </w:pPr>
          </w:p>
        </w:tc>
      </w:tr>
      <w:tr w:rsidR="0040639D" w:rsidTr="0040639D">
        <w:tc>
          <w:tcPr>
            <w:tcW w:w="240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Azot ogólny</w:t>
            </w:r>
          </w:p>
        </w:tc>
        <w:tc>
          <w:tcPr>
            <w:tcW w:w="198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0.042</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0.050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0.060</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0.065</w:t>
            </w:r>
          </w:p>
        </w:tc>
      </w:tr>
      <w:tr w:rsidR="0040639D" w:rsidTr="0040639D">
        <w:tc>
          <w:tcPr>
            <w:tcW w:w="240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Stosunek 1C/N </w:t>
            </w:r>
          </w:p>
        </w:tc>
        <w:tc>
          <w:tcPr>
            <w:tcW w:w="198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stosunek  wagowy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16.2</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13.4</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11.8</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10.5</w:t>
            </w:r>
          </w:p>
        </w:tc>
      </w:tr>
    </w:tbl>
    <w:p w:rsidR="0040639D" w:rsidRDefault="0040639D" w:rsidP="0040639D">
      <w:pPr>
        <w:spacing w:line="360" w:lineRule="auto"/>
        <w:rPr>
          <w:rFonts w:ascii="Times New Roman" w:hAnsi="Times New Roman" w:cs="Times New Roman"/>
          <w:i/>
          <w:sz w:val="24"/>
          <w:szCs w:val="24"/>
          <w:lang w:eastAsia="en-US"/>
        </w:rPr>
      </w:pPr>
      <w:r>
        <w:rPr>
          <w:rFonts w:ascii="Times New Roman" w:hAnsi="Times New Roman" w:cs="Times New Roman"/>
          <w:i/>
          <w:sz w:val="24"/>
          <w:szCs w:val="24"/>
        </w:rPr>
        <w:t xml:space="preserve">Źródło: www.gios.gov.pl    </w:t>
      </w:r>
    </w:p>
    <w:p w:rsidR="0040639D" w:rsidRPr="00F56653" w:rsidRDefault="0040639D" w:rsidP="0040639D">
      <w:pPr>
        <w:spacing w:line="360" w:lineRule="auto"/>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56653" w:rsidRPr="00F56653">
        <w:rPr>
          <w:rFonts w:ascii="Times New Roman" w:hAnsi="Times New Roman" w:cs="Times New Roman"/>
          <w:b/>
          <w:sz w:val="24"/>
          <w:szCs w:val="24"/>
        </w:rPr>
        <w:t>3</w:t>
      </w:r>
      <w:r w:rsidR="00FE3568">
        <w:rPr>
          <w:rFonts w:ascii="Times New Roman" w:hAnsi="Times New Roman" w:cs="Times New Roman"/>
          <w:b/>
          <w:sz w:val="24"/>
          <w:szCs w:val="24"/>
        </w:rPr>
        <w:t>7</w:t>
      </w:r>
      <w:r w:rsidRPr="00F56653">
        <w:rPr>
          <w:rFonts w:ascii="Times New Roman" w:hAnsi="Times New Roman" w:cs="Times New Roman"/>
          <w:b/>
          <w:sz w:val="24"/>
          <w:szCs w:val="24"/>
        </w:rPr>
        <w:t>. Właściwości sorpcyjne gleb</w:t>
      </w:r>
    </w:p>
    <w:tbl>
      <w:tblPr>
        <w:tblStyle w:val="Tabela-Siatka"/>
        <w:tblW w:w="9214" w:type="dxa"/>
        <w:tblInd w:w="-147" w:type="dxa"/>
        <w:tblLook w:val="04A0" w:firstRow="1" w:lastRow="0" w:firstColumn="1" w:lastColumn="0" w:noHBand="0" w:noVBand="1"/>
      </w:tblPr>
      <w:tblGrid>
        <w:gridCol w:w="3119"/>
        <w:gridCol w:w="1559"/>
        <w:gridCol w:w="993"/>
        <w:gridCol w:w="1134"/>
        <w:gridCol w:w="1134"/>
        <w:gridCol w:w="1275"/>
      </w:tblGrid>
      <w:tr w:rsidR="0040639D" w:rsidRPr="00F56653" w:rsidTr="0040639D">
        <w:tc>
          <w:tcPr>
            <w:tcW w:w="3119" w:type="dxa"/>
            <w:vMerge w:val="restart"/>
            <w:tcBorders>
              <w:top w:val="single" w:sz="4" w:space="0" w:color="auto"/>
              <w:left w:val="single" w:sz="4" w:space="0" w:color="auto"/>
              <w:bottom w:val="single" w:sz="4" w:space="0" w:color="auto"/>
              <w:right w:val="single" w:sz="4" w:space="0" w:color="auto"/>
            </w:tcBorders>
            <w:hideMark/>
          </w:tcPr>
          <w:p w:rsidR="0040639D" w:rsidRPr="00F56653" w:rsidRDefault="0040639D" w:rsidP="0040639D">
            <w:pPr>
              <w:spacing w:line="360" w:lineRule="auto"/>
              <w:rPr>
                <w:rFonts w:ascii="Times New Roman" w:hAnsi="Times New Roman" w:cs="Times New Roman"/>
                <w:b/>
                <w:i/>
                <w:sz w:val="24"/>
                <w:szCs w:val="24"/>
              </w:rPr>
            </w:pPr>
            <w:r w:rsidRPr="00F56653">
              <w:rPr>
                <w:rFonts w:ascii="Times New Roman" w:hAnsi="Times New Roman" w:cs="Times New Roman"/>
                <w:b/>
                <w:i/>
                <w:sz w:val="24"/>
                <w:szCs w:val="24"/>
              </w:rPr>
              <w:t>Właściwości sorpcyjne gleb</w:t>
            </w:r>
          </w:p>
        </w:tc>
        <w:tc>
          <w:tcPr>
            <w:tcW w:w="1559" w:type="dxa"/>
            <w:vMerge w:val="restart"/>
            <w:tcBorders>
              <w:top w:val="single" w:sz="4" w:space="0" w:color="auto"/>
              <w:left w:val="single" w:sz="4" w:space="0" w:color="auto"/>
              <w:bottom w:val="single" w:sz="4" w:space="0" w:color="auto"/>
              <w:right w:val="single" w:sz="4" w:space="0" w:color="auto"/>
            </w:tcBorders>
          </w:tcPr>
          <w:p w:rsidR="0040639D" w:rsidRPr="00F56653" w:rsidRDefault="0040639D" w:rsidP="0040639D">
            <w:pPr>
              <w:spacing w:line="360" w:lineRule="auto"/>
              <w:rPr>
                <w:rFonts w:ascii="Times New Roman" w:hAnsi="Times New Roman" w:cs="Times New Roman"/>
                <w:b/>
                <w:i/>
                <w:sz w:val="24"/>
                <w:szCs w:val="24"/>
              </w:rPr>
            </w:pPr>
            <w:r w:rsidRPr="00F56653">
              <w:rPr>
                <w:rFonts w:ascii="Times New Roman" w:hAnsi="Times New Roman" w:cs="Times New Roman"/>
                <w:b/>
                <w:i/>
                <w:sz w:val="24"/>
                <w:szCs w:val="24"/>
              </w:rPr>
              <w:t xml:space="preserve">Jednostka </w:t>
            </w:r>
          </w:p>
          <w:p w:rsidR="0040639D" w:rsidRPr="00F56653" w:rsidRDefault="0040639D" w:rsidP="0040639D">
            <w:pPr>
              <w:spacing w:line="360" w:lineRule="auto"/>
              <w:rPr>
                <w:rFonts w:ascii="Times New Roman" w:hAnsi="Times New Roman" w:cs="Times New Roman"/>
                <w:b/>
                <w:i/>
                <w:sz w:val="24"/>
                <w:szCs w:val="24"/>
              </w:rPr>
            </w:pPr>
          </w:p>
        </w:tc>
        <w:tc>
          <w:tcPr>
            <w:tcW w:w="4536" w:type="dxa"/>
            <w:gridSpan w:val="4"/>
            <w:tcBorders>
              <w:top w:val="single" w:sz="4" w:space="0" w:color="auto"/>
              <w:left w:val="single" w:sz="4" w:space="0" w:color="auto"/>
              <w:bottom w:val="single" w:sz="4" w:space="0" w:color="auto"/>
              <w:right w:val="single" w:sz="4" w:space="0" w:color="auto"/>
            </w:tcBorders>
            <w:hideMark/>
          </w:tcPr>
          <w:p w:rsidR="0040639D" w:rsidRPr="00F56653" w:rsidRDefault="0040639D" w:rsidP="0040639D">
            <w:pPr>
              <w:spacing w:line="360" w:lineRule="auto"/>
              <w:rPr>
                <w:rFonts w:ascii="Times New Roman" w:hAnsi="Times New Roman" w:cs="Times New Roman"/>
                <w:b/>
                <w:i/>
                <w:sz w:val="24"/>
                <w:szCs w:val="24"/>
              </w:rPr>
            </w:pPr>
            <w:r w:rsidRPr="00F56653">
              <w:rPr>
                <w:rFonts w:ascii="Times New Roman" w:hAnsi="Times New Roman" w:cs="Times New Roman"/>
                <w:b/>
                <w:i/>
                <w:sz w:val="24"/>
                <w:szCs w:val="24"/>
              </w:rPr>
              <w:t>Rok</w:t>
            </w:r>
          </w:p>
        </w:tc>
      </w:tr>
      <w:tr w:rsidR="0040639D" w:rsidTr="0040639D">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line="360" w:lineRule="auto"/>
              <w:rPr>
                <w:rFonts w:ascii="Times New Roman" w:hAnsi="Times New Roman" w:cs="Times New Roman"/>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line="360" w:lineRule="auto"/>
              <w:rPr>
                <w:rFonts w:ascii="Times New Roman" w:hAnsi="Times New Roman" w:cs="Times New Roman"/>
                <w:i/>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1995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2000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2005</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2010</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Kwasowość hydrolityczna(</w:t>
            </w:r>
            <w:proofErr w:type="spellStart"/>
            <w:r>
              <w:rPr>
                <w:rFonts w:ascii="Times New Roman" w:hAnsi="Times New Roman" w:cs="Times New Roman"/>
                <w:i/>
                <w:sz w:val="24"/>
                <w:szCs w:val="24"/>
              </w:rPr>
              <w:t>Hh</w:t>
            </w:r>
            <w:proofErr w:type="spellEnd"/>
            <w:r>
              <w:rPr>
                <w:rFonts w:ascii="Times New Roman" w:hAnsi="Times New Roman" w:cs="Times New Roman"/>
                <w:i/>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cmol</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1.80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1.65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1.65</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1.58</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Kwasowość wymienna (</w:t>
            </w:r>
            <w:proofErr w:type="spellStart"/>
            <w:r>
              <w:rPr>
                <w:rFonts w:ascii="Times New Roman" w:hAnsi="Times New Roman" w:cs="Times New Roman"/>
                <w:i/>
                <w:sz w:val="24"/>
                <w:szCs w:val="24"/>
              </w:rPr>
              <w:t>Hw</w:t>
            </w:r>
            <w:proofErr w:type="spellEnd"/>
            <w:r>
              <w:rPr>
                <w:rFonts w:ascii="Times New Roman" w:hAnsi="Times New Roman" w:cs="Times New Roman"/>
                <w:i/>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cmol</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Glin wymienny (Al.)</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cmol</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n.o</w:t>
            </w:r>
            <w:proofErr w:type="spellEnd"/>
            <w:r>
              <w:rPr>
                <w:rFonts w:ascii="Times New Roman" w:hAnsi="Times New Roman" w:cs="Times New Roman"/>
                <w:i/>
                <w:sz w:val="24"/>
                <w:szCs w:val="24"/>
              </w:rPr>
              <w:t>.</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Wapń wymienny (Ca2+)</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cmol</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3.24</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3.24</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2.94</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2.14</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Magnez wymienny(Mg2+)</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cmol</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0.34</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0.28</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0.33</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0.47</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Sód wymienny (Na+)</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cmol</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0.03</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0.06</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0.02</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0.06</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Potas wymienny (K+)</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cmol</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0.23</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0.30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0.40</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0.29</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Suma kationów wymiennych (S)</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cmol</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3.84</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3.88</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3.69</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2.96</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Pojemność sorpcyjna gleby (T)</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cmol</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5.64</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5.53</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5.34</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4.54 </w:t>
            </w:r>
          </w:p>
        </w:tc>
      </w:tr>
      <w:tr w:rsidR="0040639D" w:rsidTr="0040639D">
        <w:tc>
          <w:tcPr>
            <w:tcW w:w="311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Wysycenie kompleksu sorpcyjnego kationami zasadowymi (V)</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68.09</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70.16</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69.10</w:t>
            </w:r>
          </w:p>
        </w:tc>
        <w:tc>
          <w:tcPr>
            <w:tcW w:w="1275"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65.20</w:t>
            </w:r>
          </w:p>
        </w:tc>
      </w:tr>
    </w:tbl>
    <w:p w:rsidR="0040639D" w:rsidRDefault="0040639D" w:rsidP="0040639D">
      <w:pPr>
        <w:spacing w:line="360" w:lineRule="auto"/>
        <w:rPr>
          <w:rFonts w:ascii="Times New Roman" w:hAnsi="Times New Roman" w:cs="Times New Roman"/>
          <w:i/>
          <w:sz w:val="24"/>
          <w:szCs w:val="24"/>
          <w:lang w:eastAsia="en-US"/>
        </w:rPr>
      </w:pPr>
      <w:r>
        <w:rPr>
          <w:rFonts w:ascii="Times New Roman" w:hAnsi="Times New Roman" w:cs="Times New Roman"/>
          <w:i/>
          <w:sz w:val="24"/>
          <w:szCs w:val="24"/>
        </w:rPr>
        <w:t xml:space="preserve">Źródło: www.gios.gov.pl  </w:t>
      </w:r>
    </w:p>
    <w:p w:rsidR="00EC246E" w:rsidRDefault="00EC246E" w:rsidP="0040639D">
      <w:pPr>
        <w:spacing w:line="360" w:lineRule="auto"/>
        <w:rPr>
          <w:rFonts w:ascii="Times New Roman" w:hAnsi="Times New Roman" w:cs="Times New Roman"/>
          <w:b/>
          <w:sz w:val="24"/>
          <w:szCs w:val="24"/>
        </w:rPr>
      </w:pPr>
    </w:p>
    <w:p w:rsidR="0040639D" w:rsidRPr="00F56653" w:rsidRDefault="0040639D" w:rsidP="0040639D">
      <w:pPr>
        <w:spacing w:line="360" w:lineRule="auto"/>
        <w:rPr>
          <w:rFonts w:ascii="Times New Roman" w:hAnsi="Times New Roman" w:cs="Times New Roman"/>
          <w:b/>
          <w:sz w:val="24"/>
          <w:szCs w:val="24"/>
        </w:rPr>
      </w:pPr>
      <w:r w:rsidRPr="00F56653">
        <w:rPr>
          <w:rFonts w:ascii="Times New Roman" w:hAnsi="Times New Roman" w:cs="Times New Roman"/>
          <w:b/>
          <w:sz w:val="24"/>
          <w:szCs w:val="24"/>
        </w:rPr>
        <w:lastRenderedPageBreak/>
        <w:t xml:space="preserve">Tabela </w:t>
      </w:r>
      <w:r w:rsidR="00F56653" w:rsidRPr="00F56653">
        <w:rPr>
          <w:rFonts w:ascii="Times New Roman" w:hAnsi="Times New Roman" w:cs="Times New Roman"/>
          <w:b/>
          <w:sz w:val="24"/>
          <w:szCs w:val="24"/>
        </w:rPr>
        <w:t>3</w:t>
      </w:r>
      <w:r w:rsidR="00FE3568">
        <w:rPr>
          <w:rFonts w:ascii="Times New Roman" w:hAnsi="Times New Roman" w:cs="Times New Roman"/>
          <w:b/>
          <w:sz w:val="24"/>
          <w:szCs w:val="24"/>
        </w:rPr>
        <w:t>8</w:t>
      </w:r>
      <w:r w:rsidRPr="00F56653">
        <w:rPr>
          <w:rFonts w:ascii="Times New Roman" w:hAnsi="Times New Roman" w:cs="Times New Roman"/>
          <w:b/>
          <w:sz w:val="24"/>
          <w:szCs w:val="24"/>
        </w:rPr>
        <w:t>. Pozostałe właściwości gleb</w:t>
      </w:r>
    </w:p>
    <w:tbl>
      <w:tblPr>
        <w:tblStyle w:val="Tabela-Siatka"/>
        <w:tblW w:w="9214" w:type="dxa"/>
        <w:tblInd w:w="-147" w:type="dxa"/>
        <w:tblLook w:val="04A0" w:firstRow="1" w:lastRow="0" w:firstColumn="1" w:lastColumn="0" w:noHBand="0" w:noVBand="1"/>
      </w:tblPr>
      <w:tblGrid>
        <w:gridCol w:w="3261"/>
        <w:gridCol w:w="1559"/>
        <w:gridCol w:w="992"/>
        <w:gridCol w:w="1134"/>
        <w:gridCol w:w="1134"/>
        <w:gridCol w:w="1134"/>
      </w:tblGrid>
      <w:tr w:rsidR="0040639D" w:rsidRPr="00F56653" w:rsidTr="0040639D">
        <w:tc>
          <w:tcPr>
            <w:tcW w:w="3261" w:type="dxa"/>
            <w:vMerge w:val="restart"/>
            <w:tcBorders>
              <w:top w:val="single" w:sz="4" w:space="0" w:color="auto"/>
              <w:left w:val="single" w:sz="4" w:space="0" w:color="auto"/>
              <w:bottom w:val="single" w:sz="4" w:space="0" w:color="auto"/>
              <w:right w:val="single" w:sz="4" w:space="0" w:color="auto"/>
            </w:tcBorders>
            <w:hideMark/>
          </w:tcPr>
          <w:p w:rsidR="0040639D" w:rsidRPr="00F56653" w:rsidRDefault="0040639D" w:rsidP="0040639D">
            <w:pPr>
              <w:spacing w:line="360" w:lineRule="auto"/>
              <w:rPr>
                <w:rFonts w:ascii="Times New Roman" w:hAnsi="Times New Roman" w:cs="Times New Roman"/>
                <w:b/>
                <w:i/>
                <w:sz w:val="24"/>
                <w:szCs w:val="24"/>
              </w:rPr>
            </w:pPr>
            <w:r w:rsidRPr="00F56653">
              <w:rPr>
                <w:rFonts w:ascii="Times New Roman" w:hAnsi="Times New Roman" w:cs="Times New Roman"/>
                <w:b/>
                <w:i/>
                <w:sz w:val="24"/>
                <w:szCs w:val="24"/>
              </w:rPr>
              <w:t>Pozostałe właściwości gleb</w:t>
            </w:r>
          </w:p>
        </w:tc>
        <w:tc>
          <w:tcPr>
            <w:tcW w:w="1559" w:type="dxa"/>
            <w:vMerge w:val="restart"/>
            <w:tcBorders>
              <w:top w:val="single" w:sz="4" w:space="0" w:color="auto"/>
              <w:left w:val="single" w:sz="4" w:space="0" w:color="auto"/>
              <w:bottom w:val="single" w:sz="4" w:space="0" w:color="auto"/>
              <w:right w:val="single" w:sz="4" w:space="0" w:color="auto"/>
            </w:tcBorders>
          </w:tcPr>
          <w:p w:rsidR="0040639D" w:rsidRPr="00F56653" w:rsidRDefault="0040639D" w:rsidP="0040639D">
            <w:pPr>
              <w:spacing w:line="360" w:lineRule="auto"/>
              <w:rPr>
                <w:rFonts w:ascii="Times New Roman" w:hAnsi="Times New Roman" w:cs="Times New Roman"/>
                <w:b/>
                <w:i/>
                <w:sz w:val="24"/>
                <w:szCs w:val="24"/>
              </w:rPr>
            </w:pPr>
            <w:r w:rsidRPr="00F56653">
              <w:rPr>
                <w:rFonts w:ascii="Times New Roman" w:hAnsi="Times New Roman" w:cs="Times New Roman"/>
                <w:b/>
                <w:i/>
                <w:sz w:val="24"/>
                <w:szCs w:val="24"/>
              </w:rPr>
              <w:t xml:space="preserve">Jednostka </w:t>
            </w:r>
          </w:p>
          <w:p w:rsidR="0040639D" w:rsidRPr="00F56653" w:rsidRDefault="0040639D" w:rsidP="0040639D">
            <w:pPr>
              <w:spacing w:line="360" w:lineRule="auto"/>
              <w:rPr>
                <w:rFonts w:ascii="Times New Roman" w:hAnsi="Times New Roman" w:cs="Times New Roman"/>
                <w:b/>
                <w:i/>
                <w:sz w:val="24"/>
                <w:szCs w:val="24"/>
              </w:rPr>
            </w:pPr>
          </w:p>
        </w:tc>
        <w:tc>
          <w:tcPr>
            <w:tcW w:w="4394" w:type="dxa"/>
            <w:gridSpan w:val="4"/>
            <w:tcBorders>
              <w:top w:val="single" w:sz="4" w:space="0" w:color="auto"/>
              <w:left w:val="single" w:sz="4" w:space="0" w:color="auto"/>
              <w:bottom w:val="single" w:sz="4" w:space="0" w:color="auto"/>
              <w:right w:val="single" w:sz="4" w:space="0" w:color="auto"/>
            </w:tcBorders>
            <w:hideMark/>
          </w:tcPr>
          <w:p w:rsidR="0040639D" w:rsidRPr="00F56653" w:rsidRDefault="0040639D" w:rsidP="0040639D">
            <w:pPr>
              <w:spacing w:line="360" w:lineRule="auto"/>
              <w:rPr>
                <w:rFonts w:ascii="Times New Roman" w:hAnsi="Times New Roman" w:cs="Times New Roman"/>
                <w:b/>
                <w:i/>
                <w:sz w:val="24"/>
                <w:szCs w:val="24"/>
              </w:rPr>
            </w:pPr>
            <w:r w:rsidRPr="00F56653">
              <w:rPr>
                <w:rFonts w:ascii="Times New Roman" w:hAnsi="Times New Roman" w:cs="Times New Roman"/>
                <w:b/>
                <w:i/>
                <w:sz w:val="24"/>
                <w:szCs w:val="24"/>
              </w:rPr>
              <w:t>Rok</w:t>
            </w:r>
          </w:p>
        </w:tc>
      </w:tr>
      <w:tr w:rsidR="0040639D" w:rsidTr="0040639D">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line="360" w:lineRule="auto"/>
              <w:rPr>
                <w:rFonts w:ascii="Times New Roman" w:hAnsi="Times New Roman" w:cs="Times New Roman"/>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40639D">
            <w:pPr>
              <w:spacing w:line="360" w:lineRule="auto"/>
              <w:rPr>
                <w:rFonts w:ascii="Times New Roman" w:hAnsi="Times New Roman" w:cs="Times New Roman"/>
                <w:i/>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1995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2000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2005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2010</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Wielopierścieniowe węglowodory aromatyczne suma 13 WWA</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µg*kg</w:t>
            </w:r>
            <w:r>
              <w:rPr>
                <w:rFonts w:ascii="Times New Roman" w:hAnsi="Times New Roman" w:cs="Times New Roman"/>
                <w:i/>
                <w:sz w:val="24"/>
                <w:szCs w:val="24"/>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152</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239</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316</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144</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Radioaktywność</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Bq</w:t>
            </w:r>
            <w:proofErr w:type="spellEnd"/>
            <w:r>
              <w:rPr>
                <w:rFonts w:ascii="Times New Roman" w:hAnsi="Times New Roman" w:cs="Times New Roman"/>
                <w:i/>
                <w:sz w:val="24"/>
                <w:szCs w:val="24"/>
              </w:rPr>
              <w:t>*kg</w:t>
            </w:r>
            <w:r>
              <w:rPr>
                <w:rFonts w:ascii="Times New Roman" w:hAnsi="Times New Roman" w:cs="Times New Roman"/>
                <w:i/>
                <w:sz w:val="24"/>
                <w:szCs w:val="24"/>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395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397</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412</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575</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Przewodnictwo elektryczne właściwe</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proofErr w:type="spellStart"/>
            <w:r>
              <w:rPr>
                <w:rFonts w:ascii="Times New Roman" w:hAnsi="Times New Roman" w:cs="Times New Roman"/>
                <w:i/>
                <w:sz w:val="24"/>
                <w:szCs w:val="24"/>
              </w:rPr>
              <w:t>mS</w:t>
            </w:r>
            <w:proofErr w:type="spellEnd"/>
            <w:r>
              <w:rPr>
                <w:rFonts w:ascii="Times New Roman" w:hAnsi="Times New Roman" w:cs="Times New Roman"/>
                <w:i/>
                <w:sz w:val="24"/>
                <w:szCs w:val="24"/>
              </w:rPr>
              <w:t>*m</w:t>
            </w:r>
            <w:r>
              <w:rPr>
                <w:rFonts w:ascii="Times New Roman" w:hAnsi="Times New Roman" w:cs="Times New Roman"/>
                <w:i/>
                <w:sz w:val="24"/>
                <w:szCs w:val="24"/>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3.81</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2.80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4.30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5.53</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Zasolenie</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mg </w:t>
            </w:r>
            <w:proofErr w:type="spellStart"/>
            <w:r>
              <w:rPr>
                <w:rFonts w:ascii="Times New Roman" w:hAnsi="Times New Roman" w:cs="Times New Roman"/>
                <w:i/>
                <w:sz w:val="24"/>
                <w:szCs w:val="24"/>
              </w:rPr>
              <w:t>KCl</w:t>
            </w:r>
            <w:proofErr w:type="spellEnd"/>
            <w:r>
              <w:rPr>
                <w:rFonts w:ascii="Times New Roman" w:hAnsi="Times New Roman" w:cs="Times New Roman"/>
                <w:i/>
                <w:sz w:val="24"/>
                <w:szCs w:val="24"/>
              </w:rPr>
              <w:t>*100g</w:t>
            </w:r>
            <w:r>
              <w:rPr>
                <w:rFonts w:ascii="Times New Roman" w:hAnsi="Times New Roman" w:cs="Times New Roman"/>
                <w:i/>
                <w:sz w:val="24"/>
                <w:szCs w:val="24"/>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10.10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7.40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11.40</w:t>
            </w:r>
          </w:p>
        </w:tc>
        <w:tc>
          <w:tcPr>
            <w:tcW w:w="1134" w:type="dxa"/>
            <w:tcBorders>
              <w:top w:val="single" w:sz="4" w:space="0" w:color="auto"/>
              <w:left w:val="single" w:sz="4" w:space="0" w:color="auto"/>
              <w:bottom w:val="single" w:sz="4" w:space="0" w:color="auto"/>
              <w:right w:val="single" w:sz="4" w:space="0" w:color="auto"/>
            </w:tcBorders>
          </w:tcPr>
          <w:p w:rsidR="0040639D" w:rsidRDefault="0040639D" w:rsidP="0040639D">
            <w:pPr>
              <w:spacing w:line="360" w:lineRule="auto"/>
              <w:rPr>
                <w:rFonts w:ascii="Times New Roman" w:hAnsi="Times New Roman" w:cs="Times New Roman"/>
                <w:i/>
                <w:sz w:val="24"/>
                <w:szCs w:val="24"/>
              </w:rPr>
            </w:pPr>
            <w:r>
              <w:rPr>
                <w:rFonts w:ascii="Times New Roman" w:hAnsi="Times New Roman" w:cs="Times New Roman"/>
                <w:i/>
                <w:sz w:val="24"/>
                <w:szCs w:val="24"/>
              </w:rPr>
              <w:t>14.60</w:t>
            </w:r>
          </w:p>
          <w:p w:rsidR="0040639D" w:rsidRDefault="0040639D" w:rsidP="0040639D">
            <w:pPr>
              <w:spacing w:line="360" w:lineRule="auto"/>
              <w:rPr>
                <w:rFonts w:ascii="Times New Roman" w:hAnsi="Times New Roman" w:cs="Times New Roman"/>
                <w:i/>
                <w:sz w:val="24"/>
                <w:szCs w:val="24"/>
              </w:rPr>
            </w:pPr>
          </w:p>
        </w:tc>
      </w:tr>
    </w:tbl>
    <w:p w:rsidR="0040639D" w:rsidRDefault="0040639D" w:rsidP="0040639D">
      <w:pPr>
        <w:spacing w:line="360" w:lineRule="auto"/>
        <w:rPr>
          <w:rFonts w:ascii="Times New Roman" w:hAnsi="Times New Roman" w:cs="Times New Roman"/>
          <w:i/>
          <w:sz w:val="24"/>
          <w:szCs w:val="24"/>
          <w:lang w:eastAsia="en-US"/>
        </w:rPr>
      </w:pPr>
      <w:r>
        <w:rPr>
          <w:rFonts w:ascii="Times New Roman" w:hAnsi="Times New Roman" w:cs="Times New Roman"/>
          <w:i/>
          <w:sz w:val="24"/>
          <w:szCs w:val="24"/>
        </w:rPr>
        <w:t xml:space="preserve">Źródło: www.gios.gov.pl  </w:t>
      </w:r>
    </w:p>
    <w:p w:rsidR="0040639D" w:rsidRPr="00F56653" w:rsidRDefault="0040639D" w:rsidP="00EC246E">
      <w:pPr>
        <w:spacing w:line="240" w:lineRule="auto"/>
        <w:rPr>
          <w:rFonts w:ascii="Times New Roman" w:hAnsi="Times New Roman" w:cs="Times New Roman"/>
          <w:b/>
          <w:sz w:val="24"/>
          <w:szCs w:val="24"/>
        </w:rPr>
      </w:pPr>
      <w:r w:rsidRPr="00F56653">
        <w:rPr>
          <w:rFonts w:ascii="Times New Roman" w:hAnsi="Times New Roman" w:cs="Times New Roman"/>
          <w:b/>
          <w:sz w:val="24"/>
          <w:szCs w:val="24"/>
        </w:rPr>
        <w:t xml:space="preserve">Tabela </w:t>
      </w:r>
      <w:r w:rsidR="00FE3568">
        <w:rPr>
          <w:rFonts w:ascii="Times New Roman" w:hAnsi="Times New Roman" w:cs="Times New Roman"/>
          <w:b/>
          <w:sz w:val="24"/>
          <w:szCs w:val="24"/>
        </w:rPr>
        <w:t>39</w:t>
      </w:r>
      <w:r w:rsidRPr="00F56653">
        <w:rPr>
          <w:rFonts w:ascii="Times New Roman" w:hAnsi="Times New Roman" w:cs="Times New Roman"/>
          <w:b/>
          <w:sz w:val="24"/>
          <w:szCs w:val="24"/>
        </w:rPr>
        <w:t>. Pozostałe  właściwości sorpcyjne gleb.</w:t>
      </w:r>
    </w:p>
    <w:tbl>
      <w:tblPr>
        <w:tblStyle w:val="Tabela-Siatka"/>
        <w:tblW w:w="9214" w:type="dxa"/>
        <w:tblInd w:w="-147" w:type="dxa"/>
        <w:tblLook w:val="04A0" w:firstRow="1" w:lastRow="0" w:firstColumn="1" w:lastColumn="0" w:noHBand="0" w:noVBand="1"/>
      </w:tblPr>
      <w:tblGrid>
        <w:gridCol w:w="3261"/>
        <w:gridCol w:w="1559"/>
        <w:gridCol w:w="992"/>
        <w:gridCol w:w="1134"/>
        <w:gridCol w:w="1134"/>
        <w:gridCol w:w="1134"/>
      </w:tblGrid>
      <w:tr w:rsidR="0040639D" w:rsidRPr="00F56653" w:rsidTr="0040639D">
        <w:tc>
          <w:tcPr>
            <w:tcW w:w="3261" w:type="dxa"/>
            <w:vMerge w:val="restart"/>
            <w:tcBorders>
              <w:top w:val="single" w:sz="4" w:space="0" w:color="auto"/>
              <w:left w:val="single" w:sz="4" w:space="0" w:color="auto"/>
              <w:bottom w:val="single" w:sz="4" w:space="0" w:color="auto"/>
              <w:right w:val="single" w:sz="4" w:space="0" w:color="auto"/>
            </w:tcBorders>
            <w:hideMark/>
          </w:tcPr>
          <w:p w:rsidR="0040639D" w:rsidRPr="00F56653" w:rsidRDefault="0040639D" w:rsidP="00EC246E">
            <w:pPr>
              <w:spacing w:line="276" w:lineRule="auto"/>
              <w:rPr>
                <w:rFonts w:ascii="Times New Roman" w:hAnsi="Times New Roman" w:cs="Times New Roman"/>
                <w:b/>
                <w:i/>
                <w:sz w:val="24"/>
                <w:szCs w:val="24"/>
              </w:rPr>
            </w:pPr>
            <w:r w:rsidRPr="00F56653">
              <w:rPr>
                <w:rFonts w:ascii="Times New Roman" w:hAnsi="Times New Roman" w:cs="Times New Roman"/>
                <w:b/>
                <w:i/>
                <w:sz w:val="24"/>
                <w:szCs w:val="24"/>
              </w:rPr>
              <w:t>Właściwości sorpcyjne gleb</w:t>
            </w:r>
          </w:p>
        </w:tc>
        <w:tc>
          <w:tcPr>
            <w:tcW w:w="1559" w:type="dxa"/>
            <w:vMerge w:val="restart"/>
            <w:tcBorders>
              <w:top w:val="single" w:sz="4" w:space="0" w:color="auto"/>
              <w:left w:val="single" w:sz="4" w:space="0" w:color="auto"/>
              <w:bottom w:val="single" w:sz="4" w:space="0" w:color="auto"/>
              <w:right w:val="single" w:sz="4" w:space="0" w:color="auto"/>
            </w:tcBorders>
          </w:tcPr>
          <w:p w:rsidR="0040639D" w:rsidRPr="00F56653" w:rsidRDefault="0040639D" w:rsidP="00EC246E">
            <w:pPr>
              <w:spacing w:line="276" w:lineRule="auto"/>
              <w:rPr>
                <w:rFonts w:ascii="Times New Roman" w:hAnsi="Times New Roman" w:cs="Times New Roman"/>
                <w:b/>
                <w:i/>
                <w:sz w:val="24"/>
                <w:szCs w:val="24"/>
              </w:rPr>
            </w:pPr>
            <w:r w:rsidRPr="00F56653">
              <w:rPr>
                <w:rFonts w:ascii="Times New Roman" w:hAnsi="Times New Roman" w:cs="Times New Roman"/>
                <w:b/>
                <w:i/>
                <w:sz w:val="24"/>
                <w:szCs w:val="24"/>
              </w:rPr>
              <w:t xml:space="preserve">Jednostka </w:t>
            </w:r>
          </w:p>
          <w:p w:rsidR="0040639D" w:rsidRPr="00F56653" w:rsidRDefault="0040639D" w:rsidP="00EC246E">
            <w:pPr>
              <w:spacing w:line="276" w:lineRule="auto"/>
              <w:rPr>
                <w:rFonts w:ascii="Times New Roman" w:hAnsi="Times New Roman" w:cs="Times New Roman"/>
                <w:b/>
                <w:i/>
                <w:sz w:val="24"/>
                <w:szCs w:val="24"/>
              </w:rPr>
            </w:pPr>
          </w:p>
        </w:tc>
        <w:tc>
          <w:tcPr>
            <w:tcW w:w="4394" w:type="dxa"/>
            <w:gridSpan w:val="4"/>
            <w:tcBorders>
              <w:top w:val="single" w:sz="4" w:space="0" w:color="auto"/>
              <w:left w:val="single" w:sz="4" w:space="0" w:color="auto"/>
              <w:bottom w:val="single" w:sz="4" w:space="0" w:color="auto"/>
              <w:right w:val="single" w:sz="4" w:space="0" w:color="auto"/>
            </w:tcBorders>
            <w:hideMark/>
          </w:tcPr>
          <w:p w:rsidR="0040639D" w:rsidRPr="00F56653" w:rsidRDefault="0040639D" w:rsidP="00EC246E">
            <w:pPr>
              <w:spacing w:line="276" w:lineRule="auto"/>
              <w:rPr>
                <w:rFonts w:ascii="Times New Roman" w:hAnsi="Times New Roman" w:cs="Times New Roman"/>
                <w:b/>
                <w:i/>
                <w:sz w:val="24"/>
                <w:szCs w:val="24"/>
              </w:rPr>
            </w:pPr>
            <w:r w:rsidRPr="00F56653">
              <w:rPr>
                <w:rFonts w:ascii="Times New Roman" w:hAnsi="Times New Roman" w:cs="Times New Roman"/>
                <w:b/>
                <w:i/>
                <w:sz w:val="24"/>
                <w:szCs w:val="24"/>
              </w:rPr>
              <w:t>Rok</w:t>
            </w:r>
          </w:p>
        </w:tc>
      </w:tr>
      <w:tr w:rsidR="0040639D" w:rsidTr="0040639D">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EC246E">
            <w:pPr>
              <w:spacing w:line="276" w:lineRule="auto"/>
              <w:rPr>
                <w:rFonts w:ascii="Times New Roman" w:hAnsi="Times New Roman" w:cs="Times New Roman"/>
                <w: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39D" w:rsidRDefault="0040639D" w:rsidP="00EC246E">
            <w:pPr>
              <w:spacing w:line="276" w:lineRule="auto"/>
              <w:rPr>
                <w:rFonts w:ascii="Times New Roman" w:hAnsi="Times New Roman" w:cs="Times New Roman"/>
                <w:i/>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1995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2000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2005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2010</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Mangan</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330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325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285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307</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Kadm</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0.12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0.08</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0.10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0.08</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Miedź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4.2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3.6</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3.3</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Chrom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4.7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4.7</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4.8</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4.5</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Nikiel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3.3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4.0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4.6</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3.9</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Ołów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10.0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9.6</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9.4</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Cynk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21.0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18.8</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20.7</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24.4</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Kobalt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2.35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1.87</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2.38</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1.94</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Wanad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6.3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8.0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9.5</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6.0</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Lit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4.0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3.7</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3.9</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2.1</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Beryl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0.17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0.13</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0.10</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0.14</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Bar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28.4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29.9</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27.6</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28.2</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Stront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9.4 </w:t>
            </w:r>
          </w:p>
          <w:p w:rsidR="0040639D" w:rsidRDefault="0040639D" w:rsidP="00EC246E">
            <w:pPr>
              <w:spacing w:line="276" w:lineRule="auto"/>
              <w:rPr>
                <w:rFonts w:ascii="Times New Roman" w:hAnsi="Times New Roman" w:cs="Times New Roman"/>
                <w:i/>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8.4</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7.9</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4.1</w:t>
            </w:r>
          </w:p>
        </w:tc>
      </w:tr>
      <w:tr w:rsidR="0040639D" w:rsidTr="0040639D">
        <w:tc>
          <w:tcPr>
            <w:tcW w:w="3261"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Lantan </w:t>
            </w:r>
          </w:p>
        </w:tc>
        <w:tc>
          <w:tcPr>
            <w:tcW w:w="1559"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mg*kg-1</w:t>
            </w:r>
          </w:p>
        </w:tc>
        <w:tc>
          <w:tcPr>
            <w:tcW w:w="992"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7.8 </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6.8</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5.8</w:t>
            </w:r>
          </w:p>
        </w:tc>
        <w:tc>
          <w:tcPr>
            <w:tcW w:w="1134" w:type="dxa"/>
            <w:tcBorders>
              <w:top w:val="single" w:sz="4" w:space="0" w:color="auto"/>
              <w:left w:val="single" w:sz="4" w:space="0" w:color="auto"/>
              <w:bottom w:val="single" w:sz="4" w:space="0" w:color="auto"/>
              <w:right w:val="single" w:sz="4" w:space="0" w:color="auto"/>
            </w:tcBorders>
            <w:hideMark/>
          </w:tcPr>
          <w:p w:rsidR="0040639D" w:rsidRDefault="0040639D" w:rsidP="00EC246E">
            <w:pPr>
              <w:spacing w:line="276" w:lineRule="auto"/>
              <w:rPr>
                <w:rFonts w:ascii="Times New Roman" w:hAnsi="Times New Roman" w:cs="Times New Roman"/>
                <w:i/>
                <w:sz w:val="24"/>
                <w:szCs w:val="24"/>
              </w:rPr>
            </w:pPr>
            <w:r>
              <w:rPr>
                <w:rFonts w:ascii="Times New Roman" w:hAnsi="Times New Roman" w:cs="Times New Roman"/>
                <w:i/>
                <w:sz w:val="24"/>
                <w:szCs w:val="24"/>
              </w:rPr>
              <w:t>6.7</w:t>
            </w:r>
          </w:p>
        </w:tc>
      </w:tr>
    </w:tbl>
    <w:p w:rsidR="0040639D" w:rsidRDefault="0040639D" w:rsidP="0040639D">
      <w:pPr>
        <w:spacing w:line="360" w:lineRule="auto"/>
        <w:rPr>
          <w:rFonts w:ascii="Times New Roman" w:hAnsi="Times New Roman" w:cs="Times New Roman"/>
          <w:i/>
          <w:sz w:val="24"/>
          <w:szCs w:val="24"/>
          <w:lang w:eastAsia="en-US"/>
        </w:rPr>
      </w:pPr>
      <w:r>
        <w:rPr>
          <w:rFonts w:ascii="Times New Roman" w:hAnsi="Times New Roman" w:cs="Times New Roman"/>
          <w:i/>
          <w:sz w:val="24"/>
          <w:szCs w:val="24"/>
        </w:rPr>
        <w:t xml:space="preserve">Źródło: www.gios.gov.pl  </w:t>
      </w:r>
    </w:p>
    <w:p w:rsidR="0040639D" w:rsidRDefault="0040639D" w:rsidP="0040639D">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 wynika z powyższych tabel na terenach położonych w pobliżu Gminy Brodnica występują gleby o charakterze obojętnym i zasadowym, więc nie ma konieczności ich wapnowania. Nie wykazują one także wysokiego poziomu zasolenia.  </w:t>
      </w:r>
    </w:p>
    <w:p w:rsidR="00F924DB" w:rsidRPr="00AA23A6" w:rsidRDefault="005F0852" w:rsidP="00DC0E6F">
      <w:pPr>
        <w:autoSpaceDE w:val="0"/>
        <w:autoSpaceDN w:val="0"/>
        <w:adjustRightInd w:val="0"/>
        <w:spacing w:after="0" w:line="360" w:lineRule="auto"/>
        <w:jc w:val="both"/>
        <w:rPr>
          <w:rFonts w:ascii="Times New Roman" w:eastAsia="Calibri" w:hAnsi="Times New Roman" w:cs="Times New Roman"/>
          <w:b/>
          <w:i/>
          <w:sz w:val="24"/>
          <w:szCs w:val="24"/>
          <w:u w:val="single"/>
          <w:lang w:eastAsia="en-US"/>
        </w:rPr>
      </w:pPr>
      <w:r w:rsidRPr="00AA23A6">
        <w:rPr>
          <w:rFonts w:ascii="Times New Roman" w:eastAsia="Calibri" w:hAnsi="Times New Roman" w:cs="Times New Roman"/>
          <w:b/>
          <w:i/>
          <w:sz w:val="24"/>
          <w:szCs w:val="24"/>
          <w:u w:val="single"/>
          <w:lang w:eastAsia="en-US"/>
        </w:rPr>
        <w:lastRenderedPageBreak/>
        <w:t>Obszary chronione i cenne przyrodniczo</w:t>
      </w:r>
    </w:p>
    <w:p w:rsidR="0040639D" w:rsidRDefault="0040639D" w:rsidP="0040639D">
      <w:pPr>
        <w:spacing w:line="360" w:lineRule="auto"/>
        <w:rPr>
          <w:rFonts w:ascii="Times New Roman" w:hAnsi="Times New Roman" w:cs="Times New Roman"/>
          <w:sz w:val="24"/>
          <w:szCs w:val="24"/>
        </w:rPr>
      </w:pPr>
      <w:r>
        <w:rPr>
          <w:rFonts w:ascii="Times New Roman" w:hAnsi="Times New Roman" w:cs="Times New Roman"/>
          <w:sz w:val="24"/>
          <w:szCs w:val="24"/>
        </w:rPr>
        <w:t xml:space="preserve">Na terenie Gminy Brodnica  występują następujące formy ochrony przyrody: </w:t>
      </w:r>
    </w:p>
    <w:p w:rsidR="0040639D" w:rsidRDefault="0040639D" w:rsidP="004315D6">
      <w:pPr>
        <w:pStyle w:val="Akapitzlist"/>
        <w:numPr>
          <w:ilvl w:val="0"/>
          <w:numId w:val="13"/>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Obszary NATURA 2000, </w:t>
      </w:r>
    </w:p>
    <w:p w:rsidR="0040639D" w:rsidRDefault="0040639D" w:rsidP="004315D6">
      <w:pPr>
        <w:pStyle w:val="Akapitzlist"/>
        <w:numPr>
          <w:ilvl w:val="0"/>
          <w:numId w:val="13"/>
        </w:numPr>
        <w:spacing w:after="160" w:line="360" w:lineRule="auto"/>
        <w:rPr>
          <w:rFonts w:ascii="Times New Roman" w:hAnsi="Times New Roman" w:cs="Times New Roman"/>
          <w:sz w:val="24"/>
          <w:szCs w:val="24"/>
        </w:rPr>
      </w:pPr>
      <w:r>
        <w:rPr>
          <w:rFonts w:ascii="Times New Roman" w:hAnsi="Times New Roman" w:cs="Times New Roman"/>
          <w:sz w:val="24"/>
          <w:szCs w:val="24"/>
        </w:rPr>
        <w:t>Rezerwat Przyrody</w:t>
      </w:r>
      <w:r w:rsidR="00CB3475">
        <w:rPr>
          <w:rFonts w:ascii="Times New Roman" w:hAnsi="Times New Roman" w:cs="Times New Roman"/>
          <w:sz w:val="24"/>
          <w:szCs w:val="24"/>
        </w:rPr>
        <w:t xml:space="preserve"> – przy granicy Gminy Brodnica, na terenie Gminy Mosina</w:t>
      </w:r>
    </w:p>
    <w:p w:rsidR="0040639D" w:rsidRDefault="0040639D" w:rsidP="004315D6">
      <w:pPr>
        <w:pStyle w:val="Akapitzlist"/>
        <w:numPr>
          <w:ilvl w:val="0"/>
          <w:numId w:val="14"/>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Park Krajobrazowy, </w:t>
      </w:r>
    </w:p>
    <w:p w:rsidR="0040639D" w:rsidRDefault="0040639D" w:rsidP="004315D6">
      <w:pPr>
        <w:pStyle w:val="Akapitzlist"/>
        <w:numPr>
          <w:ilvl w:val="0"/>
          <w:numId w:val="15"/>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Pomniki przyrody.  </w:t>
      </w:r>
    </w:p>
    <w:p w:rsidR="003801A0" w:rsidRDefault="003801A0" w:rsidP="0040639D">
      <w:pPr>
        <w:spacing w:line="360" w:lineRule="auto"/>
        <w:jc w:val="both"/>
        <w:rPr>
          <w:rFonts w:ascii="Times New Roman" w:hAnsi="Times New Roman" w:cs="Times New Roman"/>
          <w:b/>
          <w:sz w:val="24"/>
          <w:szCs w:val="24"/>
        </w:rPr>
      </w:pPr>
    </w:p>
    <w:p w:rsidR="0040639D" w:rsidRPr="003801A0" w:rsidRDefault="0040639D" w:rsidP="0040639D">
      <w:pPr>
        <w:spacing w:line="360" w:lineRule="auto"/>
        <w:jc w:val="both"/>
        <w:rPr>
          <w:rFonts w:ascii="Times New Roman" w:hAnsi="Times New Roman" w:cs="Times New Roman"/>
          <w:i/>
          <w:sz w:val="24"/>
          <w:szCs w:val="24"/>
          <w:u w:val="single"/>
        </w:rPr>
      </w:pPr>
      <w:r w:rsidRPr="003801A0">
        <w:rPr>
          <w:rFonts w:ascii="Times New Roman" w:hAnsi="Times New Roman" w:cs="Times New Roman"/>
          <w:i/>
          <w:sz w:val="24"/>
          <w:szCs w:val="24"/>
          <w:u w:val="single"/>
        </w:rPr>
        <w:t xml:space="preserve">Obszary Natura 20002  </w:t>
      </w:r>
    </w:p>
    <w:p w:rsidR="0040639D" w:rsidRDefault="0040639D" w:rsidP="0040639D">
      <w:pPr>
        <w:tabs>
          <w:tab w:val="left" w:pos="0"/>
        </w:tabs>
        <w:spacing w:line="360" w:lineRule="auto"/>
        <w:jc w:val="both"/>
        <w:rPr>
          <w:rFonts w:ascii="Times New Roman" w:hAnsi="Times New Roman" w:cs="Times New Roman"/>
          <w:b/>
          <w:sz w:val="24"/>
          <w:szCs w:val="24"/>
        </w:rPr>
      </w:pPr>
      <w:r>
        <w:rPr>
          <w:rFonts w:ascii="Times New Roman" w:hAnsi="Times New Roman" w:cs="Times New Roman"/>
          <w:b/>
          <w:sz w:val="24"/>
          <w:szCs w:val="24"/>
        </w:rPr>
        <w:t>PLB300017Ostaja Rogalińska</w:t>
      </w:r>
    </w:p>
    <w:p w:rsidR="0040639D" w:rsidRDefault="0040639D" w:rsidP="0040639D">
      <w:pPr>
        <w:tabs>
          <w:tab w:val="left" w:pos="0"/>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62625" cy="4738255"/>
            <wp:effectExtent l="0" t="0" r="0" b="0"/>
            <wp:docPr id="30" name="Obraz 30" descr="ost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osto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621" cy="4739896"/>
                    </a:xfrm>
                    <a:prstGeom prst="rect">
                      <a:avLst/>
                    </a:prstGeom>
                    <a:noFill/>
                    <a:ln>
                      <a:noFill/>
                    </a:ln>
                  </pic:spPr>
                </pic:pic>
              </a:graphicData>
            </a:graphic>
          </wp:inline>
        </w:drawing>
      </w:r>
    </w:p>
    <w:p w:rsidR="0040639D" w:rsidRDefault="0040639D" w:rsidP="0040639D">
      <w:pPr>
        <w:tabs>
          <w:tab w:val="left" w:pos="0"/>
        </w:tabs>
        <w:spacing w:line="360" w:lineRule="auto"/>
        <w:jc w:val="both"/>
        <w:rPr>
          <w:rFonts w:ascii="Times New Roman" w:hAnsi="Times New Roman" w:cs="Times New Roman"/>
          <w:i/>
          <w:color w:val="000000" w:themeColor="text1"/>
          <w:sz w:val="24"/>
          <w:szCs w:val="24"/>
        </w:rPr>
      </w:pPr>
      <w:r>
        <w:rPr>
          <w:rFonts w:ascii="Times New Roman" w:hAnsi="Times New Roman" w:cs="Times New Roman"/>
          <w:i/>
          <w:sz w:val="24"/>
          <w:szCs w:val="24"/>
        </w:rPr>
        <w:t>Ryc.</w:t>
      </w:r>
      <w:r w:rsidR="00E67491">
        <w:rPr>
          <w:rFonts w:ascii="Times New Roman" w:hAnsi="Times New Roman" w:cs="Times New Roman"/>
          <w:i/>
          <w:sz w:val="24"/>
          <w:szCs w:val="24"/>
        </w:rPr>
        <w:t>9</w:t>
      </w:r>
      <w:r>
        <w:rPr>
          <w:rFonts w:ascii="Times New Roman" w:hAnsi="Times New Roman" w:cs="Times New Roman"/>
          <w:i/>
          <w:sz w:val="24"/>
          <w:szCs w:val="24"/>
        </w:rPr>
        <w:t>.  PLB300017 Ostoja Rogalińska</w:t>
      </w:r>
      <w:r>
        <w:rPr>
          <w:rFonts w:ascii="Times New Roman" w:hAnsi="Times New Roman" w:cs="Times New Roman"/>
          <w:sz w:val="24"/>
          <w:szCs w:val="24"/>
        </w:rPr>
        <w:t xml:space="preserve">, </w:t>
      </w:r>
      <w:r>
        <w:rPr>
          <w:rFonts w:ascii="Times New Roman" w:hAnsi="Times New Roman" w:cs="Times New Roman"/>
          <w:i/>
          <w:color w:val="000000" w:themeColor="text1"/>
          <w:sz w:val="24"/>
          <w:szCs w:val="24"/>
        </w:rPr>
        <w:t>źródło:  www.</w:t>
      </w:r>
      <w:r>
        <w:rPr>
          <w:rFonts w:ascii="Times New Roman" w:hAnsi="Times New Roman" w:cs="Times New Roman"/>
          <w:i/>
          <w:color w:val="000000" w:themeColor="text1"/>
          <w:sz w:val="21"/>
          <w:szCs w:val="21"/>
          <w:shd w:val="clear" w:color="auto" w:fill="FFFFFF"/>
        </w:rPr>
        <w:t>natura2000.gdos.gov.pl</w:t>
      </w:r>
    </w:p>
    <w:p w:rsidR="0040639D" w:rsidRDefault="0040639D" w:rsidP="0040639D">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Obszar, położony na południe od Poznania, obejmuje dwie części o odmiennym krajobrazie. Jego północnozachodnia część to fragment Pojezierza Poznańskiego, z  silnie pofałdowanym krajobrazem oraz licznymi wzgórzami morenowymi, wałami ozów, rynnami polodowcowymi i jeziorami. Tu znajduje się najwyższe wzniesienie na terenie Ostoi Rogalińskiej – Osowa Góra (132 m n.p.m.). Największym jeziorem jest natomiast Jezioro Łódzko-</w:t>
      </w:r>
      <w:proofErr w:type="spellStart"/>
      <w:r>
        <w:rPr>
          <w:rFonts w:ascii="Times New Roman" w:hAnsi="Times New Roman" w:cs="Times New Roman"/>
          <w:sz w:val="24"/>
          <w:szCs w:val="24"/>
        </w:rPr>
        <w:t>Dymaczewskie</w:t>
      </w:r>
      <w:proofErr w:type="spellEnd"/>
      <w:r>
        <w:rPr>
          <w:rFonts w:ascii="Times New Roman" w:hAnsi="Times New Roman" w:cs="Times New Roman"/>
          <w:sz w:val="24"/>
          <w:szCs w:val="24"/>
        </w:rPr>
        <w:t xml:space="preserve"> (120 ha). Południowowschodnia część obszaru obejmuje natomiast fragment doliny Warty i tereny przyległe. W dolinie Warty, która zachowała naturalne, meandrujące koryto, na przemian występują zwężenia, mające charakter przełomów oraz rozszerzenia z  rozległymi obszarami łąk zalewowych i  licznymi starorzeczami. Znaczną część powierzchni omawianego obszaru zajmują lasy, tworzące kilka odrębnych kompleksów. Wśród zbiorowisk leśnych dominują bory sosnowe, znaczne powierzchnie zajmują także bory mieszane i grądy. W obniżeniach, na mniejszych powierzchniach, występują olsy oraz cenne zbiorowiska nadrzecznych łęgów. Osobliwością na skalę krajową jest skupisko kilkuset starych dębów rosnących na nadwarciańskich łąkach w okolicach Rogalina. Obszar Ostoi Rogalińskiej niemal dokładnie pokrywa się z  terenem dwóch sąsiadującymi ze sobą siedliskowych obszarów Natura 2000: Rogalińska Dolina Warty PLH300012 (14 753,6 ha) i Ostoja Wielkopolska PLH300010 (8427,1 ha). W granicach obszaru znalazły się w całości Wielkopolski Park Narodowy (7584,90 ha) i Rogaliński Park Krajobrazowy (12 750 ha), 2 rezerwaty przyrody: „Goździk siny w  Grzybnie” (16,60 ha) i  „Krajkowo” (159,19 ha) oraz zespół przyrodniczo-krajobrazowy „Łęgi </w:t>
      </w:r>
      <w:proofErr w:type="spellStart"/>
      <w:r>
        <w:rPr>
          <w:rFonts w:ascii="Times New Roman" w:hAnsi="Times New Roman" w:cs="Times New Roman"/>
          <w:sz w:val="24"/>
          <w:szCs w:val="24"/>
        </w:rPr>
        <w:t>Mechelińskie</w:t>
      </w:r>
      <w:proofErr w:type="spellEnd"/>
      <w:r>
        <w:rPr>
          <w:rFonts w:ascii="Times New Roman" w:hAnsi="Times New Roman" w:cs="Times New Roman"/>
          <w:sz w:val="24"/>
          <w:szCs w:val="24"/>
        </w:rPr>
        <w:t>” (780,98 ha). Zachowaniu i utrzymaniu siedlisk cennych gatunków ptaków w Ostoi Rogalińskiej sprzyja naturalny charakter odcinka doliny Warty stanowiącego jej główną oś, obecność towarzyszących dolinie rzeki kompleksów leśnych i starych drzew, prowadzona na użytkach zielonych ekstensywna gospodarka łąkarska oraz urozmaicony pofałdowany krajobraz i wiążąca się z nim różnorodność siedliskowa. Do największych zagrożeń dla awifauny i  jej siedlisk na omawianym obszarze należą: stale rosnąca presja turystyczna, związana z bliskością aglomeracji poznańskiej, zabudowywanie terenów otwartych na obrzeżach obszaru, nadmierna penetracja siedlisk ptaków przez ludzi i zwierzęta domowe oraz zaprzestanie użytkowania rolniczego łąk i pastwisk, bądź ich zalesianie lub zamiana w pola orne.</w:t>
      </w:r>
    </w:p>
    <w:p w:rsidR="003801A0" w:rsidRDefault="003801A0" w:rsidP="0040639D">
      <w:pPr>
        <w:shd w:val="clear" w:color="auto" w:fill="FFFFFF"/>
        <w:spacing w:before="100" w:beforeAutospacing="1" w:after="100" w:afterAutospacing="1" w:line="360" w:lineRule="auto"/>
        <w:outlineLvl w:val="1"/>
        <w:rPr>
          <w:rFonts w:ascii="Times New Roman" w:hAnsi="Times New Roman" w:cs="Times New Roman"/>
          <w:b/>
          <w:sz w:val="24"/>
          <w:szCs w:val="24"/>
        </w:rPr>
      </w:pPr>
    </w:p>
    <w:p w:rsidR="0040639D" w:rsidRDefault="0040639D" w:rsidP="0040639D">
      <w:pPr>
        <w:shd w:val="clear" w:color="auto" w:fill="FFFFFF"/>
        <w:spacing w:before="100" w:beforeAutospacing="1" w:after="100" w:afterAutospacing="1" w:line="360" w:lineRule="auto"/>
        <w:outlineLvl w:val="1"/>
        <w:rPr>
          <w:rFonts w:ascii="Times New Roman" w:eastAsia="Times New Roman" w:hAnsi="Times New Roman" w:cs="Times New Roman"/>
          <w:b/>
          <w:bCs/>
          <w:color w:val="000000"/>
          <w:sz w:val="24"/>
          <w:szCs w:val="24"/>
        </w:rPr>
      </w:pPr>
      <w:r>
        <w:rPr>
          <w:rFonts w:ascii="Times New Roman" w:hAnsi="Times New Roman" w:cs="Times New Roman"/>
          <w:b/>
          <w:sz w:val="24"/>
          <w:szCs w:val="24"/>
        </w:rPr>
        <w:t xml:space="preserve">PLH300012 </w:t>
      </w:r>
      <w:r>
        <w:rPr>
          <w:rFonts w:ascii="Times New Roman" w:eastAsia="Times New Roman" w:hAnsi="Times New Roman" w:cs="Times New Roman"/>
          <w:b/>
          <w:bCs/>
          <w:color w:val="000000"/>
          <w:sz w:val="24"/>
          <w:szCs w:val="24"/>
        </w:rPr>
        <w:t>Rogalińska Dolina Warty</w:t>
      </w:r>
    </w:p>
    <w:p w:rsidR="0040639D" w:rsidRDefault="0040639D" w:rsidP="0040639D">
      <w:pPr>
        <w:shd w:val="clear" w:color="auto" w:fill="FFFFFF"/>
        <w:spacing w:before="100" w:beforeAutospacing="1" w:after="100" w:afterAutospacing="1" w:line="360" w:lineRule="auto"/>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5762625" cy="4057650"/>
            <wp:effectExtent l="0" t="0" r="0" b="0"/>
            <wp:docPr id="29" name="Obraz 29" descr="rogali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ogalińs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p w:rsidR="0040639D" w:rsidRDefault="0040639D" w:rsidP="0040639D">
      <w:pPr>
        <w:shd w:val="clear" w:color="auto" w:fill="FFFFFF"/>
        <w:spacing w:before="100" w:beforeAutospacing="1" w:after="100" w:afterAutospacing="1" w:line="360" w:lineRule="auto"/>
        <w:outlineLvl w:val="1"/>
        <w:rPr>
          <w:rFonts w:ascii="Times New Roman" w:eastAsia="Times New Roman" w:hAnsi="Times New Roman" w:cs="Times New Roman"/>
          <w:bCs/>
          <w:i/>
          <w:color w:val="000000"/>
          <w:sz w:val="24"/>
          <w:szCs w:val="24"/>
        </w:rPr>
      </w:pPr>
      <w:r>
        <w:rPr>
          <w:rFonts w:ascii="Times New Roman" w:eastAsia="Times New Roman" w:hAnsi="Times New Roman" w:cs="Times New Roman"/>
          <w:bCs/>
          <w:i/>
          <w:color w:val="000000"/>
          <w:sz w:val="24"/>
          <w:szCs w:val="24"/>
        </w:rPr>
        <w:t xml:space="preserve">Ryc. </w:t>
      </w:r>
      <w:r w:rsidR="00F56653">
        <w:rPr>
          <w:rFonts w:ascii="Times New Roman" w:eastAsia="Times New Roman" w:hAnsi="Times New Roman" w:cs="Times New Roman"/>
          <w:bCs/>
          <w:i/>
          <w:color w:val="000000"/>
          <w:sz w:val="24"/>
          <w:szCs w:val="24"/>
        </w:rPr>
        <w:t>1</w:t>
      </w:r>
      <w:r w:rsidR="00E67491">
        <w:rPr>
          <w:rFonts w:ascii="Times New Roman" w:eastAsia="Times New Roman" w:hAnsi="Times New Roman" w:cs="Times New Roman"/>
          <w:bCs/>
          <w:i/>
          <w:color w:val="000000"/>
          <w:sz w:val="24"/>
          <w:szCs w:val="24"/>
        </w:rPr>
        <w:t>0</w:t>
      </w:r>
      <w:r>
        <w:rPr>
          <w:rFonts w:ascii="Times New Roman" w:eastAsia="Times New Roman" w:hAnsi="Times New Roman" w:cs="Times New Roman"/>
          <w:bCs/>
          <w:i/>
          <w:color w:val="000000"/>
          <w:sz w:val="24"/>
          <w:szCs w:val="24"/>
        </w:rPr>
        <w:t>.  PLH300012 Rogalińska Dolina Warty, źródło: www.natura2000.gdos.gov.pl</w:t>
      </w:r>
    </w:p>
    <w:p w:rsidR="0040639D" w:rsidRDefault="0040639D" w:rsidP="0040639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shd w:val="clear" w:color="auto" w:fill="FFFFFF"/>
        </w:rPr>
        <w:t>Powierzchnia</w:t>
      </w:r>
      <w:r>
        <w:rPr>
          <w:rFonts w:ascii="Times New Roman" w:eastAsia="Times New Roman" w:hAnsi="Times New Roman" w:cs="Times New Roman"/>
          <w:color w:val="000000" w:themeColor="text1"/>
          <w:sz w:val="24"/>
          <w:szCs w:val="24"/>
          <w:shd w:val="clear" w:color="auto" w:fill="FFFFFF"/>
        </w:rPr>
        <w:t> obszaru: 14753.6 ha</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Cs/>
          <w:color w:val="000000" w:themeColor="text1"/>
          <w:sz w:val="24"/>
          <w:szCs w:val="24"/>
          <w:shd w:val="clear" w:color="auto" w:fill="FFFFFF"/>
        </w:rPr>
        <w:t>Kod obszaru</w:t>
      </w:r>
      <w:r>
        <w:rPr>
          <w:rFonts w:ascii="Times New Roman" w:eastAsia="Times New Roman" w:hAnsi="Times New Roman" w:cs="Times New Roman"/>
          <w:color w:val="000000" w:themeColor="text1"/>
          <w:sz w:val="24"/>
          <w:szCs w:val="24"/>
          <w:shd w:val="clear" w:color="auto" w:fill="FFFFFF"/>
        </w:rPr>
        <w:t> : PLH300012</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Cs/>
          <w:color w:val="000000" w:themeColor="text1"/>
          <w:sz w:val="24"/>
          <w:szCs w:val="24"/>
          <w:shd w:val="clear" w:color="auto" w:fill="FFFFFF"/>
        </w:rPr>
        <w:t>Forma ochrony w ramach sieci Natura 2000:</w:t>
      </w:r>
      <w:r>
        <w:rPr>
          <w:rFonts w:ascii="Times New Roman" w:eastAsia="Times New Roman" w:hAnsi="Times New Roman" w:cs="Times New Roman"/>
          <w:color w:val="000000" w:themeColor="text1"/>
          <w:sz w:val="24"/>
          <w:szCs w:val="24"/>
          <w:shd w:val="clear" w:color="auto" w:fill="FFFFFF"/>
        </w:rPr>
        <w:t> </w:t>
      </w:r>
      <w:r>
        <w:rPr>
          <w:rFonts w:ascii="Times New Roman" w:eastAsia="Times New Roman" w:hAnsi="Times New Roman" w:cs="Times New Roman"/>
          <w:color w:val="000000" w:themeColor="text1"/>
          <w:sz w:val="24"/>
          <w:szCs w:val="24"/>
        </w:rPr>
        <w:t>specjalny obszar ochrony siedlisk (Dyrektywa Siedliskowa),</w:t>
      </w:r>
      <w:r w:rsidR="003801A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Cs/>
          <w:color w:val="000000" w:themeColor="text1"/>
          <w:sz w:val="24"/>
          <w:szCs w:val="24"/>
          <w:shd w:val="clear" w:color="auto" w:fill="FFFFFF"/>
        </w:rPr>
        <w:t>Status obszaru</w:t>
      </w:r>
      <w:r>
        <w:rPr>
          <w:rFonts w:ascii="Times New Roman" w:eastAsia="Times New Roman" w:hAnsi="Times New Roman" w:cs="Times New Roman"/>
          <w:color w:val="000000" w:themeColor="text1"/>
          <w:sz w:val="24"/>
          <w:szCs w:val="24"/>
          <w:shd w:val="clear" w:color="auto" w:fill="FFFFFF"/>
        </w:rPr>
        <w:t> :</w:t>
      </w:r>
    </w:p>
    <w:p w:rsidR="0040639D" w:rsidRDefault="0040639D" w:rsidP="0040639D">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obszar zatwierdzony Decyzją Komisji Europejskiej,</w:t>
      </w:r>
      <w:r w:rsidR="003801A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Cs/>
          <w:color w:val="000000" w:themeColor="text1"/>
          <w:sz w:val="24"/>
          <w:szCs w:val="24"/>
          <w:shd w:val="clear" w:color="auto" w:fill="FFFFFF"/>
        </w:rPr>
        <w:t>Opis</w:t>
      </w:r>
      <w:r>
        <w:rPr>
          <w:rFonts w:ascii="Times New Roman" w:eastAsia="Times New Roman" w:hAnsi="Times New Roman" w:cs="Times New Roman"/>
          <w:color w:val="000000" w:themeColor="text1"/>
          <w:sz w:val="24"/>
          <w:szCs w:val="24"/>
          <w:shd w:val="clear" w:color="auto" w:fill="FFFFFF"/>
        </w:rPr>
        <w:t xml:space="preserve"> : </w:t>
      </w:r>
      <w:r>
        <w:rPr>
          <w:rFonts w:ascii="Times New Roman" w:eastAsia="Times New Roman" w:hAnsi="Times New Roman" w:cs="Times New Roman"/>
          <w:color w:val="000000"/>
          <w:sz w:val="24"/>
          <w:szCs w:val="24"/>
        </w:rPr>
        <w:t xml:space="preserve">Rogalińska Dolina Warty obejmuje obszar pradoliny Warty na południe od Poznania, z licznymi starorzeczami i zastoiskami otoczonymi przez bagna i łąki. Ostoja w większości położona jest na terenie Rogalińskiego Parku Krajobrazowego. Prawie połowę powierzchni pokrywają lasy, głównie iglaste i mieszane. Ponad jedną trzecią ostoi zajmują siedliska rolnicze, mniej jest łąk i zarośli (18%). Obszar jest słynny z grupy ponad tysiąca starych dębów o obwodach pnia od 2 do 9,5 m, z których najstarsze mają kilkaset lat. Na obszarze występuje 10 rodzajów cennych siedlisk, z czego największe pokrycie mają: łęgi wierzbowo-topolowe i </w:t>
      </w:r>
      <w:proofErr w:type="spellStart"/>
      <w:r>
        <w:rPr>
          <w:rFonts w:ascii="Times New Roman" w:eastAsia="Times New Roman" w:hAnsi="Times New Roman" w:cs="Times New Roman"/>
          <w:color w:val="000000"/>
          <w:sz w:val="24"/>
          <w:szCs w:val="24"/>
        </w:rPr>
        <w:t>jesionowo-wiązowe</w:t>
      </w:r>
      <w:proofErr w:type="spellEnd"/>
      <w:r>
        <w:rPr>
          <w:rFonts w:ascii="Times New Roman" w:eastAsia="Times New Roman" w:hAnsi="Times New Roman" w:cs="Times New Roman"/>
          <w:color w:val="000000"/>
          <w:sz w:val="24"/>
          <w:szCs w:val="24"/>
        </w:rPr>
        <w:t xml:space="preserve">, łąki użytkowane ekstensywnie, torfowiska alkaliczne. Występuje tu 5 gatunków zwierząt z Załącznika II Dyrektywy Siedliskowej, z czego największe znaczenie mają bezkręgowce: </w:t>
      </w:r>
      <w:proofErr w:type="spellStart"/>
      <w:r>
        <w:rPr>
          <w:rFonts w:ascii="Times New Roman" w:eastAsia="Times New Roman" w:hAnsi="Times New Roman" w:cs="Times New Roman"/>
          <w:color w:val="000000"/>
          <w:sz w:val="24"/>
          <w:szCs w:val="24"/>
        </w:rPr>
        <w:t>pachn</w:t>
      </w:r>
      <w:r w:rsidR="009C6E11">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ca</w:t>
      </w:r>
      <w:proofErr w:type="spellEnd"/>
      <w:r>
        <w:rPr>
          <w:rFonts w:ascii="Times New Roman" w:eastAsia="Times New Roman" w:hAnsi="Times New Roman" w:cs="Times New Roman"/>
          <w:color w:val="000000"/>
          <w:sz w:val="24"/>
          <w:szCs w:val="24"/>
        </w:rPr>
        <w:t xml:space="preserve"> dębowa i kozioróg </w:t>
      </w:r>
      <w:proofErr w:type="spellStart"/>
      <w:r>
        <w:rPr>
          <w:rFonts w:ascii="Times New Roman" w:eastAsia="Times New Roman" w:hAnsi="Times New Roman" w:cs="Times New Roman"/>
          <w:color w:val="000000"/>
          <w:sz w:val="24"/>
          <w:szCs w:val="24"/>
        </w:rPr>
        <w:t>dębosz</w:t>
      </w:r>
      <w:proofErr w:type="spellEnd"/>
      <w:r>
        <w:rPr>
          <w:rFonts w:ascii="Times New Roman" w:eastAsia="Times New Roman" w:hAnsi="Times New Roman" w:cs="Times New Roman"/>
          <w:color w:val="000000"/>
          <w:sz w:val="24"/>
          <w:szCs w:val="24"/>
        </w:rPr>
        <w:t xml:space="preserve">. Ze ssaków wymienionych w tym załączniku występują bóbr i wydra. Mimo że obszar nie jest obszarem ptasim a siedliskowym, warto wspomnieć, że </w:t>
      </w:r>
      <w:r>
        <w:rPr>
          <w:rFonts w:ascii="Times New Roman" w:eastAsia="Times New Roman" w:hAnsi="Times New Roman" w:cs="Times New Roman"/>
          <w:color w:val="000000"/>
          <w:sz w:val="24"/>
          <w:szCs w:val="24"/>
        </w:rPr>
        <w:lastRenderedPageBreak/>
        <w:t>występuje tu 14 gatunków ptaków z Załącznika I Dyrektywy Ptasiej, min. bocian biały, bocian czarny, żuraw.</w:t>
      </w:r>
    </w:p>
    <w:p w:rsidR="0040639D" w:rsidRDefault="0040639D" w:rsidP="0040639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b/>
          <w:bCs/>
          <w:color w:val="000000" w:themeColor="text1"/>
          <w:sz w:val="24"/>
          <w:szCs w:val="24"/>
          <w:shd w:val="clear" w:color="auto" w:fill="FFFFFF"/>
        </w:rPr>
        <w:t>Znaczenie turystyczne obszaru</w:t>
      </w:r>
      <w:r>
        <w:rPr>
          <w:rFonts w:ascii="Times New Roman" w:eastAsia="Times New Roman" w:hAnsi="Times New Roman" w:cs="Times New Roman"/>
          <w:color w:val="000000" w:themeColor="text1"/>
          <w:sz w:val="24"/>
          <w:szCs w:val="24"/>
          <w:shd w:val="clear" w:color="auto" w:fill="FFFFFF"/>
        </w:rPr>
        <w:t xml:space="preserve"> : </w:t>
      </w:r>
      <w:r>
        <w:rPr>
          <w:rFonts w:ascii="Times New Roman" w:eastAsia="Times New Roman" w:hAnsi="Times New Roman" w:cs="Times New Roman"/>
          <w:color w:val="000000"/>
          <w:sz w:val="24"/>
          <w:szCs w:val="24"/>
        </w:rPr>
        <w:t>Rogalińska Dolina Warty znajduje się na południe od Poznania. Jej północny kraniec zaczyna się po wschodniej stronie miejscowości Puszczykowo, dalej od strony wschodniej mijamy miejscowość Mosina, aż do północnych terenów miejscowości Śrem. Dojechać możemy drogą nr 430 od Poznania, 431 od Kórnik, a do południowej części ostoi drogą nr 434 z Kórnik do Śrem</w:t>
      </w:r>
      <w:r w:rsidR="00FC1D19">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Koleją z Poznania dojedziemy do miejscowości Puszczykowo i Mosina. Komunikacją PKS możemy dojechać do Rogalinka znajdującego się w centrum ostoi, Śrem</w:t>
      </w:r>
      <w:r w:rsidR="00FC1D19">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Mosiny i Puszczykowa. Teren Rogalińskiej Doliny Warty położny jest na trasie linii E 59. Jest to rozwiązanie mające na celu minimalizację negatywnego oddziaływania linii kolejowej na środowisko. W Rogalinie i Rogalinku możemy skorzystać z bazy noclegowej i gastronomicznej. Swoje usługi oferują miedzy innymi ośrodek jeździecki, ośrodek ZHP, schronisko czy też gospodarstwo agroturystyczne. Infrastrukturę gastronomiczno-hotelarską znajdziemy też w Puszczykowie, Mosinie, Śremi</w:t>
      </w:r>
      <w:r w:rsidR="00FC1D19">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i Brodnicy. Możliwość zorganizowania konferencji, imprez okolicznościowych. Do dyspozycji turystów jest kilka szlaków pieszych i rowerowych. Warto zwiedzić pałac w stylu rokokowo-klasycystycznym, w którym znajduje się Oddział Muzeum Narodowego w Poznaniu, ogród francuski wokół pałacu, kaplice neoklasycystyczną, czy też Dąbrowę Rogalińską. Niewątpliwym miejscem przyciągających turystów jest znajdująca się niedaleko wieś Manieczki, w której to znajduje się znany klub Ekwador. Najbliższy odział PTTK znajduje się w Poznaniu i Kościanie.</w:t>
      </w: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themeColor="text1"/>
          <w:sz w:val="24"/>
          <w:szCs w:val="24"/>
          <w:shd w:val="clear" w:color="auto" w:fill="FFFFFF"/>
        </w:rPr>
        <w:t>Zagrożenia</w:t>
      </w:r>
      <w:r>
        <w:rPr>
          <w:rFonts w:ascii="Times New Roman" w:eastAsia="Times New Roman" w:hAnsi="Times New Roman" w:cs="Times New Roman"/>
          <w:b/>
          <w:color w:val="000000" w:themeColor="text1"/>
          <w:sz w:val="24"/>
          <w:szCs w:val="24"/>
          <w:shd w:val="clear" w:color="auto" w:fill="FFFFFF"/>
        </w:rPr>
        <w:t xml:space="preserve"> dla przedmiotu ochrony </w:t>
      </w:r>
      <w:r>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rPr>
        <w:t>Główne zagrożenia dla obszaru to zmiana stosunków wodnych, zanieczyszczenie wód i eutrofizacja, wycinanie lasów łęgowych. Mniej istotne to zarzucanie pasterstwa, odpady z gospodarstw domowych, międzygatunkowe interakcje wśród roślin.</w:t>
      </w:r>
    </w:p>
    <w:p w:rsidR="00A95E64" w:rsidRDefault="00A95E64" w:rsidP="0040639D">
      <w:pPr>
        <w:spacing w:after="0" w:line="360" w:lineRule="auto"/>
        <w:rPr>
          <w:rFonts w:ascii="Times New Roman" w:eastAsia="Times New Roman" w:hAnsi="Times New Roman" w:cs="Times New Roman"/>
          <w:b/>
          <w:bCs/>
          <w:color w:val="000000" w:themeColor="text1"/>
          <w:sz w:val="24"/>
          <w:szCs w:val="24"/>
          <w:shd w:val="clear" w:color="auto" w:fill="FFFFFF"/>
        </w:rPr>
      </w:pPr>
    </w:p>
    <w:p w:rsidR="00A95E64" w:rsidRDefault="00A95E64" w:rsidP="0040639D">
      <w:pPr>
        <w:spacing w:after="0" w:line="360" w:lineRule="auto"/>
        <w:rPr>
          <w:rFonts w:ascii="Times New Roman" w:eastAsia="Times New Roman" w:hAnsi="Times New Roman" w:cs="Times New Roman"/>
          <w:b/>
          <w:bCs/>
          <w:color w:val="000000" w:themeColor="text1"/>
          <w:sz w:val="24"/>
          <w:szCs w:val="24"/>
          <w:shd w:val="clear" w:color="auto" w:fill="FFFFFF"/>
        </w:rPr>
      </w:pPr>
    </w:p>
    <w:p w:rsidR="00A95E64" w:rsidRDefault="00A95E64" w:rsidP="0040639D">
      <w:pPr>
        <w:spacing w:after="0" w:line="360" w:lineRule="auto"/>
        <w:rPr>
          <w:rFonts w:ascii="Times New Roman" w:eastAsia="Times New Roman" w:hAnsi="Times New Roman" w:cs="Times New Roman"/>
          <w:b/>
          <w:bCs/>
          <w:color w:val="000000" w:themeColor="text1"/>
          <w:sz w:val="24"/>
          <w:szCs w:val="24"/>
          <w:shd w:val="clear" w:color="auto" w:fill="FFFFFF"/>
        </w:rPr>
      </w:pPr>
    </w:p>
    <w:p w:rsidR="0040639D" w:rsidRDefault="0040639D" w:rsidP="0040639D">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shd w:val="clear" w:color="auto" w:fill="FFFFFF"/>
        </w:rPr>
        <w:t>Siedliska chronione:</w:t>
      </w:r>
    </w:p>
    <w:p w:rsidR="00EC246E" w:rsidRPr="00A95E64" w:rsidRDefault="00FE3568" w:rsidP="00A95E64">
      <w:pPr>
        <w:ind w:left="1134" w:hanging="1134"/>
        <w:jc w:val="both"/>
        <w:rPr>
          <w:rFonts w:ascii="Times New Roman" w:hAnsi="Times New Roman" w:cs="Times New Roman"/>
          <w:b/>
          <w:sz w:val="24"/>
          <w:szCs w:val="24"/>
        </w:rPr>
      </w:pPr>
      <w:r w:rsidRPr="00A95E64">
        <w:rPr>
          <w:rFonts w:ascii="Times New Roman" w:hAnsi="Times New Roman" w:cs="Times New Roman"/>
          <w:b/>
          <w:sz w:val="24"/>
          <w:szCs w:val="24"/>
        </w:rPr>
        <w:lastRenderedPageBreak/>
        <w:t>Tabela.40</w:t>
      </w:r>
      <w:r w:rsidR="00A95E64">
        <w:rPr>
          <w:rFonts w:ascii="Times New Roman" w:hAnsi="Times New Roman" w:cs="Times New Roman"/>
          <w:b/>
          <w:sz w:val="24"/>
          <w:szCs w:val="24"/>
        </w:rPr>
        <w:t xml:space="preserve">. </w:t>
      </w:r>
      <w:r w:rsidR="00EC246E" w:rsidRPr="00A95E64">
        <w:rPr>
          <w:rFonts w:ascii="Times New Roman" w:hAnsi="Times New Roman" w:cs="Times New Roman"/>
          <w:b/>
          <w:sz w:val="24"/>
          <w:szCs w:val="24"/>
        </w:rPr>
        <w:t xml:space="preserve">SIEDLISKA PRZYRODNICZE BĘDĄCE PRZEDMIOTEM OCHRONY NA SPECJALNYM OBSZARZE OCHRONY SIEDLISK ROGALIŃSKA DOLINA WARTY </w:t>
      </w:r>
      <w:r w:rsidR="00A95E64" w:rsidRPr="00A95E64">
        <w:rPr>
          <w:rFonts w:ascii="Times New Roman" w:hAnsi="Times New Roman" w:cs="Times New Roman"/>
          <w:b/>
          <w:sz w:val="24"/>
          <w:szCs w:val="24"/>
        </w:rPr>
        <w:t xml:space="preserve"> </w:t>
      </w:r>
    </w:p>
    <w:tbl>
      <w:tblPr>
        <w:tblStyle w:val="Tabela-Siatka"/>
        <w:tblW w:w="0" w:type="auto"/>
        <w:tblLook w:val="04A0" w:firstRow="1" w:lastRow="0" w:firstColumn="1" w:lastColumn="0" w:noHBand="0" w:noVBand="1"/>
      </w:tblPr>
      <w:tblGrid>
        <w:gridCol w:w="562"/>
        <w:gridCol w:w="723"/>
        <w:gridCol w:w="7777"/>
      </w:tblGrid>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Lp.</w:t>
            </w:r>
          </w:p>
        </w:tc>
        <w:tc>
          <w:tcPr>
            <w:tcW w:w="723" w:type="dxa"/>
          </w:tcPr>
          <w:p w:rsidR="00EC246E" w:rsidRPr="000E363E" w:rsidRDefault="00EC246E" w:rsidP="007E4D71">
            <w:pPr>
              <w:autoSpaceDE w:val="0"/>
              <w:autoSpaceDN w:val="0"/>
              <w:adjustRightInd w:val="0"/>
              <w:rPr>
                <w:rFonts w:ascii="Times New Roman" w:hAnsi="Times New Roman" w:cs="Times New Roman"/>
                <w:sz w:val="24"/>
                <w:szCs w:val="24"/>
              </w:rPr>
            </w:pPr>
            <w:r w:rsidRPr="000E363E">
              <w:rPr>
                <w:rFonts w:ascii="Times New Roman" w:hAnsi="Times New Roman" w:cs="Times New Roman"/>
                <w:sz w:val="24"/>
                <w:szCs w:val="24"/>
              </w:rPr>
              <w:t>Kod</w:t>
            </w:r>
          </w:p>
        </w:tc>
        <w:tc>
          <w:tcPr>
            <w:tcW w:w="7777"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Nazwa</w:t>
            </w:r>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1</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3150</w:t>
            </w:r>
          </w:p>
        </w:tc>
        <w:tc>
          <w:tcPr>
            <w:tcW w:w="7777" w:type="dxa"/>
          </w:tcPr>
          <w:p w:rsidR="00EC246E" w:rsidRPr="000E363E" w:rsidRDefault="00EC246E" w:rsidP="007E4D71">
            <w:pPr>
              <w:autoSpaceDE w:val="0"/>
              <w:autoSpaceDN w:val="0"/>
              <w:adjustRightInd w:val="0"/>
              <w:rPr>
                <w:rFonts w:ascii="Times New Roman" w:hAnsi="Times New Roman" w:cs="Times New Roman"/>
                <w:i/>
                <w:iCs/>
                <w:sz w:val="24"/>
                <w:szCs w:val="24"/>
              </w:rPr>
            </w:pPr>
            <w:r w:rsidRPr="000E363E">
              <w:rPr>
                <w:rFonts w:ascii="Times New Roman" w:hAnsi="Times New Roman" w:cs="Times New Roman"/>
                <w:sz w:val="24"/>
                <w:szCs w:val="24"/>
              </w:rPr>
              <w:t xml:space="preserve">Starorzecza i naturalne eutroficzne zbiorniki wodne ze zbiorowiskami z </w:t>
            </w:r>
            <w:proofErr w:type="spellStart"/>
            <w:r w:rsidRPr="000E363E">
              <w:rPr>
                <w:rFonts w:ascii="Times New Roman" w:hAnsi="Times New Roman" w:cs="Times New Roman"/>
                <w:i/>
                <w:iCs/>
                <w:sz w:val="24"/>
                <w:szCs w:val="24"/>
              </w:rPr>
              <w:t>Nympheion</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Potamion</w:t>
            </w:r>
            <w:proofErr w:type="spellEnd"/>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2</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3270</w:t>
            </w:r>
          </w:p>
        </w:tc>
        <w:tc>
          <w:tcPr>
            <w:tcW w:w="7777" w:type="dxa"/>
          </w:tcPr>
          <w:p w:rsidR="00EC246E" w:rsidRPr="000E363E" w:rsidRDefault="00EC246E" w:rsidP="007E4D71">
            <w:pPr>
              <w:autoSpaceDE w:val="0"/>
              <w:autoSpaceDN w:val="0"/>
              <w:adjustRightInd w:val="0"/>
              <w:rPr>
                <w:rFonts w:ascii="Times New Roman" w:hAnsi="Times New Roman" w:cs="Times New Roman"/>
                <w:sz w:val="24"/>
                <w:szCs w:val="24"/>
              </w:rPr>
            </w:pPr>
            <w:r w:rsidRPr="000E363E">
              <w:rPr>
                <w:rFonts w:ascii="Times New Roman" w:hAnsi="Times New Roman" w:cs="Times New Roman"/>
                <w:sz w:val="24"/>
                <w:szCs w:val="24"/>
              </w:rPr>
              <w:t xml:space="preserve">Zalewane muliste brzegi rzek z roślinnością </w:t>
            </w:r>
            <w:proofErr w:type="spellStart"/>
            <w:r w:rsidRPr="000E363E">
              <w:rPr>
                <w:rFonts w:ascii="Times New Roman" w:hAnsi="Times New Roman" w:cs="Times New Roman"/>
                <w:i/>
                <w:iCs/>
                <w:sz w:val="24"/>
                <w:szCs w:val="24"/>
              </w:rPr>
              <w:t>Chenopodion</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rubri</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sz w:val="24"/>
                <w:szCs w:val="24"/>
              </w:rPr>
              <w:t>p.p</w:t>
            </w:r>
            <w:proofErr w:type="spellEnd"/>
            <w:r w:rsidRPr="000E363E">
              <w:rPr>
                <w:rFonts w:ascii="Times New Roman" w:hAnsi="Times New Roman" w:cs="Times New Roman"/>
                <w:sz w:val="24"/>
                <w:szCs w:val="24"/>
              </w:rPr>
              <w:t xml:space="preserve">. i </w:t>
            </w:r>
            <w:proofErr w:type="spellStart"/>
            <w:r w:rsidRPr="000E363E">
              <w:rPr>
                <w:rFonts w:ascii="Times New Roman" w:hAnsi="Times New Roman" w:cs="Times New Roman"/>
                <w:i/>
                <w:iCs/>
                <w:sz w:val="24"/>
                <w:szCs w:val="24"/>
              </w:rPr>
              <w:t>Bidention</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sz w:val="24"/>
                <w:szCs w:val="24"/>
              </w:rPr>
              <w:t>p.p</w:t>
            </w:r>
            <w:proofErr w:type="spellEnd"/>
            <w:r w:rsidRPr="000E363E">
              <w:rPr>
                <w:rFonts w:ascii="Times New Roman" w:hAnsi="Times New Roman" w:cs="Times New Roman"/>
                <w:sz w:val="24"/>
                <w:szCs w:val="24"/>
              </w:rPr>
              <w:t>.</w:t>
            </w:r>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3</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6120</w:t>
            </w:r>
          </w:p>
        </w:tc>
        <w:tc>
          <w:tcPr>
            <w:tcW w:w="7777" w:type="dxa"/>
          </w:tcPr>
          <w:p w:rsidR="00EC246E" w:rsidRPr="000E363E" w:rsidRDefault="00EC246E" w:rsidP="007E4D71">
            <w:pPr>
              <w:autoSpaceDE w:val="0"/>
              <w:autoSpaceDN w:val="0"/>
              <w:adjustRightInd w:val="0"/>
              <w:rPr>
                <w:rFonts w:ascii="Times New Roman" w:hAnsi="Times New Roman" w:cs="Times New Roman"/>
                <w:sz w:val="24"/>
                <w:szCs w:val="24"/>
              </w:rPr>
            </w:pPr>
            <w:r w:rsidRPr="000E363E">
              <w:rPr>
                <w:rFonts w:ascii="Times New Roman" w:hAnsi="Times New Roman" w:cs="Times New Roman"/>
                <w:sz w:val="24"/>
                <w:szCs w:val="24"/>
              </w:rPr>
              <w:t xml:space="preserve">Ciepłolubne, śródlądowe murawy </w:t>
            </w:r>
            <w:proofErr w:type="spellStart"/>
            <w:r w:rsidRPr="000E363E">
              <w:rPr>
                <w:rFonts w:ascii="Times New Roman" w:hAnsi="Times New Roman" w:cs="Times New Roman"/>
                <w:sz w:val="24"/>
                <w:szCs w:val="24"/>
              </w:rPr>
              <w:t>napiaskowe</w:t>
            </w:r>
            <w:proofErr w:type="spellEnd"/>
            <w:r w:rsidRPr="000E363E">
              <w:rPr>
                <w:rFonts w:ascii="Times New Roman" w:hAnsi="Times New Roman" w:cs="Times New Roman"/>
                <w:sz w:val="24"/>
                <w:szCs w:val="24"/>
              </w:rPr>
              <w:t xml:space="preserve"> (</w:t>
            </w:r>
            <w:proofErr w:type="spellStart"/>
            <w:r w:rsidRPr="000E363E">
              <w:rPr>
                <w:rFonts w:ascii="Times New Roman" w:hAnsi="Times New Roman" w:cs="Times New Roman"/>
                <w:i/>
                <w:iCs/>
                <w:sz w:val="24"/>
                <w:szCs w:val="24"/>
              </w:rPr>
              <w:t>Koelerion</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glaucae</w:t>
            </w:r>
            <w:proofErr w:type="spellEnd"/>
            <w:r w:rsidRPr="000E363E">
              <w:rPr>
                <w:rFonts w:ascii="Times New Roman" w:hAnsi="Times New Roman" w:cs="Times New Roman"/>
                <w:sz w:val="24"/>
                <w:szCs w:val="24"/>
              </w:rPr>
              <w:t>)</w:t>
            </w:r>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4</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6430</w:t>
            </w:r>
          </w:p>
        </w:tc>
        <w:tc>
          <w:tcPr>
            <w:tcW w:w="7777" w:type="dxa"/>
          </w:tcPr>
          <w:p w:rsidR="00EC246E" w:rsidRPr="000E363E" w:rsidRDefault="00EC246E" w:rsidP="007E4D71">
            <w:pPr>
              <w:autoSpaceDE w:val="0"/>
              <w:autoSpaceDN w:val="0"/>
              <w:adjustRightInd w:val="0"/>
              <w:rPr>
                <w:rFonts w:ascii="Times New Roman" w:hAnsi="Times New Roman" w:cs="Times New Roman"/>
                <w:sz w:val="24"/>
                <w:szCs w:val="24"/>
              </w:rPr>
            </w:pPr>
            <w:proofErr w:type="spellStart"/>
            <w:r w:rsidRPr="000E363E">
              <w:rPr>
                <w:rFonts w:ascii="Times New Roman" w:hAnsi="Times New Roman" w:cs="Times New Roman"/>
                <w:sz w:val="24"/>
                <w:szCs w:val="24"/>
              </w:rPr>
              <w:t>Ziołorośla</w:t>
            </w:r>
            <w:proofErr w:type="spellEnd"/>
            <w:r w:rsidRPr="000E363E">
              <w:rPr>
                <w:rFonts w:ascii="Times New Roman" w:hAnsi="Times New Roman" w:cs="Times New Roman"/>
                <w:sz w:val="24"/>
                <w:szCs w:val="24"/>
              </w:rPr>
              <w:t xml:space="preserve"> górskie (</w:t>
            </w:r>
            <w:proofErr w:type="spellStart"/>
            <w:r w:rsidRPr="000E363E">
              <w:rPr>
                <w:rFonts w:ascii="Times New Roman" w:hAnsi="Times New Roman" w:cs="Times New Roman"/>
                <w:i/>
                <w:iCs/>
                <w:sz w:val="24"/>
                <w:szCs w:val="24"/>
              </w:rPr>
              <w:t>Adenostylion</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alliariae</w:t>
            </w:r>
            <w:proofErr w:type="spellEnd"/>
            <w:r w:rsidRPr="000E363E">
              <w:rPr>
                <w:rFonts w:ascii="Times New Roman" w:hAnsi="Times New Roman" w:cs="Times New Roman"/>
                <w:sz w:val="24"/>
                <w:szCs w:val="24"/>
              </w:rPr>
              <w:t xml:space="preserve">) i </w:t>
            </w:r>
            <w:proofErr w:type="spellStart"/>
            <w:r w:rsidRPr="000E363E">
              <w:rPr>
                <w:rFonts w:ascii="Times New Roman" w:hAnsi="Times New Roman" w:cs="Times New Roman"/>
                <w:sz w:val="24"/>
                <w:szCs w:val="24"/>
              </w:rPr>
              <w:t>ziołorośla</w:t>
            </w:r>
            <w:proofErr w:type="spellEnd"/>
            <w:r w:rsidRPr="000E363E">
              <w:rPr>
                <w:rFonts w:ascii="Times New Roman" w:hAnsi="Times New Roman" w:cs="Times New Roman"/>
                <w:sz w:val="24"/>
                <w:szCs w:val="24"/>
              </w:rPr>
              <w:t xml:space="preserve"> nadrzeczne (</w:t>
            </w:r>
            <w:proofErr w:type="spellStart"/>
            <w:r w:rsidRPr="000E363E">
              <w:rPr>
                <w:rFonts w:ascii="Times New Roman" w:hAnsi="Times New Roman" w:cs="Times New Roman"/>
                <w:i/>
                <w:iCs/>
                <w:sz w:val="24"/>
                <w:szCs w:val="24"/>
              </w:rPr>
              <w:t>Convolvuletalia</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sepium</w:t>
            </w:r>
            <w:proofErr w:type="spellEnd"/>
            <w:r w:rsidRPr="000E363E">
              <w:rPr>
                <w:rFonts w:ascii="Times New Roman" w:hAnsi="Times New Roman" w:cs="Times New Roman"/>
                <w:sz w:val="24"/>
                <w:szCs w:val="24"/>
              </w:rPr>
              <w:t>)</w:t>
            </w:r>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5</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6440</w:t>
            </w:r>
          </w:p>
        </w:tc>
        <w:tc>
          <w:tcPr>
            <w:tcW w:w="7777" w:type="dxa"/>
          </w:tcPr>
          <w:p w:rsidR="00EC246E" w:rsidRPr="000E363E" w:rsidRDefault="00EC246E" w:rsidP="007E4D71">
            <w:pPr>
              <w:autoSpaceDE w:val="0"/>
              <w:autoSpaceDN w:val="0"/>
              <w:adjustRightInd w:val="0"/>
              <w:rPr>
                <w:rFonts w:ascii="Times New Roman" w:hAnsi="Times New Roman" w:cs="Times New Roman"/>
                <w:sz w:val="24"/>
                <w:szCs w:val="24"/>
              </w:rPr>
            </w:pPr>
            <w:r w:rsidRPr="000E363E">
              <w:rPr>
                <w:rFonts w:ascii="Times New Roman" w:hAnsi="Times New Roman" w:cs="Times New Roman"/>
                <w:sz w:val="24"/>
                <w:szCs w:val="24"/>
              </w:rPr>
              <w:t xml:space="preserve">Łąki </w:t>
            </w:r>
            <w:proofErr w:type="spellStart"/>
            <w:r w:rsidRPr="000E363E">
              <w:rPr>
                <w:rFonts w:ascii="Times New Roman" w:hAnsi="Times New Roman" w:cs="Times New Roman"/>
                <w:sz w:val="24"/>
                <w:szCs w:val="24"/>
              </w:rPr>
              <w:t>selernicowe</w:t>
            </w:r>
            <w:proofErr w:type="spellEnd"/>
            <w:r w:rsidRPr="000E363E">
              <w:rPr>
                <w:rFonts w:ascii="Times New Roman" w:hAnsi="Times New Roman" w:cs="Times New Roman"/>
                <w:sz w:val="24"/>
                <w:szCs w:val="24"/>
              </w:rPr>
              <w:t xml:space="preserve"> (</w:t>
            </w:r>
            <w:proofErr w:type="spellStart"/>
            <w:r w:rsidRPr="000E363E">
              <w:rPr>
                <w:rFonts w:ascii="Times New Roman" w:hAnsi="Times New Roman" w:cs="Times New Roman"/>
                <w:i/>
                <w:iCs/>
                <w:sz w:val="24"/>
                <w:szCs w:val="24"/>
              </w:rPr>
              <w:t>Cnidion</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dubii</w:t>
            </w:r>
            <w:proofErr w:type="spellEnd"/>
            <w:r w:rsidRPr="000E363E">
              <w:rPr>
                <w:rFonts w:ascii="Times New Roman" w:hAnsi="Times New Roman" w:cs="Times New Roman"/>
                <w:sz w:val="24"/>
                <w:szCs w:val="24"/>
              </w:rPr>
              <w:t>)</w:t>
            </w:r>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6</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6510</w:t>
            </w:r>
          </w:p>
        </w:tc>
        <w:tc>
          <w:tcPr>
            <w:tcW w:w="7777" w:type="dxa"/>
          </w:tcPr>
          <w:p w:rsidR="00EC246E" w:rsidRPr="000E363E" w:rsidRDefault="00EC246E" w:rsidP="007E4D71">
            <w:pPr>
              <w:autoSpaceDE w:val="0"/>
              <w:autoSpaceDN w:val="0"/>
              <w:adjustRightInd w:val="0"/>
              <w:rPr>
                <w:rFonts w:ascii="Times New Roman" w:hAnsi="Times New Roman" w:cs="Times New Roman"/>
                <w:sz w:val="24"/>
                <w:szCs w:val="24"/>
              </w:rPr>
            </w:pPr>
            <w:r w:rsidRPr="000E363E">
              <w:rPr>
                <w:rFonts w:ascii="Times New Roman" w:hAnsi="Times New Roman" w:cs="Times New Roman"/>
                <w:sz w:val="24"/>
                <w:szCs w:val="24"/>
              </w:rPr>
              <w:t>Niżowe i górskie świeże łąki użytkowane ekstensywnie (</w:t>
            </w:r>
            <w:proofErr w:type="spellStart"/>
            <w:r w:rsidRPr="000E363E">
              <w:rPr>
                <w:rFonts w:ascii="Times New Roman" w:hAnsi="Times New Roman" w:cs="Times New Roman"/>
                <w:i/>
                <w:iCs/>
                <w:sz w:val="24"/>
                <w:szCs w:val="24"/>
              </w:rPr>
              <w:t>Arrhenatherion</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elatioris</w:t>
            </w:r>
            <w:proofErr w:type="spellEnd"/>
            <w:r w:rsidRPr="000E363E">
              <w:rPr>
                <w:rFonts w:ascii="Times New Roman" w:hAnsi="Times New Roman" w:cs="Times New Roman"/>
                <w:sz w:val="24"/>
                <w:szCs w:val="24"/>
              </w:rPr>
              <w:t>)</w:t>
            </w:r>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7</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9170</w:t>
            </w:r>
          </w:p>
        </w:tc>
        <w:tc>
          <w:tcPr>
            <w:tcW w:w="7777" w:type="dxa"/>
          </w:tcPr>
          <w:p w:rsidR="00EC246E" w:rsidRPr="000E363E" w:rsidRDefault="00EC246E" w:rsidP="007E4D71">
            <w:pPr>
              <w:autoSpaceDE w:val="0"/>
              <w:autoSpaceDN w:val="0"/>
              <w:adjustRightInd w:val="0"/>
              <w:rPr>
                <w:rFonts w:ascii="Times New Roman" w:hAnsi="Times New Roman" w:cs="Times New Roman"/>
                <w:sz w:val="24"/>
                <w:szCs w:val="24"/>
              </w:rPr>
            </w:pPr>
            <w:r w:rsidRPr="000E363E">
              <w:rPr>
                <w:rFonts w:ascii="Times New Roman" w:hAnsi="Times New Roman" w:cs="Times New Roman"/>
                <w:sz w:val="24"/>
                <w:szCs w:val="24"/>
              </w:rPr>
              <w:t xml:space="preserve">Grąd środkowoeuropejski i </w:t>
            </w:r>
            <w:proofErr w:type="spellStart"/>
            <w:r w:rsidRPr="000E363E">
              <w:rPr>
                <w:rFonts w:ascii="Times New Roman" w:hAnsi="Times New Roman" w:cs="Times New Roman"/>
                <w:sz w:val="24"/>
                <w:szCs w:val="24"/>
              </w:rPr>
              <w:t>subkontynentalny</w:t>
            </w:r>
            <w:proofErr w:type="spellEnd"/>
            <w:r w:rsidRPr="000E363E">
              <w:rPr>
                <w:rFonts w:ascii="Times New Roman" w:hAnsi="Times New Roman" w:cs="Times New Roman"/>
                <w:sz w:val="24"/>
                <w:szCs w:val="24"/>
              </w:rPr>
              <w:t xml:space="preserve"> (</w:t>
            </w:r>
            <w:r w:rsidRPr="000E363E">
              <w:rPr>
                <w:rFonts w:ascii="Times New Roman" w:hAnsi="Times New Roman" w:cs="Times New Roman"/>
                <w:i/>
                <w:iCs/>
                <w:sz w:val="24"/>
                <w:szCs w:val="24"/>
              </w:rPr>
              <w:t>Galio-</w:t>
            </w:r>
            <w:proofErr w:type="spellStart"/>
            <w:r w:rsidRPr="000E363E">
              <w:rPr>
                <w:rFonts w:ascii="Times New Roman" w:hAnsi="Times New Roman" w:cs="Times New Roman"/>
                <w:i/>
                <w:iCs/>
                <w:sz w:val="24"/>
                <w:szCs w:val="24"/>
              </w:rPr>
              <w:t>Carpinetum</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Tilio-Carpinetum</w:t>
            </w:r>
            <w:proofErr w:type="spellEnd"/>
            <w:r w:rsidRPr="000E363E">
              <w:rPr>
                <w:rFonts w:ascii="Times New Roman" w:hAnsi="Times New Roman" w:cs="Times New Roman"/>
                <w:sz w:val="24"/>
                <w:szCs w:val="24"/>
              </w:rPr>
              <w:t>)</w:t>
            </w:r>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8</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9190</w:t>
            </w:r>
          </w:p>
        </w:tc>
        <w:tc>
          <w:tcPr>
            <w:tcW w:w="7777" w:type="dxa"/>
          </w:tcPr>
          <w:p w:rsidR="00EC246E" w:rsidRPr="000E363E" w:rsidRDefault="00EC246E" w:rsidP="007E4D71">
            <w:pPr>
              <w:autoSpaceDE w:val="0"/>
              <w:autoSpaceDN w:val="0"/>
              <w:adjustRightInd w:val="0"/>
              <w:rPr>
                <w:rFonts w:ascii="Times New Roman" w:hAnsi="Times New Roman" w:cs="Times New Roman"/>
                <w:sz w:val="24"/>
                <w:szCs w:val="24"/>
              </w:rPr>
            </w:pPr>
            <w:r w:rsidRPr="000E363E">
              <w:rPr>
                <w:rFonts w:ascii="Times New Roman" w:hAnsi="Times New Roman" w:cs="Times New Roman"/>
                <w:sz w:val="24"/>
                <w:szCs w:val="24"/>
              </w:rPr>
              <w:t>Kwaśne dąbrowy (</w:t>
            </w:r>
            <w:proofErr w:type="spellStart"/>
            <w:r w:rsidRPr="000E363E">
              <w:rPr>
                <w:rFonts w:ascii="Times New Roman" w:hAnsi="Times New Roman" w:cs="Times New Roman"/>
                <w:i/>
                <w:iCs/>
                <w:sz w:val="24"/>
                <w:szCs w:val="24"/>
              </w:rPr>
              <w:t>Quercion</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robori-petraeae</w:t>
            </w:r>
            <w:proofErr w:type="spellEnd"/>
            <w:r w:rsidRPr="000E363E">
              <w:rPr>
                <w:rFonts w:ascii="Times New Roman" w:hAnsi="Times New Roman" w:cs="Times New Roman"/>
                <w:sz w:val="24"/>
                <w:szCs w:val="24"/>
              </w:rPr>
              <w:t>)</w:t>
            </w:r>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9</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91E0</w:t>
            </w:r>
          </w:p>
        </w:tc>
        <w:tc>
          <w:tcPr>
            <w:tcW w:w="7777" w:type="dxa"/>
          </w:tcPr>
          <w:p w:rsidR="00EC246E" w:rsidRPr="000E363E" w:rsidRDefault="00EC246E" w:rsidP="007E4D71">
            <w:pPr>
              <w:autoSpaceDE w:val="0"/>
              <w:autoSpaceDN w:val="0"/>
              <w:adjustRightInd w:val="0"/>
              <w:rPr>
                <w:rFonts w:ascii="Times New Roman" w:hAnsi="Times New Roman" w:cs="Times New Roman"/>
                <w:i/>
                <w:iCs/>
                <w:sz w:val="24"/>
                <w:szCs w:val="24"/>
              </w:rPr>
            </w:pPr>
            <w:r w:rsidRPr="000E363E">
              <w:rPr>
                <w:rFonts w:ascii="Times New Roman" w:hAnsi="Times New Roman" w:cs="Times New Roman"/>
                <w:sz w:val="24"/>
                <w:szCs w:val="24"/>
              </w:rPr>
              <w:t>Łęgi wierzbowe, topolowe, olszowe i jesionowe (</w:t>
            </w:r>
            <w:proofErr w:type="spellStart"/>
            <w:r w:rsidRPr="000E363E">
              <w:rPr>
                <w:rFonts w:ascii="Times New Roman" w:hAnsi="Times New Roman" w:cs="Times New Roman"/>
                <w:i/>
                <w:iCs/>
                <w:sz w:val="24"/>
                <w:szCs w:val="24"/>
              </w:rPr>
              <w:t>Salicetum</w:t>
            </w:r>
            <w:proofErr w:type="spellEnd"/>
            <w:r w:rsidRPr="000E363E">
              <w:rPr>
                <w:rFonts w:ascii="Times New Roman" w:hAnsi="Times New Roman" w:cs="Times New Roman"/>
                <w:i/>
                <w:iCs/>
                <w:sz w:val="24"/>
                <w:szCs w:val="24"/>
              </w:rPr>
              <w:t xml:space="preserve"> albo-</w:t>
            </w:r>
            <w:proofErr w:type="spellStart"/>
            <w:r w:rsidRPr="000E363E">
              <w:rPr>
                <w:rFonts w:ascii="Times New Roman" w:hAnsi="Times New Roman" w:cs="Times New Roman"/>
                <w:i/>
                <w:iCs/>
                <w:sz w:val="24"/>
                <w:szCs w:val="24"/>
              </w:rPr>
              <w:t>fragilis</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Populetum</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albae</w:t>
            </w:r>
            <w:proofErr w:type="spellEnd"/>
            <w:r w:rsidRPr="000E363E">
              <w:rPr>
                <w:rFonts w:ascii="Times New Roman" w:hAnsi="Times New Roman" w:cs="Times New Roman"/>
                <w:i/>
                <w:iCs/>
                <w:sz w:val="24"/>
                <w:szCs w:val="24"/>
              </w:rPr>
              <w:t>,</w:t>
            </w:r>
          </w:p>
          <w:p w:rsidR="00EC246E" w:rsidRPr="000E363E" w:rsidRDefault="00EC246E" w:rsidP="007E4D71">
            <w:pPr>
              <w:autoSpaceDE w:val="0"/>
              <w:autoSpaceDN w:val="0"/>
              <w:adjustRightInd w:val="0"/>
              <w:rPr>
                <w:rFonts w:ascii="Times New Roman" w:hAnsi="Times New Roman" w:cs="Times New Roman"/>
                <w:sz w:val="24"/>
                <w:szCs w:val="24"/>
              </w:rPr>
            </w:pPr>
            <w:proofErr w:type="spellStart"/>
            <w:r w:rsidRPr="000E363E">
              <w:rPr>
                <w:rFonts w:ascii="Times New Roman" w:hAnsi="Times New Roman" w:cs="Times New Roman"/>
                <w:i/>
                <w:iCs/>
                <w:sz w:val="24"/>
                <w:szCs w:val="24"/>
              </w:rPr>
              <w:t>Alnenion</w:t>
            </w:r>
            <w:proofErr w:type="spellEnd"/>
            <w:r w:rsidRPr="000E363E">
              <w:rPr>
                <w:rFonts w:ascii="Times New Roman" w:hAnsi="Times New Roman" w:cs="Times New Roman"/>
                <w:i/>
                <w:iCs/>
                <w:sz w:val="24"/>
                <w:szCs w:val="24"/>
              </w:rPr>
              <w:t xml:space="preserve"> </w:t>
            </w:r>
            <w:proofErr w:type="spellStart"/>
            <w:r w:rsidRPr="000E363E">
              <w:rPr>
                <w:rFonts w:ascii="Times New Roman" w:hAnsi="Times New Roman" w:cs="Times New Roman"/>
                <w:i/>
                <w:iCs/>
                <w:sz w:val="24"/>
                <w:szCs w:val="24"/>
              </w:rPr>
              <w:t>glutinoso-incanae</w:t>
            </w:r>
            <w:proofErr w:type="spellEnd"/>
            <w:r w:rsidRPr="000E363E">
              <w:rPr>
                <w:rFonts w:ascii="Times New Roman" w:hAnsi="Times New Roman" w:cs="Times New Roman"/>
                <w:sz w:val="24"/>
                <w:szCs w:val="24"/>
              </w:rPr>
              <w:t>) i olsy źródliskowe</w:t>
            </w:r>
          </w:p>
        </w:tc>
      </w:tr>
      <w:tr w:rsidR="00EC246E" w:rsidRPr="000E363E" w:rsidTr="007E4D71">
        <w:tc>
          <w:tcPr>
            <w:tcW w:w="562"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10</w:t>
            </w:r>
          </w:p>
        </w:tc>
        <w:tc>
          <w:tcPr>
            <w:tcW w:w="723" w:type="dxa"/>
          </w:tcPr>
          <w:p w:rsidR="00EC246E" w:rsidRPr="000E363E" w:rsidRDefault="00EC246E" w:rsidP="007E4D71">
            <w:pPr>
              <w:jc w:val="center"/>
              <w:rPr>
                <w:rFonts w:ascii="Times New Roman" w:hAnsi="Times New Roman" w:cs="Times New Roman"/>
                <w:sz w:val="24"/>
                <w:szCs w:val="24"/>
              </w:rPr>
            </w:pPr>
            <w:r w:rsidRPr="000E363E">
              <w:rPr>
                <w:rFonts w:ascii="Times New Roman" w:hAnsi="Times New Roman" w:cs="Times New Roman"/>
                <w:sz w:val="24"/>
                <w:szCs w:val="24"/>
              </w:rPr>
              <w:t>91F0</w:t>
            </w:r>
          </w:p>
        </w:tc>
        <w:tc>
          <w:tcPr>
            <w:tcW w:w="7777" w:type="dxa"/>
          </w:tcPr>
          <w:p w:rsidR="00EC246E" w:rsidRPr="000E363E" w:rsidRDefault="00EC246E" w:rsidP="007E4D71">
            <w:pPr>
              <w:autoSpaceDE w:val="0"/>
              <w:autoSpaceDN w:val="0"/>
              <w:adjustRightInd w:val="0"/>
              <w:rPr>
                <w:rFonts w:ascii="Times New Roman" w:hAnsi="Times New Roman" w:cs="Times New Roman"/>
                <w:sz w:val="24"/>
                <w:szCs w:val="24"/>
              </w:rPr>
            </w:pPr>
            <w:r w:rsidRPr="000E363E">
              <w:rPr>
                <w:rFonts w:ascii="Times New Roman" w:hAnsi="Times New Roman" w:cs="Times New Roman"/>
                <w:sz w:val="24"/>
                <w:szCs w:val="24"/>
              </w:rPr>
              <w:t>Łęgowe lasy dębowo-wiązowo-jesionowe (</w:t>
            </w:r>
            <w:proofErr w:type="spellStart"/>
            <w:r w:rsidRPr="000E363E">
              <w:rPr>
                <w:rFonts w:ascii="Times New Roman" w:hAnsi="Times New Roman" w:cs="Times New Roman"/>
                <w:i/>
                <w:iCs/>
                <w:sz w:val="24"/>
                <w:szCs w:val="24"/>
              </w:rPr>
              <w:t>Ficario-Ulmetum</w:t>
            </w:r>
            <w:proofErr w:type="spellEnd"/>
            <w:r w:rsidRPr="000E363E">
              <w:rPr>
                <w:rFonts w:ascii="Times New Roman" w:hAnsi="Times New Roman" w:cs="Times New Roman"/>
                <w:sz w:val="24"/>
                <w:szCs w:val="24"/>
              </w:rPr>
              <w:t>)</w:t>
            </w:r>
          </w:p>
        </w:tc>
      </w:tr>
    </w:tbl>
    <w:p w:rsidR="0040639D" w:rsidRDefault="0040639D" w:rsidP="0040639D">
      <w:pPr>
        <w:spacing w:after="0" w:line="360" w:lineRule="auto"/>
        <w:rPr>
          <w:rFonts w:ascii="Times New Roman" w:eastAsia="Times New Roman" w:hAnsi="Times New Roman" w:cs="Times New Roman"/>
          <w:b/>
          <w:bCs/>
          <w:color w:val="000000" w:themeColor="text1"/>
          <w:sz w:val="24"/>
          <w:szCs w:val="24"/>
          <w:shd w:val="clear" w:color="auto" w:fill="FFFFFF"/>
        </w:rPr>
      </w:pPr>
    </w:p>
    <w:p w:rsidR="0040639D" w:rsidRDefault="0040639D" w:rsidP="0040639D">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shd w:val="clear" w:color="auto" w:fill="FFFFFF"/>
        </w:rPr>
        <w:t xml:space="preserve">Ważne dla Europy gatunki zwierząt (z Zał. II Dyr. </w:t>
      </w:r>
      <w:proofErr w:type="spellStart"/>
      <w:r>
        <w:rPr>
          <w:rFonts w:ascii="Times New Roman" w:eastAsia="Times New Roman" w:hAnsi="Times New Roman" w:cs="Times New Roman"/>
          <w:b/>
          <w:bCs/>
          <w:color w:val="000000" w:themeColor="text1"/>
          <w:sz w:val="24"/>
          <w:szCs w:val="24"/>
          <w:shd w:val="clear" w:color="auto" w:fill="FFFFFF"/>
        </w:rPr>
        <w:t>siedliskawej</w:t>
      </w:r>
      <w:proofErr w:type="spellEnd"/>
      <w:r>
        <w:rPr>
          <w:rFonts w:ascii="Times New Roman" w:eastAsia="Times New Roman" w:hAnsi="Times New Roman" w:cs="Times New Roman"/>
          <w:b/>
          <w:bCs/>
          <w:color w:val="000000" w:themeColor="text1"/>
          <w:sz w:val="24"/>
          <w:szCs w:val="24"/>
          <w:shd w:val="clear" w:color="auto" w:fill="FFFFFF"/>
        </w:rPr>
        <w:t xml:space="preserve"> i z Zał. I Dyr. Ptasiej, w tym gatunki priorytetowe):</w:t>
      </w:r>
    </w:p>
    <w:p w:rsidR="0040639D" w:rsidRDefault="0040639D" w:rsidP="0040639D">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błotniak stawowy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bocian biały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bocian czarny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bóbr europejski     [</w:t>
      </w:r>
      <w:r>
        <w:rPr>
          <w:rFonts w:ascii="Times New Roman" w:eastAsia="Times New Roman" w:hAnsi="Times New Roman" w:cs="Times New Roman"/>
          <w:i/>
          <w:iCs/>
          <w:color w:val="000000"/>
          <w:sz w:val="24"/>
          <w:szCs w:val="24"/>
        </w:rPr>
        <w:t>ssak</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derkacz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gąsiorek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jelonek rogacz     [</w:t>
      </w:r>
      <w:r>
        <w:rPr>
          <w:rFonts w:ascii="Times New Roman" w:eastAsia="Times New Roman" w:hAnsi="Times New Roman" w:cs="Times New Roman"/>
          <w:i/>
          <w:iCs/>
          <w:color w:val="000000"/>
          <w:sz w:val="24"/>
          <w:szCs w:val="24"/>
        </w:rPr>
        <w:t xml:space="preserve">bezkręgowiec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kania czarna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kania ruda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 kozioróg </w:t>
      </w:r>
      <w:proofErr w:type="spellStart"/>
      <w:r>
        <w:rPr>
          <w:rFonts w:ascii="Times New Roman" w:eastAsia="Times New Roman" w:hAnsi="Times New Roman" w:cs="Times New Roman"/>
          <w:color w:val="000000"/>
          <w:sz w:val="24"/>
          <w:szCs w:val="24"/>
        </w:rPr>
        <w:t>dębosz</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 xml:space="preserve">bezkręgowiec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lerka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 </w:t>
      </w:r>
      <w:proofErr w:type="spellStart"/>
      <w:r>
        <w:rPr>
          <w:rFonts w:ascii="Times New Roman" w:eastAsia="Times New Roman" w:hAnsi="Times New Roman" w:cs="Times New Roman"/>
          <w:color w:val="000000"/>
          <w:sz w:val="24"/>
          <w:szCs w:val="24"/>
        </w:rPr>
        <w:t>pachnica</w:t>
      </w:r>
      <w:proofErr w:type="spellEnd"/>
      <w:r>
        <w:rPr>
          <w:rFonts w:ascii="Times New Roman" w:eastAsia="Times New Roman" w:hAnsi="Times New Roman" w:cs="Times New Roman"/>
          <w:color w:val="000000"/>
          <w:sz w:val="24"/>
          <w:szCs w:val="24"/>
        </w:rPr>
        <w:t xml:space="preserve"> dębowa     [</w:t>
      </w:r>
      <w:r>
        <w:rPr>
          <w:rFonts w:ascii="Times New Roman" w:eastAsia="Times New Roman" w:hAnsi="Times New Roman" w:cs="Times New Roman"/>
          <w:i/>
          <w:iCs/>
          <w:color w:val="000000"/>
          <w:sz w:val="24"/>
          <w:szCs w:val="24"/>
        </w:rPr>
        <w:t xml:space="preserve">bezkręgowiec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rybitwa czarna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rybitwa zwyczajna (rzeczna)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 świergotek polny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wydra     [</w:t>
      </w:r>
      <w:r>
        <w:rPr>
          <w:rFonts w:ascii="Times New Roman" w:eastAsia="Times New Roman" w:hAnsi="Times New Roman" w:cs="Times New Roman"/>
          <w:i/>
          <w:iCs/>
          <w:color w:val="000000"/>
          <w:sz w:val="24"/>
          <w:szCs w:val="24"/>
        </w:rPr>
        <w:t>ssak</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zielonka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zimorodek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żuraw     [</w:t>
      </w:r>
      <w:r>
        <w:rPr>
          <w:rFonts w:ascii="Times New Roman" w:eastAsia="Times New Roman" w:hAnsi="Times New Roman" w:cs="Times New Roman"/>
          <w:i/>
          <w:iCs/>
          <w:color w:val="000000"/>
          <w:sz w:val="24"/>
          <w:szCs w:val="24"/>
        </w:rPr>
        <w:t xml:space="preserve">ptak </w:t>
      </w:r>
      <w:r>
        <w:rPr>
          <w:rFonts w:ascii="Times New Roman" w:eastAsia="Times New Roman" w:hAnsi="Times New Roman" w:cs="Times New Roman"/>
          <w:color w:val="000000"/>
          <w:sz w:val="24"/>
          <w:szCs w:val="24"/>
        </w:rPr>
        <w:t>].</w:t>
      </w:r>
    </w:p>
    <w:p w:rsidR="0040639D" w:rsidRDefault="0040639D" w:rsidP="0040639D">
      <w:pPr>
        <w:shd w:val="clear" w:color="auto" w:fill="FFFFFF"/>
        <w:spacing w:after="0" w:line="360" w:lineRule="auto"/>
        <w:rPr>
          <w:rFonts w:ascii="Times New Roman" w:eastAsia="Times New Roman" w:hAnsi="Times New Roman" w:cs="Times New Roman"/>
          <w:color w:val="000000"/>
          <w:sz w:val="24"/>
          <w:szCs w:val="24"/>
        </w:rPr>
      </w:pPr>
    </w:p>
    <w:p w:rsidR="0040639D" w:rsidRDefault="0040639D" w:rsidP="0040639D">
      <w:pPr>
        <w:tabs>
          <w:tab w:val="left" w:pos="0"/>
        </w:tabs>
        <w:spacing w:line="360" w:lineRule="auto"/>
        <w:jc w:val="both"/>
        <w:rPr>
          <w:rFonts w:ascii="Times New Roman" w:eastAsiaTheme="minorHAnsi" w:hAnsi="Times New Roman" w:cs="Times New Roman"/>
          <w:b/>
          <w:sz w:val="24"/>
          <w:szCs w:val="24"/>
          <w:lang w:eastAsia="en-US"/>
        </w:rPr>
      </w:pPr>
      <w:r>
        <w:rPr>
          <w:rFonts w:ascii="Times New Roman" w:hAnsi="Times New Roman" w:cs="Times New Roman"/>
          <w:b/>
          <w:sz w:val="24"/>
          <w:szCs w:val="24"/>
        </w:rPr>
        <w:t xml:space="preserve">Rogaliński Park Krajobrazowy </w:t>
      </w:r>
    </w:p>
    <w:p w:rsidR="0040639D" w:rsidRDefault="0040639D" w:rsidP="0040639D">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Wg danych Zespołu Parków Krajobrazowych Województwa Wielkop</w:t>
      </w:r>
      <w:r w:rsidR="00CB3475">
        <w:rPr>
          <w:rFonts w:ascii="Times New Roman" w:eastAsia="Times New Roman" w:hAnsi="Times New Roman" w:cs="Times New Roman"/>
          <w:bCs/>
          <w:color w:val="000000" w:themeColor="text1"/>
          <w:sz w:val="24"/>
          <w:szCs w:val="24"/>
        </w:rPr>
        <w:t>o</w:t>
      </w:r>
      <w:r>
        <w:rPr>
          <w:rFonts w:ascii="Times New Roman" w:eastAsia="Times New Roman" w:hAnsi="Times New Roman" w:cs="Times New Roman"/>
          <w:bCs/>
          <w:color w:val="000000" w:themeColor="text1"/>
          <w:sz w:val="24"/>
          <w:szCs w:val="24"/>
        </w:rPr>
        <w:t>lskiego :</w:t>
      </w: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themeColor="text1"/>
          <w:sz w:val="24"/>
          <w:szCs w:val="24"/>
        </w:rPr>
        <w:t>Rogaliński Park Krajobrazowy</w:t>
      </w:r>
      <w:r>
        <w:rPr>
          <w:rFonts w:ascii="Times New Roman" w:eastAsia="Times New Roman" w:hAnsi="Times New Roman" w:cs="Times New Roman"/>
          <w:color w:val="000000" w:themeColor="text1"/>
          <w:sz w:val="24"/>
          <w:szCs w:val="24"/>
        </w:rPr>
        <w:t> </w:t>
      </w:r>
      <w:r>
        <w:rPr>
          <w:rFonts w:ascii="Times New Roman" w:eastAsia="Times New Roman" w:hAnsi="Times New Roman" w:cs="Times New Roman"/>
          <w:color w:val="000000"/>
          <w:sz w:val="24"/>
          <w:szCs w:val="24"/>
        </w:rPr>
        <w:t xml:space="preserve">leży w województwie wielkopolskim, od południowych granic Poznania, wzdłuż rzeki Warty w kierunku Mosiny, Rogalina i Śremu. </w:t>
      </w:r>
    </w:p>
    <w:p w:rsidR="0040639D" w:rsidRDefault="0040639D" w:rsidP="0040639D">
      <w:pPr>
        <w:spacing w:after="0" w:line="360" w:lineRule="auto"/>
        <w:jc w:val="both"/>
        <w:rPr>
          <w:rFonts w:ascii="Times New Roman" w:eastAsia="Times New Roman" w:hAnsi="Times New Roman" w:cs="Times New Roman"/>
          <w:color w:val="000000"/>
          <w:sz w:val="24"/>
          <w:szCs w:val="24"/>
        </w:rPr>
      </w:pP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Został utworzony 26 czerwca 1997 r. Jego powierzchnia wynosi 12 750 ha. Park powstał w celu ochrony jednego z największych w Europie siedlisk dębów szypułkowych porastających w tym rejonie dolinę Warty oraz unikatowej rzeźby terenu, na którą składają się liczne starorzecza występujące na terasie zalewowej i </w:t>
      </w:r>
      <w:proofErr w:type="spellStart"/>
      <w:r>
        <w:rPr>
          <w:rFonts w:ascii="Times New Roman" w:eastAsia="Times New Roman" w:hAnsi="Times New Roman" w:cs="Times New Roman"/>
          <w:color w:val="000000"/>
          <w:sz w:val="24"/>
          <w:szCs w:val="24"/>
        </w:rPr>
        <w:t>nadzalewowej</w:t>
      </w:r>
      <w:proofErr w:type="spellEnd"/>
      <w:r>
        <w:rPr>
          <w:rFonts w:ascii="Times New Roman" w:eastAsia="Times New Roman" w:hAnsi="Times New Roman" w:cs="Times New Roman"/>
          <w:color w:val="000000"/>
          <w:sz w:val="24"/>
          <w:szCs w:val="24"/>
        </w:rPr>
        <w:t>.</w:t>
      </w:r>
    </w:p>
    <w:p w:rsidR="0040639D" w:rsidRDefault="0040639D" w:rsidP="0040639D">
      <w:pPr>
        <w:spacing w:after="0" w:line="360" w:lineRule="auto"/>
        <w:jc w:val="center"/>
        <w:rPr>
          <w:rFonts w:ascii="Times New Roman" w:eastAsia="Times New Roman" w:hAnsi="Times New Roman" w:cs="Times New Roman"/>
          <w:color w:val="000000"/>
          <w:sz w:val="24"/>
          <w:szCs w:val="24"/>
        </w:rPr>
      </w:pPr>
      <w:r>
        <w:rPr>
          <w:noProof/>
        </w:rPr>
        <w:lastRenderedPageBreak/>
        <w:drawing>
          <wp:inline distT="0" distB="0" distL="0" distR="0">
            <wp:extent cx="4953000" cy="6267450"/>
            <wp:effectExtent l="0" t="0" r="0" b="0"/>
            <wp:docPr id="28" name="Obraz 28" descr="Znalezione obrazy dla zapytania rogaliński park krajobrazowy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Znalezione obrazy dla zapytania rogaliński park krajobrazowy ma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6267450"/>
                    </a:xfrm>
                    <a:prstGeom prst="rect">
                      <a:avLst/>
                    </a:prstGeom>
                    <a:noFill/>
                    <a:ln>
                      <a:noFill/>
                    </a:ln>
                  </pic:spPr>
                </pic:pic>
              </a:graphicData>
            </a:graphic>
          </wp:inline>
        </w:drawing>
      </w:r>
    </w:p>
    <w:p w:rsidR="0040639D" w:rsidRDefault="0040639D" w:rsidP="0040639D">
      <w:pPr>
        <w:spacing w:after="0"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Ryc. </w:t>
      </w:r>
      <w:r w:rsidR="00A22490">
        <w:rPr>
          <w:rFonts w:ascii="Times New Roman" w:eastAsia="Times New Roman" w:hAnsi="Times New Roman" w:cs="Times New Roman"/>
          <w:color w:val="000000"/>
          <w:sz w:val="24"/>
          <w:szCs w:val="24"/>
        </w:rPr>
        <w:t>1</w:t>
      </w:r>
      <w:r w:rsidR="00E6749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Granice Rogalińskiego Parku Krajobrazowego, </w:t>
      </w:r>
      <w:r>
        <w:rPr>
          <w:rFonts w:ascii="Times New Roman" w:eastAsia="Times New Roman" w:hAnsi="Times New Roman" w:cs="Times New Roman"/>
          <w:i/>
          <w:color w:val="000000"/>
          <w:sz w:val="24"/>
          <w:szCs w:val="24"/>
        </w:rPr>
        <w:t>źródło: www.</w:t>
      </w:r>
      <w:r>
        <w:rPr>
          <w:i/>
        </w:rPr>
        <w:t xml:space="preserve"> </w:t>
      </w:r>
      <w:proofErr w:type="spellStart"/>
      <w:r>
        <w:rPr>
          <w:rFonts w:ascii="Times New Roman" w:eastAsia="Times New Roman" w:hAnsi="Times New Roman" w:cs="Times New Roman"/>
          <w:i/>
          <w:color w:val="000000"/>
          <w:sz w:val="24"/>
          <w:szCs w:val="24"/>
        </w:rPr>
        <w:t>zpkww.poznan</w:t>
      </w:r>
      <w:proofErr w:type="spellEnd"/>
      <w:r>
        <w:rPr>
          <w:rFonts w:ascii="Times New Roman" w:eastAsia="Times New Roman" w:hAnsi="Times New Roman" w:cs="Times New Roman"/>
          <w:i/>
          <w:color w:val="000000"/>
          <w:sz w:val="24"/>
          <w:szCs w:val="24"/>
        </w:rPr>
        <w:t>.</w:t>
      </w:r>
    </w:p>
    <w:p w:rsidR="0040639D" w:rsidRDefault="0040639D" w:rsidP="0040639D">
      <w:pPr>
        <w:spacing w:after="0" w:line="360" w:lineRule="auto"/>
        <w:jc w:val="both"/>
        <w:rPr>
          <w:rFonts w:ascii="Times New Roman" w:eastAsia="Times New Roman" w:hAnsi="Times New Roman" w:cs="Times New Roman"/>
          <w:i/>
          <w:color w:val="000000"/>
          <w:sz w:val="24"/>
          <w:szCs w:val="24"/>
        </w:rPr>
      </w:pP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Parku znajdują się dwa rezerwaty przyrody:</w:t>
      </w: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Rezerwat „Krajkowo”/160 ha/ – jeden z największych rezerwatów w województwie wielkopolskim, zajmuje fragment Pradoliny Warszawsko-Berlińskiej, na północ od Śremu, na odcinku jej największego zwężenia. Ochronie podlega tutaj krajobraz łęgów nadwarciańskich wraz z bogactwem flory i fauny.</w:t>
      </w:r>
      <w:r w:rsidR="00CB3475" w:rsidRPr="00CB3475">
        <w:rPr>
          <w:rFonts w:ascii="Times New Roman" w:eastAsia="Times New Roman" w:hAnsi="Times New Roman" w:cs="Times New Roman"/>
          <w:color w:val="000000"/>
          <w:sz w:val="24"/>
          <w:szCs w:val="24"/>
        </w:rPr>
        <w:t xml:space="preserve"> </w:t>
      </w:r>
      <w:r w:rsidR="00CB3475">
        <w:rPr>
          <w:rFonts w:ascii="Times New Roman" w:eastAsia="Times New Roman" w:hAnsi="Times New Roman" w:cs="Times New Roman"/>
          <w:color w:val="000000"/>
          <w:sz w:val="24"/>
          <w:szCs w:val="24"/>
        </w:rPr>
        <w:t>Rezerwat położony jest na terenie Gminy Mosina (leśnictwo  Krajkowo).</w:t>
      </w: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"Goździk Siny w Grzybnie" /16.6 ha/ – obejmuje swym zasięgiem część wydmy porośniętej przez </w:t>
      </w:r>
      <w:proofErr w:type="spellStart"/>
      <w:r>
        <w:rPr>
          <w:rFonts w:ascii="Times New Roman" w:eastAsia="Times New Roman" w:hAnsi="Times New Roman" w:cs="Times New Roman"/>
          <w:color w:val="000000"/>
          <w:sz w:val="24"/>
          <w:szCs w:val="24"/>
        </w:rPr>
        <w:t>ponadstuletni</w:t>
      </w:r>
      <w:proofErr w:type="spellEnd"/>
      <w:r>
        <w:rPr>
          <w:rFonts w:ascii="Times New Roman" w:eastAsia="Times New Roman" w:hAnsi="Times New Roman" w:cs="Times New Roman"/>
          <w:color w:val="000000"/>
          <w:sz w:val="24"/>
          <w:szCs w:val="24"/>
        </w:rPr>
        <w:t xml:space="preserve"> bór sosnowy. Na grzbiecie wydmy oraz na południowo-zachodnim stoku występuje goździk siny. Stanowisko tej rośliny jest najliczniejsze w Wielkopolsce i najdalej wysunięte na północ.</w:t>
      </w:r>
      <w:r w:rsidR="00CB3475" w:rsidRPr="00CB3475">
        <w:rPr>
          <w:rFonts w:ascii="Times New Roman" w:eastAsia="Times New Roman" w:hAnsi="Times New Roman" w:cs="Times New Roman"/>
          <w:color w:val="000000"/>
          <w:sz w:val="24"/>
          <w:szCs w:val="24"/>
        </w:rPr>
        <w:t xml:space="preserve"> </w:t>
      </w:r>
      <w:r w:rsidR="00CB3475">
        <w:rPr>
          <w:rFonts w:ascii="Times New Roman" w:eastAsia="Times New Roman" w:hAnsi="Times New Roman" w:cs="Times New Roman"/>
          <w:color w:val="000000"/>
          <w:sz w:val="24"/>
          <w:szCs w:val="24"/>
        </w:rPr>
        <w:t xml:space="preserve">Rezerwat położony jest na terenie Gminy Mosina (leśnictwo  </w:t>
      </w:r>
      <w:proofErr w:type="spellStart"/>
      <w:r w:rsidR="00CB3475">
        <w:rPr>
          <w:rFonts w:ascii="Times New Roman" w:eastAsia="Times New Roman" w:hAnsi="Times New Roman" w:cs="Times New Roman"/>
          <w:color w:val="000000"/>
          <w:sz w:val="24"/>
          <w:szCs w:val="24"/>
        </w:rPr>
        <w:t>Grzybno</w:t>
      </w:r>
      <w:proofErr w:type="spellEnd"/>
      <w:r w:rsidR="00CB3475">
        <w:rPr>
          <w:rFonts w:ascii="Times New Roman" w:eastAsia="Times New Roman" w:hAnsi="Times New Roman" w:cs="Times New Roman"/>
          <w:color w:val="000000"/>
          <w:sz w:val="24"/>
          <w:szCs w:val="24"/>
        </w:rPr>
        <w:t>).</w:t>
      </w: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Symbolem parku są stare dęby pośród starorzeczy na terasie zalewowej Warty i liść dębu szypułkowego wraz z owocami.</w:t>
      </w:r>
    </w:p>
    <w:p w:rsidR="0040639D" w:rsidRDefault="0040639D" w:rsidP="0040639D">
      <w:pPr>
        <w:spacing w:after="0" w:line="360" w:lineRule="auto"/>
        <w:jc w:val="both"/>
        <w:rPr>
          <w:rFonts w:ascii="Times New Roman" w:eastAsia="Times New Roman" w:hAnsi="Times New Roman" w:cs="Times New Roman"/>
          <w:color w:val="000000"/>
          <w:sz w:val="24"/>
          <w:szCs w:val="24"/>
        </w:rPr>
      </w:pPr>
    </w:p>
    <w:p w:rsidR="0040639D" w:rsidRDefault="0040639D" w:rsidP="0040639D">
      <w:pP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extent cx="2638425" cy="3162300"/>
            <wp:effectExtent l="0" t="0" r="0" b="0"/>
            <wp:docPr id="27" name="Obraz 27" descr="http://regionwielkopolska.pl/pub/uploadimages/gtx/rogalinski-pk.147462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http://regionwielkopolska.pl/pub/uploadimages/gtx/rogalinski-pk.14746219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3162300"/>
                    </a:xfrm>
                    <a:prstGeom prst="rect">
                      <a:avLst/>
                    </a:prstGeom>
                    <a:noFill/>
                    <a:ln>
                      <a:noFill/>
                    </a:ln>
                  </pic:spPr>
                </pic:pic>
              </a:graphicData>
            </a:graphic>
          </wp:inline>
        </w:drawing>
      </w:r>
    </w:p>
    <w:p w:rsidR="0040639D" w:rsidRDefault="0040639D" w:rsidP="0040639D">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Ryc. </w:t>
      </w:r>
      <w:r w:rsidR="00F56653">
        <w:rPr>
          <w:rFonts w:ascii="Times New Roman" w:eastAsia="Times New Roman" w:hAnsi="Times New Roman" w:cs="Times New Roman"/>
          <w:color w:val="000000"/>
          <w:sz w:val="24"/>
          <w:szCs w:val="24"/>
        </w:rPr>
        <w:t>1</w:t>
      </w:r>
      <w:r w:rsidR="00E67491">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Logo Rogalińskiego Parku Krajobrazowego , </w:t>
      </w:r>
      <w:r>
        <w:rPr>
          <w:rFonts w:ascii="Times New Roman" w:eastAsia="Times New Roman" w:hAnsi="Times New Roman" w:cs="Times New Roman"/>
          <w:i/>
          <w:color w:val="000000"/>
          <w:sz w:val="24"/>
          <w:szCs w:val="24"/>
        </w:rPr>
        <w:t>źródło: www.</w:t>
      </w:r>
      <w:r>
        <w:rPr>
          <w:i/>
        </w:rPr>
        <w:t xml:space="preserve"> </w:t>
      </w:r>
      <w:proofErr w:type="spellStart"/>
      <w:r>
        <w:rPr>
          <w:rFonts w:ascii="Times New Roman" w:eastAsia="Times New Roman" w:hAnsi="Times New Roman" w:cs="Times New Roman"/>
          <w:i/>
          <w:color w:val="000000"/>
          <w:sz w:val="24"/>
          <w:szCs w:val="24"/>
        </w:rPr>
        <w:t>zpkww.poznan</w:t>
      </w:r>
      <w:proofErr w:type="spellEnd"/>
    </w:p>
    <w:p w:rsidR="0040639D" w:rsidRDefault="0040639D" w:rsidP="0040639D">
      <w:pPr>
        <w:spacing w:after="0" w:line="360" w:lineRule="auto"/>
        <w:jc w:val="both"/>
        <w:rPr>
          <w:rFonts w:ascii="Times New Roman" w:eastAsia="Times New Roman" w:hAnsi="Times New Roman" w:cs="Times New Roman"/>
          <w:color w:val="000000"/>
          <w:sz w:val="24"/>
          <w:szCs w:val="24"/>
        </w:rPr>
      </w:pP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Całą środkową część obszaru Rogalińskiego PK zajmuje przełomowy odcinek rzeki Warty, nazywany Kotliną Śremską lub Basenem Mosińsko-Śremskim, wraz z częścią Doliny Środkowej Obry. Obie te jednostki należą do Pradoliny Warszawsko-Berlińskiej. Przełomowy, południkowy odcinek rzeki Warty tworzy przejście między wspomnianą pradoliną a Pradoliną Warty-Noteci. Wzdłuż rzeki Warty, mniej więcej na szerokości około 2 km, występuje terasa zalewowa, a reszta obszaru na wschód, w kierunku na Żabno, Nowinki i Mosinę, położona jest nieco wyżej, tworząc poziomy </w:t>
      </w:r>
      <w:proofErr w:type="spellStart"/>
      <w:r>
        <w:rPr>
          <w:rFonts w:ascii="Times New Roman" w:eastAsia="Times New Roman" w:hAnsi="Times New Roman" w:cs="Times New Roman"/>
          <w:color w:val="000000"/>
          <w:sz w:val="24"/>
          <w:szCs w:val="24"/>
        </w:rPr>
        <w:t>terasowe</w:t>
      </w:r>
      <w:proofErr w:type="spellEnd"/>
      <w:r>
        <w:rPr>
          <w:rFonts w:ascii="Times New Roman" w:eastAsia="Times New Roman" w:hAnsi="Times New Roman" w:cs="Times New Roman"/>
          <w:color w:val="000000"/>
          <w:sz w:val="24"/>
          <w:szCs w:val="24"/>
        </w:rPr>
        <w:t xml:space="preserve"> z licznymi formami wydmowymi i nieckami deflacyjnymi. Od strony północno-wschodniej: Babek, Głuszyny, Rogalina-Polesia, Rogalinka, Hub Rogalińskich leży płat wysoczyzny morenowej płaskiej i falistej rozdzielony między Głuszyną i wsią Kamionki a Sasinowem i Mieczewem poziomem </w:t>
      </w:r>
      <w:proofErr w:type="spellStart"/>
      <w:r>
        <w:rPr>
          <w:rFonts w:ascii="Times New Roman" w:eastAsia="Times New Roman" w:hAnsi="Times New Roman" w:cs="Times New Roman"/>
          <w:color w:val="000000"/>
          <w:sz w:val="24"/>
          <w:szCs w:val="24"/>
        </w:rPr>
        <w:t>zwydmionego</w:t>
      </w:r>
      <w:proofErr w:type="spellEnd"/>
      <w:r>
        <w:rPr>
          <w:rFonts w:ascii="Times New Roman" w:eastAsia="Times New Roman" w:hAnsi="Times New Roman" w:cs="Times New Roman"/>
          <w:color w:val="000000"/>
          <w:sz w:val="24"/>
          <w:szCs w:val="24"/>
        </w:rPr>
        <w:t xml:space="preserve"> sandru. Dalej na wschód występuje kolejny płat wysoczyzny morenowej </w:t>
      </w:r>
      <w:r>
        <w:rPr>
          <w:rFonts w:ascii="Times New Roman" w:eastAsia="Times New Roman" w:hAnsi="Times New Roman" w:cs="Times New Roman"/>
          <w:color w:val="000000"/>
          <w:sz w:val="24"/>
          <w:szCs w:val="24"/>
        </w:rPr>
        <w:lastRenderedPageBreak/>
        <w:t xml:space="preserve">płaskiej i falistej okolic Radzewic i Radzewa oddzielony od poprzednio wymienionej powierzchni szerokim na 1,5 km obniżeniem dolinnym. Od strony południowo-zachodniej na linii Kolonia Żabno–Ludwikowo–Góra–Śrem występuje płat wysoczyzny morenowej płaskiej i falistej z nałożoną na niego formą </w:t>
      </w:r>
      <w:proofErr w:type="spellStart"/>
      <w:r>
        <w:rPr>
          <w:rFonts w:ascii="Times New Roman" w:eastAsia="Times New Roman" w:hAnsi="Times New Roman" w:cs="Times New Roman"/>
          <w:color w:val="000000"/>
          <w:sz w:val="24"/>
          <w:szCs w:val="24"/>
        </w:rPr>
        <w:t>ozową</w:t>
      </w:r>
      <w:proofErr w:type="spellEnd"/>
      <w:r>
        <w:rPr>
          <w:rFonts w:ascii="Times New Roman" w:eastAsia="Times New Roman" w:hAnsi="Times New Roman" w:cs="Times New Roman"/>
          <w:color w:val="000000"/>
          <w:sz w:val="24"/>
          <w:szCs w:val="24"/>
        </w:rPr>
        <w:t>.</w:t>
      </w: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Głównym ciekiem odwadniającym obszar Rogalińskiego PK jest rzeka Warta. Do niej wpływa kilka mniejszych cieków, między innymi </w:t>
      </w:r>
      <w:proofErr w:type="spellStart"/>
      <w:r>
        <w:rPr>
          <w:rFonts w:ascii="Times New Roman" w:eastAsia="Times New Roman" w:hAnsi="Times New Roman" w:cs="Times New Roman"/>
          <w:color w:val="000000"/>
          <w:sz w:val="24"/>
          <w:szCs w:val="24"/>
        </w:rPr>
        <w:t>Wirenka</w:t>
      </w:r>
      <w:proofErr w:type="spellEnd"/>
      <w:r>
        <w:rPr>
          <w:rFonts w:ascii="Times New Roman" w:eastAsia="Times New Roman" w:hAnsi="Times New Roman" w:cs="Times New Roman"/>
          <w:color w:val="000000"/>
          <w:sz w:val="24"/>
          <w:szCs w:val="24"/>
        </w:rPr>
        <w:t xml:space="preserve">, Kanał Mosiński, kanał </w:t>
      </w:r>
      <w:proofErr w:type="spellStart"/>
      <w:r>
        <w:rPr>
          <w:rFonts w:ascii="Times New Roman" w:eastAsia="Times New Roman" w:hAnsi="Times New Roman" w:cs="Times New Roman"/>
          <w:color w:val="000000"/>
          <w:sz w:val="24"/>
          <w:szCs w:val="24"/>
        </w:rPr>
        <w:t>Szymanowo-Grzybno</w:t>
      </w:r>
      <w:proofErr w:type="spellEnd"/>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Tesiny</w:t>
      </w:r>
      <w:proofErr w:type="spellEnd"/>
      <w:r>
        <w:rPr>
          <w:rFonts w:ascii="Times New Roman" w:eastAsia="Times New Roman" w:hAnsi="Times New Roman" w:cs="Times New Roman"/>
          <w:color w:val="000000"/>
          <w:sz w:val="24"/>
          <w:szCs w:val="24"/>
        </w:rPr>
        <w:t>-Orkowo.</w:t>
      </w:r>
    </w:p>
    <w:p w:rsidR="0040639D" w:rsidRDefault="0040639D" w:rsidP="0040639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Poza ciekami oraz licznymi kanałami w dolinie rzeki Warty na obszarze Rogalińskiego PK występuje tylko jeden zbiornik wody – jezioro Baranówko; występują też liczne obszary podmokłe stanowiące przejście od wód powierzchniowych do podziemnych. Cieki mają duży udział zasilania podziemnego (powyżej 60%) i posiadają reżim umiarkowany, charakteryzujący się wezbraniami wiosennymi oraz gruntowo-deszczowo-śnieżnym zasileniem. Roczne przepływy większe od średniego zaznaczają się wyraźnie w okresie od stycznia do kwietnia z kulminacją w lutym lub marcu. Na obszarze parku występują powodzie. Największy zasięg mają one na odcinku </w:t>
      </w:r>
      <w:proofErr w:type="spellStart"/>
      <w:r>
        <w:rPr>
          <w:rFonts w:ascii="Times New Roman" w:eastAsia="Times New Roman" w:hAnsi="Times New Roman" w:cs="Times New Roman"/>
          <w:color w:val="000000"/>
          <w:sz w:val="24"/>
          <w:szCs w:val="24"/>
        </w:rPr>
        <w:t>pradolinnym</w:t>
      </w:r>
      <w:proofErr w:type="spellEnd"/>
      <w:r>
        <w:rPr>
          <w:rFonts w:ascii="Times New Roman" w:eastAsia="Times New Roman" w:hAnsi="Times New Roman" w:cs="Times New Roman"/>
          <w:color w:val="000000"/>
          <w:sz w:val="24"/>
          <w:szCs w:val="24"/>
        </w:rPr>
        <w:t xml:space="preserve"> koryta Warty, natomiast najmniejszy na odcinku przełomowym. Czas trwania wysokich stanów Warty i jej dopływów wynosi przeciętnie 70 dni. Niżówki, których okres dla dorzecza Warty wynosi około 160 dni, występują w okresie lata i jesieni, także w miesiącach zimowych.</w:t>
      </w:r>
    </w:p>
    <w:p w:rsidR="003801A0" w:rsidRDefault="003801A0" w:rsidP="0040639D">
      <w:pPr>
        <w:tabs>
          <w:tab w:val="left" w:pos="0"/>
        </w:tabs>
        <w:spacing w:line="360" w:lineRule="auto"/>
        <w:jc w:val="both"/>
        <w:rPr>
          <w:rFonts w:ascii="Times New Roman" w:hAnsi="Times New Roman" w:cs="Times New Roman"/>
          <w:b/>
          <w:sz w:val="24"/>
          <w:szCs w:val="24"/>
          <w:u w:val="single"/>
        </w:rPr>
      </w:pPr>
    </w:p>
    <w:p w:rsidR="0040639D" w:rsidRPr="003801A0" w:rsidRDefault="0040639D" w:rsidP="0040639D">
      <w:pPr>
        <w:tabs>
          <w:tab w:val="left" w:pos="0"/>
        </w:tabs>
        <w:spacing w:line="360" w:lineRule="auto"/>
        <w:jc w:val="both"/>
        <w:rPr>
          <w:rFonts w:ascii="Times New Roman" w:eastAsiaTheme="minorHAnsi" w:hAnsi="Times New Roman" w:cs="Times New Roman"/>
          <w:i/>
          <w:sz w:val="24"/>
          <w:szCs w:val="24"/>
          <w:u w:val="single"/>
          <w:lang w:eastAsia="en-US"/>
        </w:rPr>
      </w:pPr>
      <w:r w:rsidRPr="003801A0">
        <w:rPr>
          <w:rFonts w:ascii="Times New Roman" w:hAnsi="Times New Roman" w:cs="Times New Roman"/>
          <w:i/>
          <w:sz w:val="24"/>
          <w:szCs w:val="24"/>
          <w:u w:val="single"/>
        </w:rPr>
        <w:t>Rezerwat Przyrody</w:t>
      </w:r>
    </w:p>
    <w:p w:rsidR="0040639D" w:rsidRDefault="0040639D" w:rsidP="0040639D">
      <w:pPr>
        <w:tabs>
          <w:tab w:val="left" w:pos="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Rezerwat „Goździk Siny” w Grzybnie </w:t>
      </w:r>
      <w:r w:rsidR="00EC246E">
        <w:rPr>
          <w:rFonts w:ascii="Times New Roman" w:hAnsi="Times New Roman" w:cs="Times New Roman"/>
          <w:b/>
          <w:sz w:val="24"/>
          <w:szCs w:val="24"/>
        </w:rPr>
        <w:t xml:space="preserve">(na terenie Gminy Mosina) </w:t>
      </w:r>
      <w:r>
        <w:rPr>
          <w:rFonts w:ascii="Times New Roman" w:hAnsi="Times New Roman" w:cs="Times New Roman"/>
          <w:sz w:val="24"/>
          <w:szCs w:val="24"/>
        </w:rPr>
        <w:t xml:space="preserve">powstał w 1964r. w na terenie leśnictwa </w:t>
      </w:r>
      <w:proofErr w:type="spellStart"/>
      <w:r>
        <w:rPr>
          <w:rFonts w:ascii="Times New Roman" w:hAnsi="Times New Roman" w:cs="Times New Roman"/>
          <w:sz w:val="24"/>
          <w:szCs w:val="24"/>
        </w:rPr>
        <w:t>Grzybno</w:t>
      </w:r>
      <w:proofErr w:type="spellEnd"/>
      <w:r>
        <w:rPr>
          <w:rFonts w:ascii="Times New Roman" w:hAnsi="Times New Roman" w:cs="Times New Roman"/>
          <w:sz w:val="24"/>
          <w:szCs w:val="24"/>
        </w:rPr>
        <w:t>. Obszar rezerwatu początkowo wynosił  ca 3,5 ha, by w 2002r.  osiągnąć powierzchnię 16,6 ha oraz otaczającą go otuliną  o powierzchni 25,18 ha. Rezerwat stanowi obs</w:t>
      </w:r>
      <w:r w:rsidR="00EC246E">
        <w:rPr>
          <w:rFonts w:ascii="Times New Roman" w:hAnsi="Times New Roman" w:cs="Times New Roman"/>
          <w:sz w:val="24"/>
          <w:szCs w:val="24"/>
        </w:rPr>
        <w:t>z</w:t>
      </w:r>
      <w:r>
        <w:rPr>
          <w:rFonts w:ascii="Times New Roman" w:hAnsi="Times New Roman" w:cs="Times New Roman"/>
          <w:sz w:val="24"/>
          <w:szCs w:val="24"/>
        </w:rPr>
        <w:t>arową formę ochrony przyrody, gdzie zakresem ochrony objęto siedlisko goździka sinego  wraz z fragmentem wydmy porośniętej b</w:t>
      </w:r>
      <w:r w:rsidR="00EC246E">
        <w:rPr>
          <w:rFonts w:ascii="Times New Roman" w:hAnsi="Times New Roman" w:cs="Times New Roman"/>
          <w:sz w:val="24"/>
          <w:szCs w:val="24"/>
        </w:rPr>
        <w:t>o</w:t>
      </w:r>
      <w:r>
        <w:rPr>
          <w:rFonts w:ascii="Times New Roman" w:hAnsi="Times New Roman" w:cs="Times New Roman"/>
          <w:sz w:val="24"/>
          <w:szCs w:val="24"/>
        </w:rPr>
        <w:t>rem sosnowym. Podstawowy przedmiot ochrony (Goździk Siny) zgodnie z czerwoną listą rośli i grzybów w Polsce jest gatunkiem krytycznie zagrożonym, który wystę</w:t>
      </w:r>
      <w:r w:rsidR="00EC246E">
        <w:rPr>
          <w:rFonts w:ascii="Times New Roman" w:hAnsi="Times New Roman" w:cs="Times New Roman"/>
          <w:sz w:val="24"/>
          <w:szCs w:val="24"/>
        </w:rPr>
        <w:t>p</w:t>
      </w:r>
      <w:r>
        <w:rPr>
          <w:rFonts w:ascii="Times New Roman" w:hAnsi="Times New Roman" w:cs="Times New Roman"/>
          <w:sz w:val="24"/>
          <w:szCs w:val="24"/>
        </w:rPr>
        <w:t xml:space="preserve">uje w zaledwie kilku lokalizacjach w Wielkopolsce i na Śląsku. </w:t>
      </w:r>
    </w:p>
    <w:p w:rsidR="0040639D" w:rsidRDefault="0040639D" w:rsidP="0040639D">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noProof/>
        </w:rPr>
        <w:drawing>
          <wp:inline distT="0" distB="0" distL="0" distR="0">
            <wp:extent cx="5610225" cy="3238500"/>
            <wp:effectExtent l="0" t="0" r="0" b="0"/>
            <wp:docPr id="26" name="Obraz 26" descr="https://upload.wikimedia.org/wikipedia/commons/1/1b/Dianthus_gratianopolitan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https://upload.wikimedia.org/wikipedia/commons/1/1b/Dianthus_gratianopolitanu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rsidR="0040639D" w:rsidRDefault="0040639D" w:rsidP="0040639D">
      <w:pPr>
        <w:tabs>
          <w:tab w:val="left" w:pos="0"/>
        </w:tabs>
        <w:spacing w:line="360" w:lineRule="auto"/>
        <w:jc w:val="both"/>
        <w:rPr>
          <w:rFonts w:ascii="Times New Roman" w:hAnsi="Times New Roman" w:cs="Times New Roman"/>
          <w:i/>
          <w:sz w:val="24"/>
          <w:szCs w:val="24"/>
        </w:rPr>
      </w:pPr>
      <w:r>
        <w:rPr>
          <w:rFonts w:ascii="Times New Roman" w:hAnsi="Times New Roman" w:cs="Times New Roman"/>
          <w:i/>
          <w:sz w:val="24"/>
          <w:szCs w:val="24"/>
        </w:rPr>
        <w:t>Ryc.</w:t>
      </w:r>
      <w:r w:rsidR="00A22490">
        <w:rPr>
          <w:rFonts w:ascii="Times New Roman" w:hAnsi="Times New Roman" w:cs="Times New Roman"/>
          <w:i/>
          <w:sz w:val="24"/>
          <w:szCs w:val="24"/>
        </w:rPr>
        <w:t>1</w:t>
      </w:r>
      <w:r w:rsidR="00E67491">
        <w:rPr>
          <w:rFonts w:ascii="Times New Roman" w:hAnsi="Times New Roman" w:cs="Times New Roman"/>
          <w:i/>
          <w:sz w:val="24"/>
          <w:szCs w:val="24"/>
        </w:rPr>
        <w:t>3</w:t>
      </w:r>
      <w:r w:rsidR="00A22490">
        <w:rPr>
          <w:rFonts w:ascii="Times New Roman" w:hAnsi="Times New Roman" w:cs="Times New Roman"/>
          <w:i/>
          <w:sz w:val="24"/>
          <w:szCs w:val="24"/>
        </w:rPr>
        <w:t>.</w:t>
      </w:r>
      <w:r>
        <w:rPr>
          <w:rFonts w:ascii="Times New Roman" w:hAnsi="Times New Roman" w:cs="Times New Roman"/>
          <w:i/>
          <w:sz w:val="24"/>
          <w:szCs w:val="24"/>
        </w:rPr>
        <w:t xml:space="preserve">  Goździk Siny (</w:t>
      </w:r>
      <w:proofErr w:type="spellStart"/>
      <w:r>
        <w:rPr>
          <w:rFonts w:ascii="Times New Roman" w:hAnsi="Times New Roman" w:cs="Times New Roman"/>
          <w:i/>
          <w:color w:val="222222"/>
          <w:sz w:val="24"/>
          <w:szCs w:val="24"/>
          <w:shd w:val="clear" w:color="auto" w:fill="FFFFFF"/>
        </w:rPr>
        <w:t>Dianthus</w:t>
      </w:r>
      <w:proofErr w:type="spellEnd"/>
      <w:r>
        <w:rPr>
          <w:rFonts w:ascii="Times New Roman" w:hAnsi="Times New Roman" w:cs="Times New Roman"/>
          <w:i/>
          <w:color w:val="222222"/>
          <w:sz w:val="24"/>
          <w:szCs w:val="24"/>
          <w:shd w:val="clear" w:color="auto" w:fill="FFFFFF"/>
        </w:rPr>
        <w:t xml:space="preserve"> </w:t>
      </w:r>
      <w:proofErr w:type="spellStart"/>
      <w:r>
        <w:rPr>
          <w:rFonts w:ascii="Times New Roman" w:hAnsi="Times New Roman" w:cs="Times New Roman"/>
          <w:i/>
          <w:color w:val="222222"/>
          <w:sz w:val="24"/>
          <w:szCs w:val="24"/>
          <w:shd w:val="clear" w:color="auto" w:fill="FFFFFF"/>
        </w:rPr>
        <w:t>gratianopolitanus</w:t>
      </w:r>
      <w:proofErr w:type="spellEnd"/>
      <w:r>
        <w:rPr>
          <w:rFonts w:ascii="Times New Roman" w:hAnsi="Times New Roman" w:cs="Times New Roman"/>
          <w:i/>
          <w:color w:val="222222"/>
          <w:sz w:val="24"/>
          <w:szCs w:val="24"/>
          <w:shd w:val="clear" w:color="auto" w:fill="FFFFFF"/>
        </w:rPr>
        <w:t xml:space="preserve">), źródło: </w:t>
      </w:r>
      <w:proofErr w:type="spellStart"/>
      <w:r>
        <w:rPr>
          <w:rFonts w:ascii="Times New Roman" w:hAnsi="Times New Roman" w:cs="Times New Roman"/>
          <w:i/>
          <w:color w:val="222222"/>
          <w:sz w:val="24"/>
          <w:szCs w:val="24"/>
          <w:shd w:val="clear" w:color="auto" w:fill="FFFFFF"/>
        </w:rPr>
        <w:t>wikipedia</w:t>
      </w:r>
      <w:proofErr w:type="spellEnd"/>
    </w:p>
    <w:p w:rsidR="0040639D" w:rsidRPr="003801A0" w:rsidRDefault="0040639D" w:rsidP="0040639D">
      <w:pPr>
        <w:tabs>
          <w:tab w:val="left" w:pos="0"/>
        </w:tabs>
        <w:spacing w:line="360" w:lineRule="auto"/>
        <w:jc w:val="both"/>
        <w:rPr>
          <w:rFonts w:ascii="Times New Roman" w:hAnsi="Times New Roman" w:cs="Times New Roman"/>
          <w:i/>
          <w:sz w:val="24"/>
          <w:szCs w:val="24"/>
        </w:rPr>
      </w:pPr>
      <w:r w:rsidRPr="003801A0">
        <w:rPr>
          <w:rFonts w:ascii="Times New Roman" w:hAnsi="Times New Roman" w:cs="Times New Roman"/>
          <w:i/>
          <w:sz w:val="24"/>
          <w:szCs w:val="24"/>
        </w:rPr>
        <w:t xml:space="preserve">Pomniki przyrody </w:t>
      </w:r>
    </w:p>
    <w:p w:rsidR="0040639D" w:rsidRDefault="0040639D" w:rsidP="0040639D">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Wg danych Centralnego Rejestru Form Ochrony Przyrody na terenie Gminy Brodnica  znajduje się  21 obiektów o statusie pomnika przyrody.</w:t>
      </w:r>
    </w:p>
    <w:p w:rsidR="002C51A1" w:rsidRPr="002C51A1" w:rsidRDefault="002C51A1" w:rsidP="00AA23A6">
      <w:pPr>
        <w:tabs>
          <w:tab w:val="left" w:pos="0"/>
        </w:tabs>
        <w:spacing w:after="160" w:line="360" w:lineRule="auto"/>
        <w:jc w:val="both"/>
        <w:rPr>
          <w:rFonts w:ascii="Times New Roman" w:eastAsia="Calibri" w:hAnsi="Times New Roman" w:cs="Times New Roman"/>
          <w:i/>
          <w:sz w:val="24"/>
          <w:szCs w:val="24"/>
          <w:u w:val="single"/>
          <w:lang w:eastAsia="en-US"/>
        </w:rPr>
      </w:pPr>
      <w:r w:rsidRPr="002C51A1">
        <w:rPr>
          <w:rFonts w:ascii="Times New Roman" w:eastAsia="Calibri" w:hAnsi="Times New Roman" w:cs="Times New Roman"/>
          <w:i/>
          <w:sz w:val="24"/>
          <w:szCs w:val="24"/>
          <w:u w:val="single"/>
          <w:lang w:eastAsia="en-US"/>
        </w:rPr>
        <w:t xml:space="preserve">Lasy </w:t>
      </w:r>
    </w:p>
    <w:p w:rsidR="0040639D" w:rsidRDefault="0040639D" w:rsidP="0040639D">
      <w:pPr>
        <w:tabs>
          <w:tab w:val="left" w:pos="0"/>
        </w:tabs>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Z danych Głównego Urzędu Statystycznego wynika, iż powierzchnia lasów na terenie Gminy Brodnica w 2015 r. wynosiła  2248</w:t>
      </w:r>
      <w:r>
        <w:rPr>
          <w:rFonts w:ascii="Times New Roman" w:hAnsi="Times New Roman" w:cs="Times New Roman"/>
          <w:color w:val="FF0000"/>
          <w:sz w:val="24"/>
          <w:szCs w:val="24"/>
        </w:rPr>
        <w:t xml:space="preserve"> </w:t>
      </w:r>
      <w:r>
        <w:rPr>
          <w:rFonts w:ascii="Times New Roman" w:hAnsi="Times New Roman" w:cs="Times New Roman"/>
          <w:sz w:val="24"/>
          <w:szCs w:val="24"/>
        </w:rPr>
        <w:t>ha, co daje lesistość na poziomie ca 23,5%.   Ogromną większość stanowią oczywiście lasy należące do Skarbu Państwa. Tylko niewielka powierzchnia lasów należy do prywatnych właścicieli czy Gminy Brodnica.</w:t>
      </w:r>
    </w:p>
    <w:p w:rsidR="0040639D" w:rsidRDefault="0040639D" w:rsidP="0040639D">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Lasy na terenie Gminy Brodnica podlegają Nadleśnictwu Konstantynowo, zaś w zakresie lasów niepublicznych – Staroście Śremskiemu. </w:t>
      </w:r>
    </w:p>
    <w:p w:rsidR="0040639D" w:rsidRDefault="0040639D" w:rsidP="0040639D">
      <w:pPr>
        <w:tabs>
          <w:tab w:val="left" w:pos="0"/>
        </w:tabs>
        <w:spacing w:line="360" w:lineRule="auto"/>
        <w:jc w:val="both"/>
        <w:rPr>
          <w:rFonts w:ascii="Times New Roman" w:hAnsi="Times New Roman" w:cs="Times New Roman"/>
          <w:sz w:val="24"/>
          <w:szCs w:val="24"/>
        </w:rPr>
      </w:pPr>
    </w:p>
    <w:p w:rsidR="003801A0" w:rsidRDefault="003801A0" w:rsidP="0040639D">
      <w:pPr>
        <w:tabs>
          <w:tab w:val="left" w:pos="0"/>
        </w:tabs>
        <w:spacing w:line="360" w:lineRule="auto"/>
        <w:jc w:val="both"/>
        <w:rPr>
          <w:rFonts w:ascii="Times New Roman" w:hAnsi="Times New Roman" w:cs="Times New Roman"/>
          <w:sz w:val="24"/>
          <w:szCs w:val="24"/>
        </w:rPr>
      </w:pPr>
    </w:p>
    <w:p w:rsidR="003801A0" w:rsidRDefault="003801A0" w:rsidP="0040639D">
      <w:pPr>
        <w:tabs>
          <w:tab w:val="left" w:pos="0"/>
        </w:tabs>
        <w:spacing w:line="360" w:lineRule="auto"/>
        <w:jc w:val="both"/>
        <w:rPr>
          <w:rFonts w:ascii="Times New Roman" w:hAnsi="Times New Roman" w:cs="Times New Roman"/>
          <w:sz w:val="24"/>
          <w:szCs w:val="24"/>
        </w:rPr>
      </w:pPr>
    </w:p>
    <w:p w:rsidR="003801A0" w:rsidRPr="0040639D" w:rsidRDefault="003801A0" w:rsidP="0040639D">
      <w:pPr>
        <w:tabs>
          <w:tab w:val="left" w:pos="0"/>
        </w:tabs>
        <w:spacing w:line="360" w:lineRule="auto"/>
        <w:jc w:val="both"/>
        <w:rPr>
          <w:rFonts w:ascii="Times New Roman" w:hAnsi="Times New Roman" w:cs="Times New Roman"/>
          <w:sz w:val="24"/>
          <w:szCs w:val="24"/>
        </w:rPr>
      </w:pPr>
    </w:p>
    <w:p w:rsidR="002C51A1" w:rsidRPr="00AA23A6" w:rsidRDefault="00AA23A6" w:rsidP="002C51A1">
      <w:pPr>
        <w:tabs>
          <w:tab w:val="left" w:pos="5375"/>
        </w:tabs>
        <w:spacing w:after="160" w:line="259" w:lineRule="auto"/>
        <w:rPr>
          <w:rFonts w:ascii="Times New Roman" w:eastAsia="Calibri" w:hAnsi="Times New Roman" w:cs="Times New Roman"/>
          <w:b/>
          <w:sz w:val="24"/>
          <w:szCs w:val="24"/>
          <w:u w:val="single"/>
          <w:lang w:eastAsia="en-US"/>
        </w:rPr>
      </w:pPr>
      <w:r w:rsidRPr="00AA23A6">
        <w:rPr>
          <w:rFonts w:ascii="Times New Roman" w:eastAsia="Calibri" w:hAnsi="Times New Roman" w:cs="Times New Roman"/>
          <w:b/>
          <w:sz w:val="24"/>
          <w:szCs w:val="24"/>
          <w:u w:val="single"/>
          <w:lang w:eastAsia="en-US"/>
        </w:rPr>
        <w:t xml:space="preserve"> </w:t>
      </w:r>
      <w:r w:rsidR="002C51A1" w:rsidRPr="00AA23A6">
        <w:rPr>
          <w:rFonts w:ascii="Times New Roman" w:eastAsia="Calibri" w:hAnsi="Times New Roman" w:cs="Times New Roman"/>
          <w:b/>
          <w:sz w:val="24"/>
          <w:szCs w:val="24"/>
          <w:u w:val="single"/>
          <w:lang w:eastAsia="en-US"/>
        </w:rPr>
        <w:t xml:space="preserve">Poważne awarie </w:t>
      </w:r>
      <w:r w:rsidR="002C51A1" w:rsidRPr="00AA23A6">
        <w:rPr>
          <w:rFonts w:ascii="Times New Roman" w:eastAsia="Calibri" w:hAnsi="Times New Roman" w:cs="Times New Roman"/>
          <w:b/>
          <w:sz w:val="24"/>
          <w:szCs w:val="24"/>
          <w:lang w:eastAsia="en-US"/>
        </w:rPr>
        <w:tab/>
      </w:r>
    </w:p>
    <w:p w:rsidR="0040639D" w:rsidRDefault="0040639D" w:rsidP="0040639D">
      <w:pPr>
        <w:spacing w:line="360" w:lineRule="auto"/>
        <w:jc w:val="both"/>
        <w:rPr>
          <w:rFonts w:ascii="Times New Roman" w:hAnsi="Times New Roman" w:cs="Times New Roman"/>
          <w:sz w:val="24"/>
          <w:szCs w:val="24"/>
        </w:rPr>
      </w:pPr>
      <w:r>
        <w:rPr>
          <w:rFonts w:ascii="Times New Roman" w:hAnsi="Times New Roman" w:cs="Times New Roman"/>
          <w:sz w:val="24"/>
          <w:szCs w:val="24"/>
        </w:rPr>
        <w:t>Definicję poważnych awarii znajdziemy  w ustawie Prawo Ochrony Środowiska (Dz. U. z 201</w:t>
      </w:r>
      <w:r w:rsidR="00C37940">
        <w:rPr>
          <w:rFonts w:ascii="Times New Roman" w:hAnsi="Times New Roman" w:cs="Times New Roman"/>
          <w:sz w:val="24"/>
          <w:szCs w:val="24"/>
        </w:rPr>
        <w:t>7</w:t>
      </w:r>
      <w:r>
        <w:rPr>
          <w:rFonts w:ascii="Times New Roman" w:hAnsi="Times New Roman" w:cs="Times New Roman"/>
          <w:sz w:val="24"/>
          <w:szCs w:val="24"/>
        </w:rPr>
        <w:t xml:space="preserve">r., poz. </w:t>
      </w:r>
      <w:r w:rsidR="00C37940">
        <w:rPr>
          <w:rFonts w:ascii="Times New Roman" w:hAnsi="Times New Roman" w:cs="Times New Roman"/>
          <w:sz w:val="24"/>
          <w:szCs w:val="24"/>
        </w:rPr>
        <w:t>519</w:t>
      </w:r>
      <w:r>
        <w:rPr>
          <w:rFonts w:ascii="Times New Roman" w:hAnsi="Times New Roman" w:cs="Times New Roman"/>
          <w:sz w:val="24"/>
          <w:szCs w:val="24"/>
        </w:rPr>
        <w:t xml:space="preserve">): </w:t>
      </w:r>
    </w:p>
    <w:p w:rsidR="0040639D" w:rsidRDefault="0040639D" w:rsidP="0040639D">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1) „poważna awaria - rozumie się przez to zdarzenie, w szczególności emisję, pożar lub eksplozję, powstałe w trakcie procesu przemysłowego, magazynowania lub transportu,  </w:t>
      </w:r>
      <w:r>
        <w:rPr>
          <w:rFonts w:ascii="Times New Roman" w:hAnsi="Times New Roman" w:cs="Times New Roman"/>
          <w:sz w:val="24"/>
          <w:szCs w:val="24"/>
        </w:rPr>
        <w:br/>
        <w:t xml:space="preserve">w których występuje jedna lub więcej niebezpiecznych substancji, prowadzące do natychmiastowego powstania zagrożenia życia lub zdrowia ludzi lub środowiska lub powstania takiego zagrożenia z opóźnieniem”.  </w:t>
      </w:r>
    </w:p>
    <w:p w:rsidR="0040639D" w:rsidRDefault="0040639D" w:rsidP="0040639D">
      <w:pPr>
        <w:spacing w:line="360" w:lineRule="auto"/>
        <w:rPr>
          <w:rFonts w:ascii="Times New Roman" w:hAnsi="Times New Roman" w:cs="Times New Roman"/>
          <w:sz w:val="24"/>
          <w:szCs w:val="24"/>
        </w:rPr>
      </w:pPr>
      <w:r>
        <w:rPr>
          <w:rFonts w:ascii="Times New Roman" w:hAnsi="Times New Roman" w:cs="Times New Roman"/>
          <w:sz w:val="24"/>
          <w:szCs w:val="24"/>
        </w:rPr>
        <w:t xml:space="preserve">b) „poważna awaria przemysłowa” – rozumie się przez to poważną awarię w zakładzie”.  </w:t>
      </w:r>
    </w:p>
    <w:p w:rsidR="0040639D" w:rsidRDefault="0040639D" w:rsidP="0040639D">
      <w:pPr>
        <w:spacing w:line="360" w:lineRule="auto"/>
        <w:rPr>
          <w:rFonts w:ascii="Times New Roman" w:hAnsi="Times New Roman" w:cs="Times New Roman"/>
          <w:sz w:val="24"/>
          <w:szCs w:val="24"/>
        </w:rPr>
      </w:pPr>
      <w:r>
        <w:rPr>
          <w:rFonts w:ascii="Times New Roman" w:hAnsi="Times New Roman" w:cs="Times New Roman"/>
          <w:sz w:val="24"/>
          <w:szCs w:val="24"/>
        </w:rPr>
        <w:t xml:space="preserve">Poważne awarie obejmują następujące  rodzaje zdarzeń : </w:t>
      </w:r>
    </w:p>
    <w:p w:rsidR="0040639D" w:rsidRDefault="0040639D" w:rsidP="00406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pożary na dużych obszarach, pożary długo trwające, a także pożary towarzyszące awariom </w:t>
      </w:r>
      <w:r>
        <w:rPr>
          <w:rFonts w:ascii="Times New Roman" w:hAnsi="Times New Roman" w:cs="Times New Roman"/>
          <w:sz w:val="24"/>
          <w:szCs w:val="24"/>
        </w:rPr>
        <w:br/>
        <w:t xml:space="preserve">z udziałem materiałów niebezpiecznych, które powodują zniszczenie lub zanieczyszczenie środowiska; </w:t>
      </w:r>
    </w:p>
    <w:p w:rsidR="0040639D" w:rsidRDefault="0040639D" w:rsidP="00406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awarie i katastrofy w zakładach przemysłowych, transporcie, rozładunku i przeładunku materiałów niebezpiecznych i innych substancji, powodujących zanieczyszczenie środowiska; </w:t>
      </w:r>
    </w:p>
    <w:p w:rsidR="0040639D" w:rsidRDefault="0040639D" w:rsidP="00406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awarie budowli hydrotechnicznych, powodująca zanieczyszczenie chemiczne lub biologiczne środowiska; </w:t>
      </w:r>
    </w:p>
    <w:p w:rsidR="0040639D" w:rsidRDefault="0040639D" w:rsidP="00406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klęski żywiołowe, powodujące zanieczyszczenie chemiczne lub biologiczne środowiska. </w:t>
      </w:r>
    </w:p>
    <w:p w:rsidR="0040639D" w:rsidRDefault="0040639D" w:rsidP="00406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terenie Gminy Brodnica  nie występują tzw. Zakłady Zwiększonego Ryzyka (ZZR), ani Zakłady Dużego Ryzyka (ZDR). Powyższe dane są tożsame z prowadzona ewidencją Wojewódzkiego Inspektora Ochrony Środowiska w Poznaniu.  </w:t>
      </w:r>
    </w:p>
    <w:p w:rsidR="0040639D" w:rsidRDefault="0040639D" w:rsidP="004063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Nie możemy także zapominać, że zagrożenie wystąpieniem poważnej awarii wynikać może także  z kolejowego i drogowego transportu substancji niebezpiecznych – przez teren Gminy Brodnica przebiegają drogi wojewódzkie, powiatowe i gminne oraz linia kolejowa. </w:t>
      </w:r>
      <w:r>
        <w:rPr>
          <w:rFonts w:ascii="Times New Roman" w:hAnsi="Times New Roman" w:cs="Times New Roman"/>
          <w:sz w:val="24"/>
          <w:szCs w:val="24"/>
        </w:rPr>
        <w:br/>
        <w:t xml:space="preserve">W szczególności należy pamiętać także o tym, iż paliwa płynne przewożone są praktycznie po wszystkich drogach, przy których występują stacje paliw płynnych.   </w:t>
      </w:r>
    </w:p>
    <w:p w:rsidR="00DC0E6F" w:rsidRPr="00E434C1" w:rsidRDefault="00DC0E6F" w:rsidP="00DC0E6F">
      <w:pPr>
        <w:tabs>
          <w:tab w:val="left" w:pos="0"/>
        </w:tabs>
        <w:jc w:val="both"/>
        <w:rPr>
          <w:rFonts w:ascii="Times New Roman" w:hAnsi="Times New Roman" w:cs="Times New Roman"/>
          <w:b/>
          <w:sz w:val="24"/>
          <w:szCs w:val="24"/>
          <w:u w:val="single"/>
        </w:rPr>
      </w:pPr>
      <w:r w:rsidRPr="00E434C1">
        <w:rPr>
          <w:rFonts w:ascii="Times New Roman" w:hAnsi="Times New Roman" w:cs="Times New Roman"/>
          <w:b/>
          <w:sz w:val="24"/>
          <w:szCs w:val="24"/>
          <w:u w:val="single"/>
        </w:rPr>
        <w:lastRenderedPageBreak/>
        <w:t xml:space="preserve">Gospodarka odpadami </w:t>
      </w:r>
    </w:p>
    <w:p w:rsidR="00667A3D" w:rsidRPr="00667A3D" w:rsidRDefault="00667A3D" w:rsidP="00667A3D">
      <w:pPr>
        <w:tabs>
          <w:tab w:val="left" w:pos="0"/>
        </w:tabs>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Realizacją zadań z zakresu gospodarki odpadami na terenie Gminy Brodnica zajmuje się Związek Międzygminny o nazwie „Centrum Zagospodarowania Odpadów SELEKT”  </w:t>
      </w:r>
      <w:r w:rsidRPr="00667A3D">
        <w:rPr>
          <w:rFonts w:ascii="Times New Roman" w:eastAsia="Calibri" w:hAnsi="Times New Roman" w:cs="Times New Roman"/>
          <w:sz w:val="24"/>
          <w:szCs w:val="24"/>
          <w:lang w:eastAsia="en-US"/>
        </w:rPr>
        <w:br/>
        <w:t xml:space="preserve">z siedzibą w Czempiniu.   </w:t>
      </w:r>
    </w:p>
    <w:p w:rsidR="00667A3D" w:rsidRPr="00667A3D" w:rsidRDefault="00667A3D" w:rsidP="00667A3D">
      <w:pPr>
        <w:tabs>
          <w:tab w:val="left" w:pos="0"/>
        </w:tabs>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Związek ten został powołany w celu wspólnego wykonywania zadań publicznych w zakresie utrzymania porządku i czystości na terenach gmin wchodzących w jego skład. Do jego zadań należą: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zapewnienie budowy, utrzymania i eksploatacji wspólnych z uczestnikami Związku instalacji i urządzeń do odzysku lub unieszkodliwiania odpadów komunalnych,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organizowanie selektywnej zbiórki, segregacji oraz magazynowania odpadów komunalnych, w tym odpadów niebezpiecznych, przydatnych do odzysku oraz współdziałaniu z przedsiębiorcami podejmującymi działalność w zakresie gospodarowania tego rodzaju odpadami,</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inicjowanie wprowadzenia przez uczestników Związku jednolitych zasad utrzymania porządku i czystości w zakresie gospodarki odpadami komunalnymi,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prowadzeniu działalności edukacyjnej i szkoleniowej w powyższym zakresie.  </w:t>
      </w:r>
    </w:p>
    <w:p w:rsidR="00667A3D" w:rsidRPr="00667A3D" w:rsidRDefault="00667A3D" w:rsidP="00667A3D">
      <w:pPr>
        <w:tabs>
          <w:tab w:val="left" w:pos="0"/>
        </w:tabs>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Gmina Brodnica należy do Związku od  2003 r. -   zgodnie z uchwałą</w:t>
      </w:r>
      <w:r w:rsidRPr="00667A3D">
        <w:rPr>
          <w:rFonts w:ascii="Times New Roman" w:eastAsia="Calibri" w:hAnsi="Times New Roman" w:cs="Times New Roman"/>
          <w:color w:val="FF0000"/>
          <w:sz w:val="24"/>
          <w:szCs w:val="24"/>
          <w:lang w:eastAsia="en-US"/>
        </w:rPr>
        <w:t xml:space="preserve"> </w:t>
      </w:r>
      <w:r w:rsidRPr="00667A3D">
        <w:rPr>
          <w:rFonts w:ascii="Times New Roman" w:eastAsia="Calibri" w:hAnsi="Times New Roman" w:cs="Times New Roman"/>
          <w:sz w:val="24"/>
          <w:szCs w:val="24"/>
          <w:lang w:eastAsia="en-US"/>
        </w:rPr>
        <w:t xml:space="preserve">Rady Gminy w Brodnicy   w sprawie utworzenia Związku Międzygminnego "Centrum Zagospodarowania Odpadów - SELEKT"  </w:t>
      </w:r>
    </w:p>
    <w:p w:rsidR="00667A3D" w:rsidRPr="00667A3D" w:rsidRDefault="00667A3D" w:rsidP="00667A3D">
      <w:pPr>
        <w:tabs>
          <w:tab w:val="left" w:pos="0"/>
        </w:tabs>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Jednocześnie, zgodnie z ustawą o utrzymaniu czystości i porządku w gminach, odbiorem odpadów komunalnych stałych z terenu gmin członkowskich zajmują się wykonawcy, wyłonieni w trybie przetargu organizowanego przez Związek.  </w:t>
      </w:r>
    </w:p>
    <w:p w:rsidR="00667A3D" w:rsidRPr="00667A3D" w:rsidRDefault="00667A3D" w:rsidP="00667A3D">
      <w:pPr>
        <w:tabs>
          <w:tab w:val="left" w:pos="0"/>
        </w:tabs>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Nowelizacja ustawy Ustawa z dnia 01.07.2011 r. o zmianie ustawy o utrzymaniu czystości </w:t>
      </w:r>
      <w:r w:rsidRPr="00667A3D">
        <w:rPr>
          <w:rFonts w:ascii="Times New Roman" w:eastAsia="Calibri" w:hAnsi="Times New Roman" w:cs="Times New Roman"/>
          <w:sz w:val="24"/>
          <w:szCs w:val="24"/>
          <w:lang w:eastAsia="en-US"/>
        </w:rPr>
        <w:br/>
        <w:t xml:space="preserve">i porządku w gminach oraz o zmianie niektórych ustaw (Dz. U. 2011 nr 152 poz. 897 z </w:t>
      </w:r>
      <w:proofErr w:type="spellStart"/>
      <w:r w:rsidRPr="00667A3D">
        <w:rPr>
          <w:rFonts w:ascii="Times New Roman" w:eastAsia="Calibri" w:hAnsi="Times New Roman" w:cs="Times New Roman"/>
          <w:sz w:val="24"/>
          <w:szCs w:val="24"/>
          <w:lang w:eastAsia="en-US"/>
        </w:rPr>
        <w:t>poźn</w:t>
      </w:r>
      <w:proofErr w:type="spellEnd"/>
      <w:r w:rsidRPr="00667A3D">
        <w:rPr>
          <w:rFonts w:ascii="Times New Roman" w:eastAsia="Calibri" w:hAnsi="Times New Roman" w:cs="Times New Roman"/>
          <w:sz w:val="24"/>
          <w:szCs w:val="24"/>
          <w:lang w:eastAsia="en-US"/>
        </w:rPr>
        <w:t xml:space="preserve">. zm.) weszła w życie  z dniem 1 stycznia 2012 r. W związku z tym Gminy, w tym Gmina Brodnica, zobowiązane są do: </w:t>
      </w:r>
    </w:p>
    <w:p w:rsidR="00667A3D" w:rsidRPr="00667A3D" w:rsidRDefault="00667A3D" w:rsidP="004315D6">
      <w:pPr>
        <w:numPr>
          <w:ilvl w:val="0"/>
          <w:numId w:val="5"/>
        </w:numPr>
        <w:spacing w:after="160" w:line="360" w:lineRule="auto"/>
        <w:ind w:left="567"/>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objęcia wszystkich właścicieli nieruchomości na terenie Gminy systemem gospodarowania odpadami komunalnymi, </w:t>
      </w:r>
    </w:p>
    <w:p w:rsidR="00667A3D" w:rsidRPr="00667A3D" w:rsidRDefault="00667A3D" w:rsidP="004315D6">
      <w:pPr>
        <w:numPr>
          <w:ilvl w:val="0"/>
          <w:numId w:val="5"/>
        </w:numPr>
        <w:spacing w:after="160" w:line="360" w:lineRule="auto"/>
        <w:ind w:left="567"/>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lastRenderedPageBreak/>
        <w:t xml:space="preserve">nadzorowania gospodarowania odpadami komunalnymi, w tym realizacji zadań powierzonych podmiotom odbierającym odpady komunalne od właścicieli nieruchomości, </w:t>
      </w:r>
    </w:p>
    <w:p w:rsidR="00667A3D" w:rsidRPr="00667A3D" w:rsidRDefault="00667A3D" w:rsidP="004315D6">
      <w:pPr>
        <w:numPr>
          <w:ilvl w:val="0"/>
          <w:numId w:val="5"/>
        </w:numPr>
        <w:spacing w:after="160" w:line="360" w:lineRule="auto"/>
        <w:ind w:left="567"/>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ustanowienia selektywnego zbieranie odpadów komunalnych obejmującego co najmniej następujące frakcje odpadów: papier, metal, tworzywa sztuczne, szkło i opakowania wielomateriałowe oraz odpady komunalne ulegające biodegradacji, w tym odpady opakowaniowe ulegające biodegradacji, </w:t>
      </w:r>
    </w:p>
    <w:p w:rsidR="00667A3D" w:rsidRPr="00667A3D" w:rsidRDefault="00667A3D" w:rsidP="004315D6">
      <w:pPr>
        <w:numPr>
          <w:ilvl w:val="0"/>
          <w:numId w:val="5"/>
        </w:numPr>
        <w:spacing w:after="160" w:line="360" w:lineRule="auto"/>
        <w:ind w:left="567"/>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tworzenia punktów selektywnego zbierania odpadów komunalnych w sposób zapewniający łatwy dostęp dla wszystkich mieszkańców Gminy, w tym wskazują miejsca, w których mogą być prowadzone zbiórki zużytego sprzętu elektrycznego  i elektronicznego pochodzącego z gospodarstw domowych, </w:t>
      </w:r>
    </w:p>
    <w:p w:rsidR="00667A3D" w:rsidRPr="00667A3D" w:rsidRDefault="00667A3D" w:rsidP="004315D6">
      <w:pPr>
        <w:numPr>
          <w:ilvl w:val="0"/>
          <w:numId w:val="5"/>
        </w:numPr>
        <w:spacing w:after="160" w:line="360" w:lineRule="auto"/>
        <w:ind w:left="567"/>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zapewnienia osiągnięcia odpowiednich poziomów recyklingu, przygotowania do ponownego użycia i odzysku innymi metodami oraz ograniczenia masy odpadów komunalnych ulegających biodegradacji przekazywanych do składowania:</w:t>
      </w:r>
    </w:p>
    <w:p w:rsidR="00667A3D" w:rsidRPr="00667A3D" w:rsidRDefault="00667A3D" w:rsidP="004315D6">
      <w:pPr>
        <w:numPr>
          <w:ilvl w:val="0"/>
          <w:numId w:val="5"/>
        </w:numPr>
        <w:spacing w:after="160" w:line="360" w:lineRule="auto"/>
        <w:ind w:left="567"/>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osiągnięcia do dnia 31 grudnia 2020 r.: </w:t>
      </w:r>
    </w:p>
    <w:p w:rsidR="00667A3D" w:rsidRPr="00667A3D" w:rsidRDefault="00667A3D" w:rsidP="00667A3D">
      <w:pPr>
        <w:spacing w:after="160" w:line="360" w:lineRule="auto"/>
        <w:ind w:left="567"/>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poziomu recyklingu i przygotowania do ponownego użycia następujących frakcji odpadów komunalnych: papieru, metali, tworzyw sztucznych i szkła  w wysokości co najmniej 50% wagowo, </w:t>
      </w:r>
    </w:p>
    <w:p w:rsidR="00667A3D" w:rsidRPr="00667A3D" w:rsidRDefault="00667A3D" w:rsidP="00667A3D">
      <w:pPr>
        <w:spacing w:after="160" w:line="360" w:lineRule="auto"/>
        <w:ind w:left="567"/>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poziomu recyklingu, przygotowania do ponownego użycia i odzysku innymi metodami innych niż niebezpieczne odpadów budowlanych i rozbiórkowych  w wysokości co najmniej 70% wagowo.</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ograniczenia masy odpadów komunalnych ulegających biodegradacji przekazywanych do składowania: </w:t>
      </w:r>
    </w:p>
    <w:p w:rsidR="00667A3D" w:rsidRPr="00667A3D" w:rsidRDefault="00667A3D" w:rsidP="00667A3D">
      <w:pPr>
        <w:spacing w:after="160" w:line="360" w:lineRule="auto"/>
        <w:ind w:left="567"/>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do dnia 16 lipca 2013 r. - do nie więcej niż 50% wagowo całkowitej masy odpadów komunalnych ulegających biodegradacji przekazywanych do składowania, o do dnia 16 lipca 2020 r. - do nie więcej niż 35% wagowo całkowitej masy odpadów komunalnych ulegających biodegradacji przekazywanych do składowania w stosunku do masy tych odpadów wytworzonych w 1995 r.,</w:t>
      </w:r>
    </w:p>
    <w:p w:rsidR="00667A3D" w:rsidRPr="00667A3D" w:rsidRDefault="00667A3D" w:rsidP="004315D6">
      <w:pPr>
        <w:numPr>
          <w:ilvl w:val="0"/>
          <w:numId w:val="5"/>
        </w:numPr>
        <w:spacing w:after="160" w:line="360" w:lineRule="auto"/>
        <w:ind w:left="567"/>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lastRenderedPageBreak/>
        <w:t xml:space="preserve">prowadzenia działań informacyjnych i edukacyjnych w zakresie prawidłowego gospodarowania odpadami komunalnymi, w szczególności w zakresie selektywnego zbierania odpadów komunalnych, </w:t>
      </w:r>
    </w:p>
    <w:p w:rsidR="00667A3D" w:rsidRPr="00667A3D" w:rsidRDefault="00667A3D" w:rsidP="004315D6">
      <w:pPr>
        <w:numPr>
          <w:ilvl w:val="0"/>
          <w:numId w:val="5"/>
        </w:numPr>
        <w:spacing w:after="160" w:line="360" w:lineRule="auto"/>
        <w:ind w:left="567"/>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zapewnienia, budowy, utrzymania i eksploatacji własnych lub wspólnych z innymi gminami regionalnych instalacji do przetwarzania odpadów komunalnych, a w tym:</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przeprowadzenia przetargu na wybór podmiotu, który będzie budował, utrzymywał lub eksploatował regionalną instalację do przetwarzania odpadów komunalnych, lub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dokonania wyboru podmiotu, który będzie budował, utrzymywał lub eksploatował regionalną instalację do przetwarzania odpadów komunalnych, na zasadach określonych w ustawie z dnia 19.12.2008 r. o partnerstwie publiczno-prywatnym, lub</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dokonania wyboru podmiotu, który będzie budował, utrzymywał lub eksploatował regionalną instalację do przetwarzania odpadów komunalnych, na zasadach określonych w ustawie z dnia 9.01.2009 r. o koncesji na roboty budowlane lub usługi,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zorganizowania odbierania odpadów komunalnych od właścicieli nieruchomości, na których zamieszkują mieszkańcy (Rada Gminy może, w drodze uchwały stanowiącej akt prawa miejscowego, postanowić o odbieraniu odpadów komunalnych od właścicieli nieruchomości, na których nie zamieszkują mieszkańcy, a powstają odpady komunalne),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przygotowania wytycznych do regulaminu utrzymania i czystości i porządku  w gminie,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przygotowania projektów niezbędnych uchwał: </w:t>
      </w:r>
    </w:p>
    <w:p w:rsidR="00667A3D" w:rsidRPr="00667A3D" w:rsidRDefault="00667A3D" w:rsidP="00667A3D">
      <w:pPr>
        <w:spacing w:after="160" w:line="360" w:lineRule="auto"/>
        <w:ind w:left="567" w:hanging="141"/>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odbieraniu odpadów komunalnych od właścicieli nieruchomości, na których nie zamieszkują mieszkańcy,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dla gmin powyżej 10 tysięcy mieszkańców o podziale obszaru Gminy na sektory,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wyborze metody ustalenia opłaty za gospodarowania odpadami komunalnymi (od mieszkańców) oraz o wysokości stawki,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terminie częstotliwości i trybie uiszczania opłaty od mieszkańców,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wzoru deklaracji o wysokości opłaty składanej przez mieszkańców,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lastRenderedPageBreak/>
        <w:t xml:space="preserve">- sposobie i zakresie świadczenia usług w zakresie odbierania odpadów od właścicieli nieruchomości,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rodzajach dodatkowych usług świadczonych przez gminę w zakresie odbierania odpadów.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zorganizowania przetargu na odbiór lub odbiór i zagospodarowanie odpadów komunalnych,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zawarcia umowy z firmą, która wygra przetarg i kontrola jej wykonywania,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 pokrycia kosztów funkcjonowania systemu gospodarowania odpadami komunalnymi </w:t>
      </w:r>
      <w:r w:rsidRPr="00667A3D">
        <w:rPr>
          <w:rFonts w:ascii="Times New Roman" w:eastAsia="Calibri" w:hAnsi="Times New Roman" w:cs="Times New Roman"/>
          <w:sz w:val="24"/>
          <w:szCs w:val="24"/>
          <w:lang w:eastAsia="en-US"/>
        </w:rPr>
        <w:br/>
        <w:t xml:space="preserve">z pobranych od mieszkańców opłat, </w:t>
      </w:r>
    </w:p>
    <w:p w:rsidR="00667A3D" w:rsidRPr="00667A3D" w:rsidRDefault="00667A3D" w:rsidP="00667A3D">
      <w:pPr>
        <w:spacing w:after="160" w:line="360" w:lineRule="auto"/>
        <w:ind w:left="426"/>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prowadzenia rejestru działalności regulowanej w zakresie odbierania odpadów komunalnych od właścicieli nieruchomości.</w:t>
      </w:r>
    </w:p>
    <w:p w:rsidR="00667A3D" w:rsidRPr="00667A3D" w:rsidRDefault="00667A3D" w:rsidP="00667A3D">
      <w:pPr>
        <w:spacing w:after="160" w:line="360" w:lineRule="auto"/>
        <w:ind w:left="142"/>
        <w:jc w:val="both"/>
        <w:rPr>
          <w:rFonts w:ascii="Times New Roman" w:eastAsia="Calibri" w:hAnsi="Times New Roman" w:cs="Times New Roman"/>
          <w:color w:val="FF0000"/>
          <w:sz w:val="24"/>
          <w:szCs w:val="24"/>
          <w:lang w:eastAsia="en-US"/>
        </w:rPr>
      </w:pPr>
      <w:r w:rsidRPr="00667A3D">
        <w:rPr>
          <w:rFonts w:ascii="Times New Roman" w:eastAsia="Calibri" w:hAnsi="Times New Roman" w:cs="Times New Roman"/>
          <w:sz w:val="24"/>
          <w:szCs w:val="24"/>
          <w:lang w:eastAsia="en-US"/>
        </w:rPr>
        <w:t>Na terenie Gminy Brodnica kwestia gospodarowania odpadami komunalnymi została uregulowana w Uchwale NR XVI/110/2016 Rady Gminy Brodnica z dnia 13 czerwca 2016 r. w sprawie uchwalenia Regulaminu utrzymania czystości i porządku na terenie Gminy Brodnica oraz w Uchwale Zgromadzenia Związku Nr 36/VII/2016  z dnia 30 maja 2016r. w sprawie przyjęcia Regulaminu utrzymania czystości i porządku na terenie Związku Międzygminnego  „Centrum Zagospodarowania  Odpadów-SELEKT”. Regulamin utrzymania czystości i porządku na terenie Gminy Brodnica, określa zasady utrzymania czystości i porządku na terenie gminy. Opisane są w nim wymagania dotyczące wywozu odpadów oraz nieczystości, utrzymywania odpowiedniego stanu nieruchomości a także trzymania zwierząt domowych oraz</w:t>
      </w:r>
      <w:r w:rsidRPr="00667A3D">
        <w:rPr>
          <w:rFonts w:ascii="Times New Roman" w:eastAsia="Calibri" w:hAnsi="Times New Roman" w:cs="Times New Roman"/>
          <w:color w:val="FF0000"/>
          <w:sz w:val="24"/>
          <w:szCs w:val="24"/>
          <w:lang w:eastAsia="en-US"/>
        </w:rPr>
        <w:t xml:space="preserve"> </w:t>
      </w:r>
      <w:r w:rsidRPr="00667A3D">
        <w:rPr>
          <w:rFonts w:ascii="Times New Roman" w:eastAsia="Calibri" w:hAnsi="Times New Roman" w:cs="Times New Roman"/>
          <w:sz w:val="24"/>
          <w:szCs w:val="24"/>
          <w:lang w:eastAsia="en-US"/>
        </w:rPr>
        <w:t xml:space="preserve">gospodarskich. Regulaminu utrzymania czystości i porządku na terenie Związku Międzygminnego  „Centrum Zagospodarowania  Odpadów-SELEKT” określa, natomiast szczegółowe wymagania dotyczące utrzymania czystości i porządku  w odniesieniu do postepowania z odpadami komunalnymi na terenach gmin związku, w tym Gminie Brodnica.   </w:t>
      </w:r>
    </w:p>
    <w:p w:rsidR="00667A3D" w:rsidRPr="00667A3D" w:rsidRDefault="00667A3D" w:rsidP="00667A3D">
      <w:pPr>
        <w:spacing w:after="160" w:line="360" w:lineRule="auto"/>
        <w:ind w:left="142"/>
        <w:jc w:val="both"/>
        <w:rPr>
          <w:rFonts w:ascii="Times New Roman" w:eastAsia="Calibri" w:hAnsi="Times New Roman" w:cs="Times New Roman"/>
          <w:b/>
          <w:sz w:val="24"/>
          <w:szCs w:val="24"/>
          <w:lang w:eastAsia="en-US"/>
        </w:rPr>
      </w:pPr>
      <w:r w:rsidRPr="00667A3D">
        <w:rPr>
          <w:rFonts w:ascii="Times New Roman" w:eastAsia="Calibri" w:hAnsi="Times New Roman" w:cs="Times New Roman"/>
          <w:b/>
          <w:sz w:val="24"/>
          <w:szCs w:val="24"/>
          <w:lang w:eastAsia="en-US"/>
        </w:rPr>
        <w:t>Regiony Gospodarki Odpadami</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Gospodarka odpadami w województwie wielkopolskim opiera się na wskazanych  w „Planie Gospodarki Odpadami dla Województwa Wielkopolskiego na lata  2016-2022” regionach gospodarki odpadami komunalnymi (RGOK).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lastRenderedPageBreak/>
        <w:t xml:space="preserve">W województwie wielkopolskim wydziela się dziesięć regionów gospodarki odpadami komunalnymi: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 xml:space="preserve">1. Region I;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 xml:space="preserve">2. Region II;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 xml:space="preserve">3. Region III;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 xml:space="preserve">4. Region IV;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 xml:space="preserve">5. Region V;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 xml:space="preserve">6. Region VI;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 xml:space="preserve">7. Region VII;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 xml:space="preserve">8. Region VIII;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 xml:space="preserve">9. Region IX; </w:t>
      </w:r>
    </w:p>
    <w:p w:rsidR="00667A3D" w:rsidRPr="00667A3D" w:rsidRDefault="00667A3D" w:rsidP="00667A3D">
      <w:pPr>
        <w:spacing w:after="160" w:line="360" w:lineRule="auto"/>
        <w:rPr>
          <w:rFonts w:ascii="Times New Roman" w:eastAsia="Calibri" w:hAnsi="Times New Roman" w:cs="Times New Roman"/>
          <w:sz w:val="24"/>
          <w:szCs w:val="24"/>
          <w:lang w:val="en-US" w:eastAsia="en-US"/>
        </w:rPr>
      </w:pPr>
      <w:r w:rsidRPr="00667A3D">
        <w:rPr>
          <w:rFonts w:ascii="Times New Roman" w:eastAsia="Calibri" w:hAnsi="Times New Roman" w:cs="Times New Roman"/>
          <w:sz w:val="24"/>
          <w:szCs w:val="24"/>
          <w:lang w:val="en-US" w:eastAsia="en-US"/>
        </w:rPr>
        <w:t>10. Region X.</w:t>
      </w:r>
    </w:p>
    <w:p w:rsidR="00667A3D" w:rsidRPr="00667A3D" w:rsidRDefault="00667A3D" w:rsidP="00667A3D">
      <w:pPr>
        <w:spacing w:after="160" w:line="360" w:lineRule="auto"/>
        <w:ind w:left="142"/>
        <w:jc w:val="both"/>
        <w:rPr>
          <w:rFonts w:ascii="Times New Roman" w:eastAsia="Calibri" w:hAnsi="Times New Roman" w:cs="Times New Roman"/>
          <w:sz w:val="24"/>
          <w:szCs w:val="24"/>
          <w:lang w:val="en-US" w:eastAsia="en-US"/>
        </w:rPr>
      </w:pPr>
    </w:p>
    <w:p w:rsidR="00667A3D" w:rsidRPr="00667A3D" w:rsidRDefault="00667A3D" w:rsidP="00667A3D">
      <w:pPr>
        <w:spacing w:after="160" w:line="360" w:lineRule="auto"/>
        <w:ind w:left="142"/>
        <w:jc w:val="both"/>
        <w:rPr>
          <w:rFonts w:ascii="Times New Roman" w:eastAsia="Calibri" w:hAnsi="Times New Roman" w:cs="Times New Roman"/>
          <w:sz w:val="24"/>
          <w:szCs w:val="24"/>
          <w:lang w:val="en-US" w:eastAsia="en-US"/>
        </w:rPr>
      </w:pPr>
    </w:p>
    <w:p w:rsidR="00667A3D" w:rsidRPr="00667A3D" w:rsidRDefault="00667A3D" w:rsidP="00667A3D">
      <w:pPr>
        <w:spacing w:after="160" w:line="360" w:lineRule="auto"/>
        <w:ind w:left="142"/>
        <w:jc w:val="both"/>
        <w:rPr>
          <w:rFonts w:ascii="Times New Roman" w:eastAsia="Calibri" w:hAnsi="Times New Roman" w:cs="Times New Roman"/>
          <w:i/>
          <w:sz w:val="24"/>
          <w:szCs w:val="24"/>
          <w:lang w:eastAsia="en-US"/>
        </w:rPr>
      </w:pPr>
      <w:r w:rsidRPr="00667A3D">
        <w:rPr>
          <w:rFonts w:ascii="Calibri" w:eastAsia="Calibri" w:hAnsi="Calibri" w:cs="Times New Roman"/>
          <w:i/>
          <w:noProof/>
        </w:rPr>
        <w:lastRenderedPageBreak/>
        <w:drawing>
          <wp:anchor distT="0" distB="0" distL="114300" distR="114300" simplePos="0" relativeHeight="251657728" behindDoc="0" locked="0" layoutInCell="1" allowOverlap="1" wp14:anchorId="391DBA45" wp14:editId="447FCE4B">
            <wp:simplePos x="0" y="0"/>
            <wp:positionH relativeFrom="column">
              <wp:posOffset>0</wp:posOffset>
            </wp:positionH>
            <wp:positionV relativeFrom="paragraph">
              <wp:posOffset>19050</wp:posOffset>
            </wp:positionV>
            <wp:extent cx="5709058" cy="6932428"/>
            <wp:effectExtent l="0" t="0" r="6350" b="190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058" cy="6932428"/>
                    </a:xfrm>
                    <a:prstGeom prst="rect">
                      <a:avLst/>
                    </a:prstGeom>
                    <a:noFill/>
                    <a:ln>
                      <a:noFill/>
                    </a:ln>
                  </pic:spPr>
                </pic:pic>
              </a:graphicData>
            </a:graphic>
          </wp:anchor>
        </w:drawing>
      </w:r>
      <w:r w:rsidRPr="00667A3D">
        <w:rPr>
          <w:rFonts w:ascii="Times New Roman" w:eastAsia="Calibri" w:hAnsi="Times New Roman" w:cs="Times New Roman"/>
          <w:sz w:val="24"/>
          <w:szCs w:val="24"/>
          <w:lang w:eastAsia="en-US"/>
        </w:rPr>
        <w:br w:type="textWrapping" w:clear="all"/>
      </w:r>
      <w:r w:rsidRPr="00667A3D">
        <w:rPr>
          <w:rFonts w:ascii="Times New Roman" w:eastAsia="Calibri" w:hAnsi="Times New Roman" w:cs="Times New Roman"/>
          <w:i/>
          <w:sz w:val="24"/>
          <w:szCs w:val="24"/>
          <w:lang w:eastAsia="en-US"/>
        </w:rPr>
        <w:t>Ryc. 1</w:t>
      </w:r>
      <w:r w:rsidR="004356D9">
        <w:rPr>
          <w:rFonts w:ascii="Times New Roman" w:eastAsia="Calibri" w:hAnsi="Times New Roman" w:cs="Times New Roman"/>
          <w:i/>
          <w:sz w:val="24"/>
          <w:szCs w:val="24"/>
          <w:lang w:eastAsia="en-US"/>
        </w:rPr>
        <w:t>4</w:t>
      </w:r>
      <w:r w:rsidRPr="00667A3D">
        <w:rPr>
          <w:rFonts w:ascii="Times New Roman" w:eastAsia="Calibri" w:hAnsi="Times New Roman" w:cs="Times New Roman"/>
          <w:i/>
          <w:sz w:val="24"/>
          <w:szCs w:val="24"/>
          <w:lang w:eastAsia="en-US"/>
        </w:rPr>
        <w:t>. Schematyczny podział województwa na regiony gospodarki odpadami.</w:t>
      </w:r>
    </w:p>
    <w:p w:rsidR="00667A3D" w:rsidRPr="00667A3D" w:rsidRDefault="00667A3D" w:rsidP="00667A3D">
      <w:pPr>
        <w:spacing w:after="160" w:line="360" w:lineRule="auto"/>
        <w:ind w:left="142"/>
        <w:jc w:val="both"/>
        <w:rPr>
          <w:rFonts w:ascii="Times New Roman" w:eastAsia="Calibri" w:hAnsi="Times New Roman" w:cs="Times New Roman"/>
          <w:i/>
          <w:sz w:val="24"/>
          <w:szCs w:val="24"/>
          <w:lang w:eastAsia="en-US"/>
        </w:rPr>
      </w:pPr>
      <w:r w:rsidRPr="00667A3D">
        <w:rPr>
          <w:rFonts w:ascii="Times New Roman" w:eastAsia="Calibri" w:hAnsi="Times New Roman" w:cs="Times New Roman"/>
          <w:i/>
          <w:sz w:val="24"/>
          <w:szCs w:val="24"/>
          <w:lang w:eastAsia="en-US"/>
        </w:rPr>
        <w:t xml:space="preserve">źródło: „Plan Gospodarki Odpadami  dla Województwa Wielkopolskiego ”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lastRenderedPageBreak/>
        <w:t xml:space="preserve">Gmina Brodnica znajduje się w Regionie IV. Poniżej przedstawiono w formie graficznej jego kształt.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p>
    <w:p w:rsidR="00667A3D" w:rsidRPr="00667A3D" w:rsidRDefault="00667A3D" w:rsidP="00667A3D">
      <w:pPr>
        <w:spacing w:after="160" w:line="360" w:lineRule="auto"/>
        <w:ind w:left="142"/>
        <w:jc w:val="both"/>
        <w:rPr>
          <w:rFonts w:ascii="Times New Roman" w:eastAsia="Calibri" w:hAnsi="Times New Roman" w:cs="Times New Roman"/>
          <w:i/>
          <w:sz w:val="24"/>
          <w:szCs w:val="24"/>
          <w:lang w:eastAsia="en-US"/>
        </w:rPr>
      </w:pPr>
      <w:r w:rsidRPr="00667A3D">
        <w:rPr>
          <w:rFonts w:ascii="Calibri" w:eastAsia="Calibri" w:hAnsi="Calibri" w:cs="Times New Roman"/>
          <w:noProof/>
          <w:lang w:eastAsia="en-US"/>
        </w:rPr>
        <w:drawing>
          <wp:inline distT="0" distB="0" distL="0" distR="0" wp14:anchorId="7619FC4B" wp14:editId="5DF0BC69">
            <wp:extent cx="5124450" cy="46196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450" cy="4619625"/>
                    </a:xfrm>
                    <a:prstGeom prst="rect">
                      <a:avLst/>
                    </a:prstGeom>
                    <a:noFill/>
                    <a:ln>
                      <a:noFill/>
                    </a:ln>
                  </pic:spPr>
                </pic:pic>
              </a:graphicData>
            </a:graphic>
          </wp:inline>
        </w:drawing>
      </w:r>
    </w:p>
    <w:p w:rsidR="00667A3D" w:rsidRPr="00667A3D" w:rsidRDefault="00667A3D" w:rsidP="00667A3D">
      <w:pPr>
        <w:spacing w:after="160" w:line="360" w:lineRule="auto"/>
        <w:ind w:left="142"/>
        <w:jc w:val="both"/>
        <w:rPr>
          <w:rFonts w:ascii="Times New Roman" w:eastAsia="Calibri" w:hAnsi="Times New Roman" w:cs="Times New Roman"/>
          <w:i/>
          <w:sz w:val="24"/>
          <w:szCs w:val="24"/>
          <w:lang w:eastAsia="en-US"/>
        </w:rPr>
      </w:pPr>
      <w:r w:rsidRPr="00667A3D">
        <w:rPr>
          <w:rFonts w:ascii="Times New Roman" w:eastAsia="Calibri" w:hAnsi="Times New Roman" w:cs="Times New Roman"/>
          <w:i/>
          <w:sz w:val="24"/>
          <w:szCs w:val="24"/>
          <w:lang w:eastAsia="en-US"/>
        </w:rPr>
        <w:t>Ryc. 1</w:t>
      </w:r>
      <w:r w:rsidR="004356D9">
        <w:rPr>
          <w:rFonts w:ascii="Times New Roman" w:eastAsia="Calibri" w:hAnsi="Times New Roman" w:cs="Times New Roman"/>
          <w:i/>
          <w:sz w:val="24"/>
          <w:szCs w:val="24"/>
          <w:lang w:eastAsia="en-US"/>
        </w:rPr>
        <w:t>5</w:t>
      </w:r>
      <w:r w:rsidRPr="00667A3D">
        <w:rPr>
          <w:rFonts w:ascii="Times New Roman" w:eastAsia="Calibri" w:hAnsi="Times New Roman" w:cs="Times New Roman"/>
          <w:i/>
          <w:sz w:val="24"/>
          <w:szCs w:val="24"/>
          <w:lang w:eastAsia="en-US"/>
        </w:rPr>
        <w:t>. Podział administracyjny Regionu IV.</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Region IV obejmuje 24 Gminy. Zgodnie z danymi zawartymi w Planie Gospodarki Odpadami dla Województwa Wielkopolskiego na lata 2016-2022, zamieszkiwało go 380639 mieszkańców (2016). W skład regionu IV wchodzą następujące  Gminy: Granowo (w), Grodzisk Wielkopolski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Kamieniec (w), Rakoniewice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Wielichowo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Kościan (m), Czempiń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Kościan (w), Opalenica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Zbąszyń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Przemęt (w), Siedlec (w), Wolsztyn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Luboń (m), Puszczykowo (m), Dopiewo (w), Komorniki (w), Czempiń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Rokietnica (w), Stęszew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xml:space="preserve">), Tarnowo Podgórne (w), Kaźmierz (w), </w:t>
      </w:r>
      <w:r w:rsidRPr="00667A3D">
        <w:rPr>
          <w:rFonts w:ascii="Times New Roman" w:eastAsia="Calibri" w:hAnsi="Times New Roman" w:cs="Times New Roman"/>
          <w:sz w:val="24"/>
          <w:szCs w:val="24"/>
          <w:lang w:eastAsia="en-US"/>
        </w:rPr>
        <w:lastRenderedPageBreak/>
        <w:t>Brodnica (w), Dolsk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Oznaczenie „m” oznacza gminę miejską, natomiast „</w:t>
      </w:r>
      <w:proofErr w:type="spellStart"/>
      <w:r w:rsidRPr="00667A3D">
        <w:rPr>
          <w:rFonts w:ascii="Times New Roman" w:eastAsia="Calibri" w:hAnsi="Times New Roman" w:cs="Times New Roman"/>
          <w:sz w:val="24"/>
          <w:szCs w:val="24"/>
          <w:lang w:eastAsia="en-US"/>
        </w:rPr>
        <w:t>mw</w:t>
      </w:r>
      <w:proofErr w:type="spellEnd"/>
      <w:r w:rsidRPr="00667A3D">
        <w:rPr>
          <w:rFonts w:ascii="Times New Roman" w:eastAsia="Calibri" w:hAnsi="Times New Roman" w:cs="Times New Roman"/>
          <w:sz w:val="24"/>
          <w:szCs w:val="24"/>
          <w:lang w:eastAsia="en-US"/>
        </w:rPr>
        <w:t>” gminę miejsko-wiejską.</w:t>
      </w:r>
    </w:p>
    <w:p w:rsidR="00667A3D" w:rsidRPr="00667A3D" w:rsidRDefault="00667A3D" w:rsidP="00667A3D">
      <w:pPr>
        <w:spacing w:after="160" w:line="360" w:lineRule="auto"/>
        <w:ind w:left="142"/>
        <w:jc w:val="both"/>
        <w:rPr>
          <w:rFonts w:ascii="Times New Roman" w:eastAsia="Calibri" w:hAnsi="Times New Roman" w:cs="Times New Roman"/>
          <w:b/>
          <w:sz w:val="24"/>
          <w:szCs w:val="24"/>
          <w:lang w:eastAsia="en-US"/>
        </w:rPr>
      </w:pPr>
      <w:r w:rsidRPr="00667A3D">
        <w:rPr>
          <w:rFonts w:ascii="Times New Roman" w:eastAsia="Calibri" w:hAnsi="Times New Roman" w:cs="Times New Roman"/>
          <w:b/>
          <w:sz w:val="24"/>
          <w:szCs w:val="24"/>
          <w:lang w:eastAsia="en-US"/>
        </w:rPr>
        <w:t xml:space="preserve">Zbiórka odpadów na terenie Gminy Brodnica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Właściciele nieruchomości zobowiązani są do prowadzenia selektywnego zbierania następujących rodzajów odpadów komunalnych: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1. papier, tektura (makulatura),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2. metale,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3. tworzywa sztuczne,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4. opakowania wielomateriałowe,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5. szkło,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6. odpady komunalne ulegające biodegradacji,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7. odpady zielone,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8. przeterminowane leki,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9. chemikalia,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10. zużyte baterie i akumulatory,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11. zużyty sprzęt elektryczny i elektroniczny,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12. meble i inne odpady wielkogabarytowe,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13. odpady budowlane i rozbiórkowe,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14. zużyte opony.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Odpady, o których mowa w pkt. 1-5, stanowią podstawowe frakcje odpadów podlegających segregacji i będą odbierane przez przedsiębiorcę wyłonionego w przetargu zgodnie </w:t>
      </w:r>
      <w:r w:rsidRPr="00667A3D">
        <w:rPr>
          <w:rFonts w:ascii="Times New Roman" w:eastAsia="Calibri" w:hAnsi="Times New Roman" w:cs="Times New Roman"/>
          <w:sz w:val="24"/>
          <w:szCs w:val="24"/>
          <w:lang w:eastAsia="en-US"/>
        </w:rPr>
        <w:br/>
        <w:t xml:space="preserve">z harmonogramem. Segregacji należy dokonywać w następujący sposób: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papier, tektura,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szkoło (kolorowe i białe),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lastRenderedPageBreak/>
        <w:t xml:space="preserve">tworzywa sztuczne (plastik, puszki aluminiowe i metalowe, opakowania wielomateriałowe).  </w:t>
      </w:r>
    </w:p>
    <w:p w:rsidR="00667A3D" w:rsidRPr="00667A3D" w:rsidRDefault="00667A3D" w:rsidP="00667A3D">
      <w:pPr>
        <w:spacing w:after="160" w:line="360" w:lineRule="auto"/>
        <w:ind w:left="142"/>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Odpady, o których mowa w pkt. 6-14 należy przekazywać bezpośrednio do miejsc ich zbierania zgodnie z poniższymi zasadami: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odpady papieru i tektury plastiku oraz szkła  należy zbierać w workach lub pojemnikach ustawionych na terenie nieruchomości. Odpady te przekazywane mogą być przez mieszkańców bezpośrednio do punktów selektywnego zbierania odpadów komunalnych;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odpady komunalne ulegające biodegradacji oraz odpady zielone należy zbierać </w:t>
      </w:r>
      <w:r w:rsidRPr="00667A3D">
        <w:rPr>
          <w:rFonts w:ascii="Times New Roman" w:eastAsia="Calibri" w:hAnsi="Times New Roman" w:cs="Times New Roman"/>
          <w:sz w:val="24"/>
          <w:szCs w:val="24"/>
          <w:lang w:eastAsia="en-US"/>
        </w:rPr>
        <w:br/>
        <w:t xml:space="preserve">w workach lub pojemnikach, ustawionych na terenie nieruchomości. Odpady te przekazywane mogą być bezpośrednio do punktów selektywnego zbierania odpadów komunalnych. Na chwilę obecną nie przewiduje się osobnej zbiórki odpadów biodegradowalnych- należy je oddać do odpadów zmieszanych.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odpady przeterminowanych leków należy umieszczać w odpowiednio oznaczonych pojemnikach zlokalizowanych w aptekach, przychodniach, ośrodkach zdrowia. Odpady te przekazywane mogą być przez mieszkańców bezpośrednio do punktów selektywnego zbierania odpadów komunalnych;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chemikalia oraz zużyte opony, powstałe w gospodarstwach domowych, przekazywane będą bezpośrednio przez mieszkańców do punktów selektywnego zbierania odpadów komunalnych;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odpady w postaci zużytych baterii i akumulatorów małogabarytowych, powstające </w:t>
      </w:r>
      <w:r w:rsidRPr="00667A3D">
        <w:rPr>
          <w:rFonts w:ascii="Times New Roman" w:eastAsia="Calibri" w:hAnsi="Times New Roman" w:cs="Times New Roman"/>
          <w:sz w:val="24"/>
          <w:szCs w:val="24"/>
          <w:lang w:eastAsia="en-US"/>
        </w:rPr>
        <w:br/>
        <w:t xml:space="preserve">w gospodarstwach domowych, należy przekazywać na zasadach określonych w ustawie z dnia 24  kwietnia 2009r. o bateriach i akumulatorach ( Dz. U. Nr 79, poz. 666 ze zm.) do podmiotu zbierającego te odpady. Odpady te przekazywane mogą być do punktów selektywnego zbierania odpadów komunalnych.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zużyty sprzęt elektryczny i elektroniczny, powstający w gospodarstwach domowych należy przekazywać na zasadach określonych w ustawie z dnia 11 września 2015 r. o zużytym sprzęcie elektrycznym i elektronicznym (Dz. U. z 2015r.,  poz. 1688 ze zm.) do punktów zbierania tego rodzaju odpadów lub do punktów selektywnego zbierania odpadów komunalnych.  Odpady tego typu  mogą być zbierane podczas zbiórki odpadów  wielkogabarytowych zgodnie z harmonogramem.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lastRenderedPageBreak/>
        <w:t xml:space="preserve">meble i inne odpady wielkogabarytowe, powstające w gospodarstwach domowych zbiera się na terenie nieruchomości w sposób zapewniający łatwy dostęp przedsiębiorcy  uprawnionego do odbierania odpadów komunalnych, w przypadku zabudowy wielorodzinnej odpady wielkogabarytowe należy zbierać na terenie nieruchomości, w miejscu służącym do zbierania odpadów komunalnych. Odpady te winny być zgromadzone (wystawione przed posesję) w miejscu ich odbioru nie wcześniej niż  24 godziny przed wyznaczonym terminem ich odbioru zgodnie z harmonogramem określonym przez przedsiębiorcę. Odpady te przekazywane mogą być przez mieszkańców  bezpośrednio do punktów selektywnego zbierania odpadów komunalnych. Zbiórka odbywa się  na zasadzie wystawki dwa razy do roku zgodnie z harmonogramem sporządzonym przez przedsiębiorcę.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odpady budowlane i rozbiórkowe powstające w gospodarstwach domowych z prac prowadzonych we własnym zakresie zbiera się na terenie nieruchomości w pojemnikach przeznaczonych do gromadzenia tego typu odpadów, udostępnionych przez przedsiębiorcę wyłonionego w przetargu na odbiór odpadów komunalnych. Pojemniki winny być ustawione w miejscu nieutrudniającym możliwości korzystania z nieruchomości i umożliwiającym dojazd pojazdu specjalistycznego i odbiór pojemnika. Ponadto odpady te mogą być przekazywane przez mieszkańców  we własnym zakresie do punktów selektywnego zbierania odpadów komunalnych,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żużel i popiół wystudzony należy oddawać w pojemnikach zmieszanych,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w pojemnikach zmieszanych może zostać oddane wszystko za wyjątkiem odpadów niebezpiecznych (wszystko to, czego nie da się wysegregować) </w:t>
      </w:r>
    </w:p>
    <w:p w:rsidR="00667A3D" w:rsidRPr="00667A3D" w:rsidRDefault="00667A3D" w:rsidP="004315D6">
      <w:pPr>
        <w:numPr>
          <w:ilvl w:val="0"/>
          <w:numId w:val="5"/>
        </w:numPr>
        <w:spacing w:after="160" w:line="360" w:lineRule="auto"/>
        <w:contextualSpacing/>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docelowo punkty selektywnej zbiórki odpadów komunalnych podlegających segregacji powstaną we wszystkich gminach na terenie Związku Międzygminnego. Do tego czasu Związek sukcesywnie uruchamia kolejne punktów selektywnej zbiórki, których realizację przewidziano na rok 2018.</w:t>
      </w:r>
    </w:p>
    <w:p w:rsidR="00667A3D" w:rsidRPr="00667A3D" w:rsidRDefault="00667A3D" w:rsidP="00667A3D">
      <w:pPr>
        <w:spacing w:after="160" w:line="360" w:lineRule="auto"/>
        <w:jc w:val="both"/>
        <w:rPr>
          <w:rFonts w:ascii="Times New Roman" w:eastAsia="Calibri" w:hAnsi="Times New Roman" w:cs="Times New Roman"/>
          <w:b/>
          <w:sz w:val="24"/>
          <w:szCs w:val="24"/>
          <w:lang w:eastAsia="en-US"/>
        </w:rPr>
      </w:pPr>
    </w:p>
    <w:p w:rsidR="00667A3D" w:rsidRPr="00667A3D" w:rsidRDefault="00667A3D" w:rsidP="00667A3D">
      <w:pPr>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b/>
          <w:sz w:val="24"/>
          <w:szCs w:val="24"/>
          <w:lang w:eastAsia="en-US"/>
        </w:rPr>
        <w:t>Pojemniki do gromadzenia odpadów</w:t>
      </w:r>
      <w:r w:rsidRPr="00667A3D">
        <w:rPr>
          <w:rFonts w:ascii="Times New Roman" w:eastAsia="Calibri" w:hAnsi="Times New Roman" w:cs="Times New Roman"/>
          <w:sz w:val="24"/>
          <w:szCs w:val="24"/>
          <w:lang w:eastAsia="en-US"/>
        </w:rPr>
        <w:t xml:space="preserve"> </w:t>
      </w:r>
    </w:p>
    <w:p w:rsidR="00667A3D" w:rsidRPr="00667A3D" w:rsidRDefault="00667A3D" w:rsidP="00667A3D">
      <w:pPr>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Właściciele nieruchomości zlokalizowanych na terenie Gminy Brodnica we własnym zakresie zaopatrują się w pojemniki na odpady komunalne. Warto jednak zaznaczyć, iż w zależności </w:t>
      </w:r>
      <w:r w:rsidRPr="00667A3D">
        <w:rPr>
          <w:rFonts w:ascii="Times New Roman" w:eastAsia="Calibri" w:hAnsi="Times New Roman" w:cs="Times New Roman"/>
          <w:sz w:val="24"/>
          <w:szCs w:val="24"/>
          <w:lang w:eastAsia="en-US"/>
        </w:rPr>
        <w:lastRenderedPageBreak/>
        <w:t xml:space="preserve">od przedsiębiorcy, istnieje możliwość odkupienia przez mieszkańców na ich wniosek pojemnika od dotychczasowego przedsiębiorcy lub dzierżawy pojemnika za stosowną opłatą.  </w:t>
      </w:r>
    </w:p>
    <w:p w:rsidR="00667A3D" w:rsidRPr="00667A3D" w:rsidRDefault="00667A3D" w:rsidP="00667A3D">
      <w:pPr>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b/>
          <w:sz w:val="24"/>
          <w:szCs w:val="24"/>
          <w:lang w:eastAsia="en-US"/>
        </w:rPr>
        <w:t>Miejsce składowania odpadów</w:t>
      </w:r>
      <w:r w:rsidRPr="00667A3D">
        <w:rPr>
          <w:rFonts w:ascii="Times New Roman" w:eastAsia="Calibri" w:hAnsi="Times New Roman" w:cs="Times New Roman"/>
          <w:sz w:val="24"/>
          <w:szCs w:val="24"/>
          <w:lang w:eastAsia="en-US"/>
        </w:rPr>
        <w:t xml:space="preserve"> </w:t>
      </w:r>
    </w:p>
    <w:p w:rsidR="00667A3D" w:rsidRPr="00667A3D" w:rsidRDefault="00667A3D" w:rsidP="00667A3D">
      <w:pPr>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Wszystkie odpady komunalne łącznie z </w:t>
      </w:r>
      <w:proofErr w:type="spellStart"/>
      <w:r w:rsidRPr="00667A3D">
        <w:rPr>
          <w:rFonts w:ascii="Times New Roman" w:eastAsia="Calibri" w:hAnsi="Times New Roman" w:cs="Times New Roman"/>
          <w:sz w:val="24"/>
          <w:szCs w:val="24"/>
          <w:lang w:eastAsia="en-US"/>
        </w:rPr>
        <w:t>wielkogabarytami</w:t>
      </w:r>
      <w:proofErr w:type="spellEnd"/>
      <w:r w:rsidRPr="00667A3D">
        <w:rPr>
          <w:rFonts w:ascii="Times New Roman" w:eastAsia="Calibri" w:hAnsi="Times New Roman" w:cs="Times New Roman"/>
          <w:sz w:val="24"/>
          <w:szCs w:val="24"/>
          <w:lang w:eastAsia="en-US"/>
        </w:rPr>
        <w:t xml:space="preserve">, sprzętem elektrycznym  </w:t>
      </w:r>
      <w:r w:rsidRPr="00667A3D">
        <w:rPr>
          <w:rFonts w:ascii="Times New Roman" w:eastAsia="Calibri" w:hAnsi="Times New Roman" w:cs="Times New Roman"/>
          <w:sz w:val="24"/>
          <w:szCs w:val="24"/>
          <w:lang w:eastAsia="en-US"/>
        </w:rPr>
        <w:br/>
        <w:t xml:space="preserve">i elektronicznym, zgodnie z Planem gospodarki odpadami dla województwa wielkopolskiego na lata 2016-2022 muszą trafić do instalacji regionalnej, którą w przypadku Gminy Brodnica jest Instalacja Regionalna w Piotrowie Pierwszym, której administratorem jest </w:t>
      </w:r>
      <w:proofErr w:type="spellStart"/>
      <w:r w:rsidRPr="00667A3D">
        <w:rPr>
          <w:rFonts w:ascii="Times New Roman" w:eastAsia="Calibri" w:hAnsi="Times New Roman" w:cs="Times New Roman"/>
          <w:sz w:val="24"/>
          <w:szCs w:val="24"/>
          <w:lang w:eastAsia="en-US"/>
        </w:rPr>
        <w:t>Tönsmeier</w:t>
      </w:r>
      <w:proofErr w:type="spellEnd"/>
      <w:r w:rsidRPr="00667A3D">
        <w:rPr>
          <w:rFonts w:ascii="Times New Roman" w:eastAsia="Calibri" w:hAnsi="Times New Roman" w:cs="Times New Roman"/>
          <w:sz w:val="24"/>
          <w:szCs w:val="24"/>
          <w:lang w:eastAsia="en-US"/>
        </w:rPr>
        <w:t xml:space="preserve"> Selekt </w:t>
      </w:r>
      <w:proofErr w:type="spellStart"/>
      <w:r w:rsidRPr="00667A3D">
        <w:rPr>
          <w:rFonts w:ascii="Times New Roman" w:eastAsia="Calibri" w:hAnsi="Times New Roman" w:cs="Times New Roman"/>
          <w:sz w:val="24"/>
          <w:szCs w:val="24"/>
          <w:lang w:eastAsia="en-US"/>
        </w:rPr>
        <w:t>sp</w:t>
      </w:r>
      <w:proofErr w:type="spellEnd"/>
      <w:r w:rsidRPr="00667A3D">
        <w:rPr>
          <w:rFonts w:ascii="Times New Roman" w:eastAsia="Calibri" w:hAnsi="Times New Roman" w:cs="Times New Roman"/>
          <w:sz w:val="24"/>
          <w:szCs w:val="24"/>
          <w:lang w:eastAsia="en-US"/>
        </w:rPr>
        <w:t xml:space="preserve"> z o.o., Piotrowo Pierwsze 26/27, 64-020 Czempiń.   </w:t>
      </w:r>
    </w:p>
    <w:p w:rsidR="00667A3D" w:rsidRPr="00667A3D" w:rsidRDefault="00667A3D" w:rsidP="00667A3D">
      <w:pPr>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Jednocześnie, na terenie Gminy Stęszew, w miejscowości Srocko Małe, znajduje się składowisko odpadów, które służy do przyjmowania nadwyżki odpadów komunalnych </w:t>
      </w:r>
      <w:r w:rsidRPr="00667A3D">
        <w:rPr>
          <w:rFonts w:ascii="Times New Roman" w:eastAsia="Calibri" w:hAnsi="Times New Roman" w:cs="Times New Roman"/>
          <w:sz w:val="24"/>
          <w:szCs w:val="24"/>
          <w:lang w:eastAsia="en-US"/>
        </w:rPr>
        <w:br/>
        <w:t xml:space="preserve">z Instalacji Regionalnej w Piotrowie Pierwszym. </w:t>
      </w:r>
    </w:p>
    <w:p w:rsidR="00667A3D" w:rsidRPr="00667A3D" w:rsidRDefault="00667A3D" w:rsidP="00667A3D">
      <w:pPr>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Zgodnie z definicją zawartą w nowej ustawie </w:t>
      </w:r>
      <w:proofErr w:type="spellStart"/>
      <w:r w:rsidRPr="00667A3D">
        <w:rPr>
          <w:rFonts w:ascii="Times New Roman" w:eastAsia="Calibri" w:hAnsi="Times New Roman" w:cs="Times New Roman"/>
          <w:sz w:val="24"/>
          <w:szCs w:val="24"/>
          <w:lang w:eastAsia="en-US"/>
        </w:rPr>
        <w:t>oodpadach</w:t>
      </w:r>
      <w:proofErr w:type="spellEnd"/>
      <w:r w:rsidRPr="00667A3D">
        <w:rPr>
          <w:rFonts w:ascii="Times New Roman" w:eastAsia="Calibri" w:hAnsi="Times New Roman" w:cs="Times New Roman"/>
          <w:sz w:val="24"/>
          <w:szCs w:val="24"/>
          <w:lang w:eastAsia="en-US"/>
        </w:rPr>
        <w:t xml:space="preserve"> z dnia 14 grudnia 2012 r., zarządzającym gminnym składowiskiem odpadów nie może być jednostka sektora finansów publicznych. W związku z powyższym od stycznia 2014 r. zarządzającym składowiskiem są Rolno – Przemysłowe Zakłady Zielarskie „Strykowo” Sp. z o. o. Do końca 2013 r. składowiskiem zarządzał Zakład Gospodarki Komunalnej i Mieszkaniowej w Stęszewie.  </w:t>
      </w:r>
    </w:p>
    <w:p w:rsidR="00667A3D" w:rsidRPr="00667A3D" w:rsidRDefault="00667A3D" w:rsidP="00667A3D">
      <w:pPr>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Odpady w postaci wyrobów zawierających azbest  W ramach "Programu Oczyszczania Kraju z Azbestu na lata 2009-2032" Wójt Gminy Brodnica, we współpracy ze Starostwem Powiatowym w Śremie rokrocznie prowadzi nabór wniosków o udział w programie likwidacji wyrobów zawierających azbest w danym roku. </w:t>
      </w:r>
    </w:p>
    <w:p w:rsidR="00667A3D" w:rsidRPr="00667A3D" w:rsidRDefault="00667A3D" w:rsidP="00667A3D">
      <w:pPr>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Składane wnioski o usunięcie i utylizację wyrobów zawierających azbest rozpatrywane są według kolejności ich wpłynięcia do Urzędu Gminy, do wyczerpania limitu środków.   </w:t>
      </w:r>
    </w:p>
    <w:p w:rsidR="00667A3D" w:rsidRPr="00667A3D" w:rsidRDefault="00667A3D" w:rsidP="00667A3D">
      <w:pPr>
        <w:spacing w:after="160" w:line="360" w:lineRule="auto"/>
        <w:jc w:val="both"/>
        <w:rPr>
          <w:rFonts w:ascii="Times New Roman" w:eastAsia="Calibri" w:hAnsi="Times New Roman" w:cs="Times New Roman"/>
          <w:sz w:val="24"/>
          <w:szCs w:val="24"/>
          <w:lang w:eastAsia="en-US"/>
        </w:rPr>
      </w:pPr>
      <w:r w:rsidRPr="00667A3D">
        <w:rPr>
          <w:rFonts w:ascii="Times New Roman" w:eastAsia="Calibri" w:hAnsi="Times New Roman" w:cs="Times New Roman"/>
          <w:sz w:val="24"/>
          <w:szCs w:val="24"/>
          <w:lang w:eastAsia="en-US"/>
        </w:rPr>
        <w:t xml:space="preserve">Dodatkowo, Gmina Brodnica posiada własny program usuwania wyrobów zawierających azbest.   </w:t>
      </w:r>
    </w:p>
    <w:p w:rsidR="00667A3D" w:rsidRPr="00667A3D" w:rsidRDefault="00667A3D" w:rsidP="00667A3D">
      <w:pPr>
        <w:spacing w:after="0" w:line="360" w:lineRule="auto"/>
        <w:jc w:val="both"/>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Poniżej w tabeli zestawiono masę odpadów przyjętych do RIPOK-u w Piotrowie Pierwszym w 2016 r. z terenu ZM CZO SELEKT oraz odpadów odebranych z terenu Gminy Brodnica.</w:t>
      </w:r>
    </w:p>
    <w:p w:rsidR="00667A3D" w:rsidRDefault="00667A3D" w:rsidP="00667A3D">
      <w:pPr>
        <w:spacing w:after="0" w:line="360" w:lineRule="auto"/>
        <w:jc w:val="both"/>
        <w:rPr>
          <w:rFonts w:ascii="Times New Roman" w:eastAsia="Times New Roman" w:hAnsi="Times New Roman" w:cs="Times New Roman"/>
          <w:sz w:val="24"/>
          <w:szCs w:val="24"/>
        </w:rPr>
      </w:pPr>
    </w:p>
    <w:p w:rsidR="00667A3D" w:rsidRDefault="00667A3D" w:rsidP="00667A3D">
      <w:pPr>
        <w:spacing w:after="0" w:line="360" w:lineRule="auto"/>
        <w:jc w:val="both"/>
        <w:rPr>
          <w:rFonts w:ascii="Times New Roman" w:eastAsia="Times New Roman" w:hAnsi="Times New Roman" w:cs="Times New Roman"/>
          <w:sz w:val="24"/>
          <w:szCs w:val="24"/>
        </w:rPr>
      </w:pPr>
    </w:p>
    <w:p w:rsidR="00667A3D" w:rsidRPr="00667A3D" w:rsidRDefault="00667A3D" w:rsidP="00667A3D">
      <w:pPr>
        <w:spacing w:after="0" w:line="360" w:lineRule="auto"/>
        <w:jc w:val="both"/>
        <w:rPr>
          <w:rFonts w:ascii="Times New Roman" w:eastAsia="Times New Roman" w:hAnsi="Times New Roman" w:cs="Times New Roman"/>
          <w:sz w:val="24"/>
          <w:szCs w:val="24"/>
        </w:rPr>
      </w:pPr>
    </w:p>
    <w:p w:rsidR="00667A3D" w:rsidRPr="00A95E64" w:rsidRDefault="00667A3D" w:rsidP="00667A3D">
      <w:pPr>
        <w:spacing w:after="0" w:line="360" w:lineRule="auto"/>
        <w:jc w:val="both"/>
        <w:rPr>
          <w:rFonts w:ascii="Times New Roman" w:eastAsia="Times New Roman" w:hAnsi="Times New Roman" w:cs="Times New Roman"/>
          <w:b/>
          <w:sz w:val="24"/>
          <w:szCs w:val="24"/>
        </w:rPr>
      </w:pPr>
      <w:r w:rsidRPr="00A95E64">
        <w:rPr>
          <w:rFonts w:ascii="Times New Roman" w:eastAsia="Times New Roman" w:hAnsi="Times New Roman" w:cs="Times New Roman"/>
          <w:b/>
          <w:sz w:val="24"/>
          <w:szCs w:val="24"/>
        </w:rPr>
        <w:lastRenderedPageBreak/>
        <w:t xml:space="preserve">Tabela </w:t>
      </w:r>
      <w:r w:rsidR="00A95E64" w:rsidRPr="00A95E64">
        <w:rPr>
          <w:rFonts w:ascii="Times New Roman" w:eastAsia="Times New Roman" w:hAnsi="Times New Roman" w:cs="Times New Roman"/>
          <w:b/>
          <w:sz w:val="24"/>
          <w:szCs w:val="24"/>
        </w:rPr>
        <w:t>41</w:t>
      </w:r>
      <w:r w:rsidRPr="00A95E64">
        <w:rPr>
          <w:rFonts w:ascii="Times New Roman" w:eastAsia="Times New Roman" w:hAnsi="Times New Roman" w:cs="Times New Roman"/>
          <w:b/>
          <w:sz w:val="24"/>
          <w:szCs w:val="24"/>
        </w:rPr>
        <w:t>. Strumień odpadów zebranych w 2016r. ( CZO SELEKT i Gmina Brodnica)</w:t>
      </w:r>
    </w:p>
    <w:tbl>
      <w:tblPr>
        <w:tblW w:w="8527" w:type="dxa"/>
        <w:jc w:val="center"/>
        <w:tblCellMar>
          <w:left w:w="70" w:type="dxa"/>
          <w:right w:w="70" w:type="dxa"/>
        </w:tblCellMar>
        <w:tblLook w:val="00A0" w:firstRow="1" w:lastRow="0" w:firstColumn="1" w:lastColumn="0" w:noHBand="0" w:noVBand="0"/>
      </w:tblPr>
      <w:tblGrid>
        <w:gridCol w:w="540"/>
        <w:gridCol w:w="1160"/>
        <w:gridCol w:w="3180"/>
        <w:gridCol w:w="1387"/>
        <w:gridCol w:w="1300"/>
        <w:gridCol w:w="960"/>
      </w:tblGrid>
      <w:tr w:rsidR="00667A3D" w:rsidRPr="00667A3D" w:rsidTr="00EA45EB">
        <w:trPr>
          <w:trHeight w:val="480"/>
          <w:jc w:val="center"/>
        </w:trPr>
        <w:tc>
          <w:tcPr>
            <w:tcW w:w="8527"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Zestawienie ilości odpadów zebranych na terenie CZO SELEKT i gminy Brodnica w 2016 r.</w:t>
            </w:r>
          </w:p>
        </w:tc>
      </w:tr>
      <w:tr w:rsidR="00667A3D" w:rsidRPr="00667A3D" w:rsidTr="00EA45EB">
        <w:trPr>
          <w:trHeight w:val="1275"/>
          <w:jc w:val="center"/>
        </w:trPr>
        <w:tc>
          <w:tcPr>
            <w:tcW w:w="540" w:type="dxa"/>
            <w:tcBorders>
              <w:top w:val="nil"/>
              <w:left w:val="single" w:sz="4" w:space="0" w:color="auto"/>
              <w:bottom w:val="single" w:sz="4" w:space="0" w:color="auto"/>
              <w:right w:val="single" w:sz="4" w:space="0" w:color="auto"/>
            </w:tcBorders>
            <w:shd w:val="clear" w:color="auto" w:fill="D9D9D9"/>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Lp.</w:t>
            </w:r>
          </w:p>
        </w:tc>
        <w:tc>
          <w:tcPr>
            <w:tcW w:w="1160" w:type="dxa"/>
            <w:tcBorders>
              <w:top w:val="nil"/>
              <w:left w:val="nil"/>
              <w:bottom w:val="single" w:sz="4" w:space="0" w:color="auto"/>
              <w:right w:val="single" w:sz="4" w:space="0" w:color="auto"/>
            </w:tcBorders>
            <w:shd w:val="clear" w:color="auto" w:fill="D9D9D9"/>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Kod odpadu</w:t>
            </w:r>
          </w:p>
        </w:tc>
        <w:tc>
          <w:tcPr>
            <w:tcW w:w="3180" w:type="dxa"/>
            <w:tcBorders>
              <w:top w:val="nil"/>
              <w:left w:val="nil"/>
              <w:bottom w:val="single" w:sz="4" w:space="0" w:color="auto"/>
              <w:right w:val="single" w:sz="4" w:space="0" w:color="auto"/>
            </w:tcBorders>
            <w:shd w:val="clear" w:color="auto" w:fill="D9D9D9"/>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Rodzaj odpadu</w:t>
            </w:r>
          </w:p>
        </w:tc>
        <w:tc>
          <w:tcPr>
            <w:tcW w:w="1387" w:type="dxa"/>
            <w:tcBorders>
              <w:top w:val="nil"/>
              <w:left w:val="nil"/>
              <w:bottom w:val="single" w:sz="4" w:space="0" w:color="auto"/>
              <w:right w:val="single" w:sz="4" w:space="0" w:color="auto"/>
            </w:tcBorders>
            <w:shd w:val="clear" w:color="auto" w:fill="D9D9D9"/>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Masa odpadów odebranych w CZO SELEKT [Mg]</w:t>
            </w:r>
          </w:p>
        </w:tc>
        <w:tc>
          <w:tcPr>
            <w:tcW w:w="1300" w:type="dxa"/>
            <w:tcBorders>
              <w:top w:val="nil"/>
              <w:left w:val="nil"/>
              <w:bottom w:val="single" w:sz="4" w:space="0" w:color="auto"/>
              <w:right w:val="single" w:sz="4" w:space="0" w:color="auto"/>
            </w:tcBorders>
            <w:shd w:val="clear" w:color="auto" w:fill="D9D9D9"/>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Masa odpadów zebranych z terenu gminy Brodnica [Mg]</w:t>
            </w:r>
          </w:p>
        </w:tc>
        <w:tc>
          <w:tcPr>
            <w:tcW w:w="960" w:type="dxa"/>
            <w:tcBorders>
              <w:top w:val="nil"/>
              <w:left w:val="nil"/>
              <w:bottom w:val="single" w:sz="4" w:space="0" w:color="auto"/>
              <w:right w:val="single" w:sz="4" w:space="0" w:color="auto"/>
            </w:tcBorders>
            <w:shd w:val="clear" w:color="auto" w:fill="D9D9D9"/>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Udział %</w:t>
            </w:r>
          </w:p>
        </w:tc>
      </w:tr>
      <w:tr w:rsidR="00667A3D" w:rsidRPr="00667A3D" w:rsidTr="00EA45EB">
        <w:trPr>
          <w:trHeight w:val="51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w:t>
            </w:r>
          </w:p>
        </w:tc>
        <w:tc>
          <w:tcPr>
            <w:tcW w:w="11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20 03 01</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Niesegregowane (zmieszane) odpady komunalne</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Calibri" w:hAnsi="Times New Roman" w:cs="Times New Roman"/>
                <w:sz w:val="24"/>
                <w:szCs w:val="24"/>
                <w:lang w:eastAsia="en-US"/>
              </w:rPr>
              <w:t>95 933,52</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Calibri" w:hAnsi="Times New Roman" w:cs="Times New Roman"/>
                <w:sz w:val="24"/>
                <w:szCs w:val="24"/>
                <w:lang w:eastAsia="en-US"/>
              </w:rPr>
              <w:t>1253,180</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1,30</w:t>
            </w:r>
          </w:p>
        </w:tc>
      </w:tr>
      <w:tr w:rsidR="00667A3D" w:rsidRPr="00667A3D" w:rsidTr="00EA45EB">
        <w:trPr>
          <w:trHeight w:val="405"/>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color w:val="FF0000"/>
                <w:sz w:val="24"/>
                <w:szCs w:val="24"/>
              </w:rPr>
            </w:pPr>
            <w:r w:rsidRPr="00667A3D">
              <w:rPr>
                <w:rFonts w:ascii="Times New Roman" w:eastAsia="Times New Roman" w:hAnsi="Times New Roman" w:cs="Times New Roman"/>
                <w:color w:val="FF0000"/>
                <w:sz w:val="24"/>
                <w:szCs w:val="24"/>
              </w:rPr>
              <w:t> </w:t>
            </w:r>
          </w:p>
        </w:tc>
        <w:tc>
          <w:tcPr>
            <w:tcW w:w="7987" w:type="dxa"/>
            <w:gridSpan w:val="5"/>
            <w:tcBorders>
              <w:top w:val="single" w:sz="4" w:space="0" w:color="auto"/>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Odpady selektywnie zbierane</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20 01 02</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Szkło</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5153,90</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45,82</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0,88 </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3</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20 01 39</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Tworzywa sztuczne</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4429,49</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47,70</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 1,07</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4</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20 01 01</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Papier i tektura</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1777,68</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15,60 </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0,87</w:t>
            </w:r>
          </w:p>
        </w:tc>
      </w:tr>
      <w:tr w:rsidR="00667A3D" w:rsidRPr="00667A3D" w:rsidTr="00EA45EB">
        <w:trPr>
          <w:trHeight w:val="51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5</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20 01 99</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Inne niewymienione odpady zbierane w sposób selektywny</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210,28</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0,0</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0,0</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6</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15 01 02</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Opakowania z tworzyw sztucznych</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21,21</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0, 0</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0,0</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7</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15 01 04</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Opakowania z metali</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1,25</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0,0 </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0,0</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8</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15 01 06</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Zmieszane odpady opakowaniowe</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13,88</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0,0 </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0,0</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9</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15 01 07</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Opakowania ze szkła</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2,88</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0,0 </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0,0</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10</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20 01 32 </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Przeterminowane leki</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13,62</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0,072</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color w:val="FF0000"/>
                <w:sz w:val="24"/>
                <w:szCs w:val="24"/>
              </w:rPr>
            </w:pPr>
            <w:r w:rsidRPr="00667A3D">
              <w:rPr>
                <w:rFonts w:ascii="Times New Roman" w:eastAsia="Times New Roman" w:hAnsi="Times New Roman" w:cs="Times New Roman"/>
                <w:color w:val="FF0000"/>
                <w:sz w:val="24"/>
                <w:szCs w:val="24"/>
              </w:rPr>
              <w:t xml:space="preserve"> </w:t>
            </w:r>
            <w:r w:rsidRPr="00667A3D">
              <w:rPr>
                <w:rFonts w:ascii="Times New Roman" w:eastAsia="Times New Roman" w:hAnsi="Times New Roman" w:cs="Times New Roman"/>
                <w:sz w:val="24"/>
                <w:szCs w:val="24"/>
              </w:rPr>
              <w:t>4,33</w:t>
            </w:r>
          </w:p>
        </w:tc>
      </w:tr>
      <w:tr w:rsidR="00667A3D" w:rsidRPr="00667A3D" w:rsidTr="00EA45EB">
        <w:trPr>
          <w:trHeight w:val="405"/>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color w:val="FF0000"/>
                <w:sz w:val="24"/>
                <w:szCs w:val="24"/>
              </w:rPr>
            </w:pPr>
            <w:r w:rsidRPr="00667A3D">
              <w:rPr>
                <w:rFonts w:ascii="Times New Roman" w:eastAsia="Times New Roman" w:hAnsi="Times New Roman" w:cs="Times New Roman"/>
                <w:color w:val="FF0000"/>
                <w:sz w:val="24"/>
                <w:szCs w:val="24"/>
              </w:rPr>
              <w:t> </w:t>
            </w:r>
          </w:p>
        </w:tc>
        <w:tc>
          <w:tcPr>
            <w:tcW w:w="4340" w:type="dxa"/>
            <w:gridSpan w:val="2"/>
            <w:tcBorders>
              <w:top w:val="single" w:sz="4" w:space="0" w:color="auto"/>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b/>
                <w:bCs/>
                <w:color w:val="FF0000"/>
                <w:sz w:val="24"/>
                <w:szCs w:val="24"/>
              </w:rPr>
            </w:pPr>
            <w:r w:rsidRPr="00667A3D">
              <w:rPr>
                <w:rFonts w:ascii="Times New Roman" w:eastAsia="Times New Roman" w:hAnsi="Times New Roman" w:cs="Times New Roman"/>
                <w:b/>
                <w:bCs/>
                <w:sz w:val="24"/>
                <w:szCs w:val="24"/>
              </w:rPr>
              <w:t>Grupa odpadów ulegających biodegradacji</w:t>
            </w:r>
          </w:p>
        </w:tc>
        <w:tc>
          <w:tcPr>
            <w:tcW w:w="3647" w:type="dxa"/>
            <w:gridSpan w:val="3"/>
            <w:tcBorders>
              <w:top w:val="single" w:sz="4" w:space="0" w:color="auto"/>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b/>
                <w:bCs/>
                <w:color w:val="FF0000"/>
                <w:sz w:val="24"/>
                <w:szCs w:val="24"/>
              </w:rPr>
            </w:pPr>
            <w:r w:rsidRPr="00667A3D">
              <w:rPr>
                <w:rFonts w:ascii="Times New Roman" w:eastAsia="Times New Roman" w:hAnsi="Times New Roman" w:cs="Times New Roman"/>
                <w:b/>
                <w:bCs/>
                <w:color w:val="FF0000"/>
                <w:sz w:val="24"/>
                <w:szCs w:val="24"/>
              </w:rPr>
              <w:t> </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11</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15 01 01</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Opakowania z papieru i tektury</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21,21</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0,00</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0,0</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12</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15 01 03</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Opakowania drewniane</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brak danych</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brak danych</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brak danych</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color w:val="FF0000"/>
                <w:sz w:val="24"/>
                <w:szCs w:val="24"/>
              </w:rPr>
            </w:pPr>
            <w:r w:rsidRPr="00667A3D">
              <w:rPr>
                <w:rFonts w:ascii="Times New Roman" w:eastAsia="Times New Roman" w:hAnsi="Times New Roman" w:cs="Times New Roman"/>
                <w:sz w:val="24"/>
                <w:szCs w:val="24"/>
              </w:rPr>
              <w:t>13</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20 01 01</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Papier i tektura</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1833,70</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15,60</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0,87 </w:t>
            </w:r>
          </w:p>
        </w:tc>
      </w:tr>
      <w:tr w:rsidR="00667A3D" w:rsidRPr="00667A3D" w:rsidTr="00EA45EB">
        <w:trPr>
          <w:trHeight w:val="51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14</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20 01 08</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Odpady kuchenne ulegające biodegradacji</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brak danych</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brak danych</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brak danych</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15</w:t>
            </w:r>
          </w:p>
        </w:tc>
        <w:tc>
          <w:tcPr>
            <w:tcW w:w="116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20 02 01</w:t>
            </w:r>
          </w:p>
        </w:tc>
        <w:tc>
          <w:tcPr>
            <w:tcW w:w="318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Odpady ulegające biodegradacji</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8691,91</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brak danych</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brak danych</w:t>
            </w:r>
          </w:p>
        </w:tc>
      </w:tr>
      <w:tr w:rsidR="00667A3D" w:rsidRPr="00667A3D" w:rsidTr="00EA45EB">
        <w:trPr>
          <w:trHeight w:val="405"/>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color w:val="FF0000"/>
                <w:sz w:val="24"/>
                <w:szCs w:val="24"/>
              </w:rPr>
            </w:pPr>
            <w:r w:rsidRPr="00667A3D">
              <w:rPr>
                <w:rFonts w:ascii="Times New Roman" w:eastAsia="Times New Roman" w:hAnsi="Times New Roman" w:cs="Times New Roman"/>
                <w:color w:val="FF0000"/>
                <w:sz w:val="24"/>
                <w:szCs w:val="24"/>
              </w:rPr>
              <w:t> </w:t>
            </w:r>
          </w:p>
        </w:tc>
        <w:tc>
          <w:tcPr>
            <w:tcW w:w="4340" w:type="dxa"/>
            <w:gridSpan w:val="2"/>
            <w:tcBorders>
              <w:top w:val="single" w:sz="4" w:space="0" w:color="auto"/>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Grupa odpadów wielkogabarytowych</w:t>
            </w:r>
          </w:p>
        </w:tc>
        <w:tc>
          <w:tcPr>
            <w:tcW w:w="3647" w:type="dxa"/>
            <w:gridSpan w:val="3"/>
            <w:tcBorders>
              <w:top w:val="single" w:sz="4" w:space="0" w:color="auto"/>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b/>
                <w:bCs/>
                <w:sz w:val="24"/>
                <w:szCs w:val="24"/>
              </w:rPr>
            </w:pPr>
            <w:r w:rsidRPr="00667A3D">
              <w:rPr>
                <w:rFonts w:ascii="Times New Roman" w:eastAsia="Times New Roman" w:hAnsi="Times New Roman" w:cs="Times New Roman"/>
                <w:b/>
                <w:bCs/>
                <w:sz w:val="24"/>
                <w:szCs w:val="24"/>
              </w:rPr>
              <w:t> </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16</w:t>
            </w:r>
          </w:p>
        </w:tc>
        <w:tc>
          <w:tcPr>
            <w:tcW w:w="11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16 01 03</w:t>
            </w:r>
          </w:p>
        </w:tc>
        <w:tc>
          <w:tcPr>
            <w:tcW w:w="3180" w:type="dxa"/>
            <w:tcBorders>
              <w:top w:val="nil"/>
              <w:left w:val="nil"/>
              <w:bottom w:val="single" w:sz="4" w:space="0" w:color="auto"/>
              <w:right w:val="single" w:sz="4" w:space="0" w:color="auto"/>
            </w:tcBorders>
            <w:noWrap/>
            <w:vAlign w:val="bottom"/>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Zużyte opony</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2,36</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0, 0</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0,00 </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17</w:t>
            </w:r>
          </w:p>
        </w:tc>
        <w:tc>
          <w:tcPr>
            <w:tcW w:w="11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20 01 36</w:t>
            </w:r>
          </w:p>
        </w:tc>
        <w:tc>
          <w:tcPr>
            <w:tcW w:w="3180" w:type="dxa"/>
            <w:tcBorders>
              <w:top w:val="nil"/>
              <w:left w:val="nil"/>
              <w:bottom w:val="single" w:sz="4" w:space="0" w:color="auto"/>
              <w:right w:val="single" w:sz="4" w:space="0" w:color="auto"/>
            </w:tcBorders>
            <w:noWrap/>
            <w:vAlign w:val="bottom"/>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Zużyty sprzęt elektryczny</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69,00</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1,60</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2,31 </w:t>
            </w:r>
          </w:p>
        </w:tc>
      </w:tr>
      <w:tr w:rsidR="00667A3D" w:rsidRPr="00667A3D" w:rsidTr="00EA45EB">
        <w:trPr>
          <w:trHeight w:val="300"/>
          <w:jc w:val="center"/>
        </w:trPr>
        <w:tc>
          <w:tcPr>
            <w:tcW w:w="54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color w:val="FF0000"/>
                <w:sz w:val="24"/>
                <w:szCs w:val="24"/>
              </w:rPr>
            </w:pPr>
            <w:r w:rsidRPr="00667A3D">
              <w:rPr>
                <w:rFonts w:ascii="Times New Roman" w:eastAsia="Times New Roman" w:hAnsi="Times New Roman" w:cs="Times New Roman"/>
                <w:sz w:val="24"/>
                <w:szCs w:val="24"/>
              </w:rPr>
              <w:t>18</w:t>
            </w:r>
          </w:p>
        </w:tc>
        <w:tc>
          <w:tcPr>
            <w:tcW w:w="11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20 03 07</w:t>
            </w:r>
          </w:p>
        </w:tc>
        <w:tc>
          <w:tcPr>
            <w:tcW w:w="3180" w:type="dxa"/>
            <w:tcBorders>
              <w:top w:val="nil"/>
              <w:left w:val="nil"/>
              <w:bottom w:val="single" w:sz="4" w:space="0" w:color="auto"/>
              <w:right w:val="single" w:sz="4" w:space="0" w:color="auto"/>
            </w:tcBorders>
            <w:noWrap/>
            <w:vAlign w:val="bottom"/>
          </w:tcPr>
          <w:p w:rsidR="00667A3D" w:rsidRPr="00667A3D" w:rsidRDefault="00667A3D" w:rsidP="00667A3D">
            <w:pPr>
              <w:spacing w:after="0" w:line="240" w:lineRule="auto"/>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Odpady wielkogabarytowe</w:t>
            </w:r>
          </w:p>
        </w:tc>
        <w:tc>
          <w:tcPr>
            <w:tcW w:w="1387"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1918,72</w:t>
            </w:r>
          </w:p>
        </w:tc>
        <w:tc>
          <w:tcPr>
            <w:tcW w:w="130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right"/>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23,64</w:t>
            </w:r>
          </w:p>
        </w:tc>
        <w:tc>
          <w:tcPr>
            <w:tcW w:w="96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1,23 </w:t>
            </w:r>
          </w:p>
        </w:tc>
      </w:tr>
    </w:tbl>
    <w:p w:rsidR="00667A3D" w:rsidRPr="00667A3D" w:rsidRDefault="00667A3D" w:rsidP="00667A3D">
      <w:pPr>
        <w:spacing w:after="0" w:line="360" w:lineRule="auto"/>
        <w:jc w:val="both"/>
        <w:rPr>
          <w:rFonts w:ascii="Arial" w:eastAsia="Times New Roman" w:hAnsi="Arial" w:cs="Arial"/>
        </w:rPr>
      </w:pPr>
    </w:p>
    <w:p w:rsidR="00667A3D" w:rsidRPr="00667A3D" w:rsidRDefault="00667A3D" w:rsidP="00667A3D">
      <w:pPr>
        <w:spacing w:after="0" w:line="360" w:lineRule="auto"/>
        <w:jc w:val="both"/>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Wg danych za 2016r.  1253,18 Mg zebranych na obszarze Gminy Brodnica pochodziło </w:t>
      </w:r>
      <w:r w:rsidRPr="00667A3D">
        <w:rPr>
          <w:rFonts w:ascii="Times New Roman" w:eastAsia="Times New Roman" w:hAnsi="Times New Roman" w:cs="Times New Roman"/>
          <w:sz w:val="24"/>
          <w:szCs w:val="24"/>
        </w:rPr>
        <w:br/>
        <w:t>z   obszarów wiejskich</w:t>
      </w:r>
      <w:r w:rsidRPr="00667A3D">
        <w:rPr>
          <w:rFonts w:ascii="Times New Roman" w:eastAsia="Times New Roman" w:hAnsi="Times New Roman" w:cs="Times New Roman"/>
          <w:color w:val="FF0000"/>
          <w:sz w:val="24"/>
          <w:szCs w:val="24"/>
        </w:rPr>
        <w:t xml:space="preserve">. </w:t>
      </w:r>
      <w:r w:rsidRPr="00667A3D">
        <w:rPr>
          <w:rFonts w:ascii="Times New Roman" w:eastAsia="Times New Roman" w:hAnsi="Times New Roman" w:cs="Times New Roman"/>
          <w:sz w:val="24"/>
          <w:szCs w:val="24"/>
        </w:rPr>
        <w:t xml:space="preserve">Również za 2016 r. średnia ilość odpadów zmieszanych wytworzonych przez jednego mieszkańca Gminy wyniosła </w:t>
      </w:r>
      <w:r w:rsidRPr="00667A3D">
        <w:rPr>
          <w:rFonts w:ascii="Times New Roman" w:eastAsia="Calibri" w:hAnsi="Times New Roman" w:cs="Times New Roman"/>
          <w:sz w:val="24"/>
          <w:szCs w:val="24"/>
          <w:lang w:eastAsia="en-US"/>
        </w:rPr>
        <w:t>241,83</w:t>
      </w:r>
      <w:r w:rsidRPr="00667A3D">
        <w:rPr>
          <w:rFonts w:ascii="Calibri" w:eastAsia="Calibri" w:hAnsi="Calibri" w:cs="Times New Roman"/>
          <w:lang w:eastAsia="en-US"/>
        </w:rPr>
        <w:t xml:space="preserve"> </w:t>
      </w:r>
      <w:r w:rsidRPr="00667A3D">
        <w:rPr>
          <w:rFonts w:ascii="Times New Roman" w:eastAsia="Times New Roman" w:hAnsi="Times New Roman" w:cs="Times New Roman"/>
          <w:sz w:val="24"/>
          <w:szCs w:val="24"/>
        </w:rPr>
        <w:t xml:space="preserve">kg, tj. co oznacza </w:t>
      </w:r>
      <w:r w:rsidRPr="00667A3D">
        <w:rPr>
          <w:rFonts w:ascii="Times New Roman" w:eastAsia="Times New Roman" w:hAnsi="Times New Roman" w:cs="Times New Roman"/>
          <w:sz w:val="24"/>
          <w:szCs w:val="24"/>
        </w:rPr>
        <w:lastRenderedPageBreak/>
        <w:t>nieznacznie mniejszą wartość od  średniej dla statystycznego mieszkańca ZM CZO SELEKT, który wytworzył 321,74 kg odpadów zmieszanych.</w:t>
      </w:r>
    </w:p>
    <w:p w:rsidR="00667A3D" w:rsidRPr="00667A3D" w:rsidRDefault="00667A3D" w:rsidP="00667A3D">
      <w:pPr>
        <w:spacing w:after="0" w:line="360" w:lineRule="auto"/>
        <w:jc w:val="both"/>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ab/>
        <w:t>Niesegregowane (zmieszane) odpady komunalne o kodzie  20 03 01 dostarczane do RIPOK-u poddawane są przetwarzaniu, w wyniku czego wytwarzane są następujące rodzaje odpadów.</w:t>
      </w:r>
    </w:p>
    <w:p w:rsidR="00667A3D" w:rsidRPr="00A95E64" w:rsidRDefault="00667A3D" w:rsidP="00667A3D">
      <w:pPr>
        <w:spacing w:after="0" w:line="360" w:lineRule="auto"/>
        <w:ind w:left="1134" w:hanging="1134"/>
        <w:jc w:val="both"/>
        <w:rPr>
          <w:rFonts w:ascii="Times New Roman" w:eastAsia="Times New Roman" w:hAnsi="Times New Roman" w:cs="Times New Roman"/>
          <w:b/>
          <w:sz w:val="24"/>
          <w:szCs w:val="24"/>
        </w:rPr>
      </w:pPr>
      <w:r w:rsidRPr="00A95E64">
        <w:rPr>
          <w:rFonts w:ascii="Times New Roman" w:eastAsia="Times New Roman" w:hAnsi="Times New Roman" w:cs="Times New Roman"/>
          <w:b/>
          <w:sz w:val="24"/>
          <w:szCs w:val="24"/>
        </w:rPr>
        <w:t>Tabela 4</w:t>
      </w:r>
      <w:r w:rsidR="00A95E64" w:rsidRPr="00A95E64">
        <w:rPr>
          <w:rFonts w:ascii="Times New Roman" w:eastAsia="Times New Roman" w:hAnsi="Times New Roman" w:cs="Times New Roman"/>
          <w:b/>
          <w:sz w:val="24"/>
          <w:szCs w:val="24"/>
        </w:rPr>
        <w:t>2</w:t>
      </w:r>
      <w:r w:rsidRPr="00A95E64">
        <w:rPr>
          <w:rFonts w:ascii="Times New Roman" w:eastAsia="Times New Roman" w:hAnsi="Times New Roman" w:cs="Times New Roman"/>
          <w:b/>
          <w:sz w:val="24"/>
          <w:szCs w:val="24"/>
        </w:rPr>
        <w:t>. Gospodarka odpadami na terenie RIPOK Piotrowo Pierwsze (dane za rok 2014, za rok 2016 nie podano).</w:t>
      </w:r>
    </w:p>
    <w:tbl>
      <w:tblPr>
        <w:tblW w:w="8631" w:type="dxa"/>
        <w:jc w:val="center"/>
        <w:tblCellMar>
          <w:left w:w="70" w:type="dxa"/>
          <w:right w:w="70" w:type="dxa"/>
        </w:tblCellMar>
        <w:tblLook w:val="00A0" w:firstRow="1" w:lastRow="0" w:firstColumn="1" w:lastColumn="0" w:noHBand="0" w:noVBand="0"/>
      </w:tblPr>
      <w:tblGrid>
        <w:gridCol w:w="960"/>
        <w:gridCol w:w="2920"/>
        <w:gridCol w:w="1840"/>
        <w:gridCol w:w="2911"/>
      </w:tblGrid>
      <w:tr w:rsidR="00667A3D" w:rsidRPr="00667A3D" w:rsidTr="00667A3D">
        <w:trPr>
          <w:trHeight w:val="480"/>
          <w:jc w:val="center"/>
        </w:trPr>
        <w:tc>
          <w:tcPr>
            <w:tcW w:w="8631"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b/>
                <w:bCs/>
              </w:rPr>
            </w:pPr>
            <w:r w:rsidRPr="00667A3D">
              <w:rPr>
                <w:rFonts w:ascii="Times New Roman" w:eastAsia="Times New Roman" w:hAnsi="Times New Roman" w:cs="Times New Roman"/>
                <w:b/>
                <w:bCs/>
              </w:rPr>
              <w:t xml:space="preserve">Rodzaje i masa odpadów wytworzonych z odpadów zmieszanych odebranych </w:t>
            </w:r>
            <w:r w:rsidRPr="00667A3D">
              <w:rPr>
                <w:rFonts w:ascii="Times New Roman" w:eastAsia="Times New Roman" w:hAnsi="Times New Roman" w:cs="Times New Roman"/>
                <w:b/>
                <w:bCs/>
              </w:rPr>
              <w:br/>
              <w:t>z terenu Gminy Brodnica w 2014 r.</w:t>
            </w:r>
          </w:p>
        </w:tc>
      </w:tr>
      <w:tr w:rsidR="00667A3D" w:rsidRPr="00667A3D" w:rsidTr="00667A3D">
        <w:trPr>
          <w:trHeight w:val="1033"/>
          <w:jc w:val="center"/>
        </w:trPr>
        <w:tc>
          <w:tcPr>
            <w:tcW w:w="960" w:type="dxa"/>
            <w:tcBorders>
              <w:top w:val="nil"/>
              <w:left w:val="single" w:sz="4" w:space="0" w:color="auto"/>
              <w:bottom w:val="single" w:sz="4" w:space="0" w:color="auto"/>
              <w:right w:val="single" w:sz="4" w:space="0" w:color="auto"/>
            </w:tcBorders>
            <w:shd w:val="clear" w:color="auto" w:fill="D9D9D9"/>
            <w:vAlign w:val="center"/>
          </w:tcPr>
          <w:p w:rsidR="00667A3D" w:rsidRPr="00667A3D" w:rsidRDefault="00667A3D" w:rsidP="00667A3D">
            <w:pPr>
              <w:spacing w:after="0" w:line="240" w:lineRule="auto"/>
              <w:jc w:val="center"/>
              <w:rPr>
                <w:rFonts w:ascii="Times New Roman" w:eastAsia="Times New Roman" w:hAnsi="Times New Roman" w:cs="Times New Roman"/>
                <w:b/>
                <w:bCs/>
              </w:rPr>
            </w:pPr>
            <w:r w:rsidRPr="00667A3D">
              <w:rPr>
                <w:rFonts w:ascii="Times New Roman" w:eastAsia="Times New Roman" w:hAnsi="Times New Roman" w:cs="Times New Roman"/>
                <w:b/>
                <w:bCs/>
              </w:rPr>
              <w:t>Kod odpadu</w:t>
            </w:r>
          </w:p>
        </w:tc>
        <w:tc>
          <w:tcPr>
            <w:tcW w:w="292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b/>
                <w:bCs/>
              </w:rPr>
            </w:pPr>
            <w:r w:rsidRPr="00667A3D">
              <w:rPr>
                <w:rFonts w:ascii="Times New Roman" w:eastAsia="Times New Roman" w:hAnsi="Times New Roman" w:cs="Times New Roman"/>
                <w:b/>
                <w:bCs/>
              </w:rPr>
              <w:t>Rodzaj odpadu</w:t>
            </w:r>
          </w:p>
        </w:tc>
        <w:tc>
          <w:tcPr>
            <w:tcW w:w="184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b/>
                <w:bCs/>
              </w:rPr>
            </w:pPr>
            <w:r w:rsidRPr="00667A3D">
              <w:rPr>
                <w:rFonts w:ascii="Times New Roman" w:eastAsia="Times New Roman" w:hAnsi="Times New Roman" w:cs="Times New Roman"/>
                <w:b/>
                <w:bCs/>
              </w:rPr>
              <w:t>Charakterystyka</w:t>
            </w:r>
          </w:p>
        </w:tc>
        <w:tc>
          <w:tcPr>
            <w:tcW w:w="2911"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jc w:val="center"/>
              <w:rPr>
                <w:rFonts w:ascii="Times New Roman" w:eastAsia="Times New Roman" w:hAnsi="Times New Roman" w:cs="Times New Roman"/>
                <w:b/>
                <w:bCs/>
              </w:rPr>
            </w:pPr>
            <w:r w:rsidRPr="00667A3D">
              <w:rPr>
                <w:rFonts w:ascii="Times New Roman" w:eastAsia="Times New Roman" w:hAnsi="Times New Roman" w:cs="Times New Roman"/>
                <w:b/>
                <w:bCs/>
              </w:rPr>
              <w:t>Udział % w ilości wytwarzanej masy odpadów</w:t>
            </w:r>
          </w:p>
        </w:tc>
      </w:tr>
      <w:tr w:rsidR="00667A3D" w:rsidRPr="00667A3D" w:rsidTr="00667A3D">
        <w:trPr>
          <w:trHeight w:val="51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rPr>
            </w:pPr>
            <w:r w:rsidRPr="00667A3D">
              <w:rPr>
                <w:rFonts w:ascii="Times New Roman" w:eastAsia="Times New Roman" w:hAnsi="Times New Roman" w:cs="Times New Roman"/>
              </w:rPr>
              <w:t>19 05 01</w:t>
            </w:r>
          </w:p>
        </w:tc>
        <w:tc>
          <w:tcPr>
            <w:tcW w:w="292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rPr>
            </w:pPr>
            <w:r w:rsidRPr="00667A3D">
              <w:rPr>
                <w:rFonts w:ascii="Times New Roman" w:eastAsia="Times New Roman" w:hAnsi="Times New Roman" w:cs="Times New Roman"/>
              </w:rPr>
              <w:t>Nieprzekompostowane frakcje odpadów komunalnych</w:t>
            </w:r>
          </w:p>
        </w:tc>
        <w:tc>
          <w:tcPr>
            <w:tcW w:w="184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rPr>
                <w:rFonts w:ascii="Times New Roman" w:eastAsia="Times New Roman" w:hAnsi="Times New Roman" w:cs="Times New Roman"/>
              </w:rPr>
            </w:pPr>
            <w:r w:rsidRPr="00667A3D">
              <w:rPr>
                <w:rFonts w:ascii="Times New Roman" w:eastAsia="Times New Roman" w:hAnsi="Times New Roman" w:cs="Times New Roman"/>
              </w:rPr>
              <w:t> </w:t>
            </w:r>
          </w:p>
        </w:tc>
        <w:tc>
          <w:tcPr>
            <w:tcW w:w="2911"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rPr>
            </w:pPr>
            <w:r w:rsidRPr="00667A3D">
              <w:rPr>
                <w:rFonts w:ascii="Times New Roman" w:eastAsia="Times New Roman" w:hAnsi="Times New Roman" w:cs="Times New Roman"/>
              </w:rPr>
              <w:t>2,04</w:t>
            </w:r>
          </w:p>
        </w:tc>
      </w:tr>
      <w:tr w:rsidR="00667A3D" w:rsidRPr="00667A3D" w:rsidTr="00667A3D">
        <w:trPr>
          <w:trHeight w:val="30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rPr>
            </w:pPr>
            <w:r w:rsidRPr="00667A3D">
              <w:rPr>
                <w:rFonts w:ascii="Times New Roman" w:eastAsia="Times New Roman" w:hAnsi="Times New Roman" w:cs="Times New Roman"/>
              </w:rPr>
              <w:t>19 12 02</w:t>
            </w:r>
          </w:p>
        </w:tc>
        <w:tc>
          <w:tcPr>
            <w:tcW w:w="292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rPr>
            </w:pPr>
            <w:r w:rsidRPr="00667A3D">
              <w:rPr>
                <w:rFonts w:ascii="Times New Roman" w:eastAsia="Times New Roman" w:hAnsi="Times New Roman" w:cs="Times New Roman"/>
              </w:rPr>
              <w:t>Metale nieżelazne</w:t>
            </w:r>
          </w:p>
        </w:tc>
        <w:tc>
          <w:tcPr>
            <w:tcW w:w="1840"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rPr>
                <w:rFonts w:ascii="Times New Roman" w:eastAsia="Times New Roman" w:hAnsi="Times New Roman" w:cs="Times New Roman"/>
              </w:rPr>
            </w:pPr>
            <w:r w:rsidRPr="00667A3D">
              <w:rPr>
                <w:rFonts w:ascii="Times New Roman" w:eastAsia="Times New Roman" w:hAnsi="Times New Roman" w:cs="Times New Roman"/>
              </w:rPr>
              <w:t> </w:t>
            </w:r>
          </w:p>
        </w:tc>
        <w:tc>
          <w:tcPr>
            <w:tcW w:w="2911"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rPr>
            </w:pPr>
            <w:r w:rsidRPr="00667A3D">
              <w:rPr>
                <w:rFonts w:ascii="Times New Roman" w:eastAsia="Times New Roman" w:hAnsi="Times New Roman" w:cs="Times New Roman"/>
              </w:rPr>
              <w:t>0,86</w:t>
            </w:r>
          </w:p>
        </w:tc>
      </w:tr>
      <w:tr w:rsidR="00667A3D" w:rsidRPr="00667A3D" w:rsidTr="00667A3D">
        <w:trPr>
          <w:trHeight w:val="510"/>
          <w:jc w:val="center"/>
        </w:trPr>
        <w:tc>
          <w:tcPr>
            <w:tcW w:w="960" w:type="dxa"/>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rPr>
            </w:pPr>
            <w:r w:rsidRPr="00667A3D">
              <w:rPr>
                <w:rFonts w:ascii="Times New Roman" w:eastAsia="Times New Roman" w:hAnsi="Times New Roman" w:cs="Times New Roman"/>
              </w:rPr>
              <w:t>19 12 09</w:t>
            </w:r>
          </w:p>
        </w:tc>
        <w:tc>
          <w:tcPr>
            <w:tcW w:w="292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rPr>
            </w:pPr>
            <w:r w:rsidRPr="00667A3D">
              <w:rPr>
                <w:rFonts w:ascii="Times New Roman" w:eastAsia="Times New Roman" w:hAnsi="Times New Roman" w:cs="Times New Roman"/>
              </w:rPr>
              <w:t>Minerały</w:t>
            </w:r>
          </w:p>
        </w:tc>
        <w:tc>
          <w:tcPr>
            <w:tcW w:w="184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rPr>
            </w:pPr>
            <w:r w:rsidRPr="00667A3D">
              <w:rPr>
                <w:rFonts w:ascii="Times New Roman" w:eastAsia="Times New Roman" w:hAnsi="Times New Roman" w:cs="Times New Roman"/>
              </w:rPr>
              <w:t>frakcja mineralna         &lt; 20 mm</w:t>
            </w:r>
          </w:p>
        </w:tc>
        <w:tc>
          <w:tcPr>
            <w:tcW w:w="2911"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rPr>
            </w:pPr>
            <w:r w:rsidRPr="00667A3D">
              <w:rPr>
                <w:rFonts w:ascii="Times New Roman" w:eastAsia="Times New Roman" w:hAnsi="Times New Roman" w:cs="Times New Roman"/>
              </w:rPr>
              <w:t>43,45</w:t>
            </w:r>
          </w:p>
        </w:tc>
      </w:tr>
      <w:tr w:rsidR="00667A3D" w:rsidRPr="00667A3D" w:rsidTr="00667A3D">
        <w:trPr>
          <w:trHeight w:val="600"/>
          <w:jc w:val="center"/>
        </w:trPr>
        <w:tc>
          <w:tcPr>
            <w:tcW w:w="960" w:type="dxa"/>
            <w:vMerge w:val="restart"/>
            <w:tcBorders>
              <w:top w:val="nil"/>
              <w:left w:val="single" w:sz="4" w:space="0" w:color="auto"/>
              <w:bottom w:val="single" w:sz="4" w:space="0" w:color="auto"/>
              <w:right w:val="single" w:sz="4" w:space="0" w:color="auto"/>
            </w:tcBorders>
            <w:shd w:val="clear" w:color="auto" w:fill="D9D9D9"/>
            <w:noWrap/>
            <w:vAlign w:val="center"/>
          </w:tcPr>
          <w:p w:rsidR="00667A3D" w:rsidRPr="00667A3D" w:rsidRDefault="00667A3D" w:rsidP="00667A3D">
            <w:pPr>
              <w:spacing w:after="0" w:line="240" w:lineRule="auto"/>
              <w:jc w:val="center"/>
              <w:rPr>
                <w:rFonts w:ascii="Times New Roman" w:eastAsia="Times New Roman" w:hAnsi="Times New Roman" w:cs="Times New Roman"/>
              </w:rPr>
            </w:pPr>
            <w:r w:rsidRPr="00667A3D">
              <w:rPr>
                <w:rFonts w:ascii="Times New Roman" w:eastAsia="Times New Roman" w:hAnsi="Times New Roman" w:cs="Times New Roman"/>
              </w:rPr>
              <w:t>19 12 12</w:t>
            </w:r>
          </w:p>
        </w:tc>
        <w:tc>
          <w:tcPr>
            <w:tcW w:w="2920" w:type="dxa"/>
            <w:vMerge w:val="restart"/>
            <w:tcBorders>
              <w:top w:val="nil"/>
              <w:left w:val="single" w:sz="4" w:space="0" w:color="auto"/>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rPr>
            </w:pPr>
            <w:r w:rsidRPr="00667A3D">
              <w:rPr>
                <w:rFonts w:ascii="Times New Roman" w:eastAsia="Times New Roman" w:hAnsi="Times New Roman" w:cs="Times New Roman"/>
              </w:rPr>
              <w:t>Inne odpady (w tym zmieszane substancje i przedmioty) z mechanicznej obróbki odpadów inne niż wymienione w 19 12 11</w:t>
            </w:r>
          </w:p>
        </w:tc>
        <w:tc>
          <w:tcPr>
            <w:tcW w:w="184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rPr>
            </w:pPr>
            <w:r w:rsidRPr="00667A3D">
              <w:rPr>
                <w:rFonts w:ascii="Times New Roman" w:eastAsia="Times New Roman" w:hAnsi="Times New Roman" w:cs="Times New Roman"/>
              </w:rPr>
              <w:t>frakcja organiczna    20 - 80 mm</w:t>
            </w:r>
          </w:p>
        </w:tc>
        <w:tc>
          <w:tcPr>
            <w:tcW w:w="2911"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rPr>
            </w:pPr>
            <w:r w:rsidRPr="00667A3D">
              <w:rPr>
                <w:rFonts w:ascii="Times New Roman" w:eastAsia="Times New Roman" w:hAnsi="Times New Roman" w:cs="Times New Roman"/>
              </w:rPr>
              <w:t>31,52</w:t>
            </w:r>
          </w:p>
        </w:tc>
      </w:tr>
      <w:tr w:rsidR="00667A3D" w:rsidRPr="00667A3D" w:rsidTr="00667A3D">
        <w:trPr>
          <w:trHeight w:val="600"/>
          <w:jc w:val="center"/>
        </w:trPr>
        <w:tc>
          <w:tcPr>
            <w:tcW w:w="960" w:type="dxa"/>
            <w:vMerge/>
            <w:tcBorders>
              <w:top w:val="nil"/>
              <w:left w:val="single" w:sz="4" w:space="0" w:color="auto"/>
              <w:bottom w:val="single" w:sz="4" w:space="0" w:color="auto"/>
              <w:right w:val="single" w:sz="4" w:space="0" w:color="auto"/>
            </w:tcBorders>
            <w:shd w:val="clear" w:color="auto" w:fill="D9D9D9"/>
            <w:vAlign w:val="center"/>
          </w:tcPr>
          <w:p w:rsidR="00667A3D" w:rsidRPr="00667A3D" w:rsidRDefault="00667A3D" w:rsidP="00667A3D">
            <w:pPr>
              <w:spacing w:after="0" w:line="240" w:lineRule="auto"/>
              <w:rPr>
                <w:rFonts w:ascii="Times New Roman" w:eastAsia="Times New Roman" w:hAnsi="Times New Roman" w:cs="Times New Roman"/>
              </w:rPr>
            </w:pPr>
          </w:p>
        </w:tc>
        <w:tc>
          <w:tcPr>
            <w:tcW w:w="2920" w:type="dxa"/>
            <w:vMerge/>
            <w:tcBorders>
              <w:top w:val="nil"/>
              <w:left w:val="single" w:sz="4" w:space="0" w:color="auto"/>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rPr>
            </w:pPr>
          </w:p>
        </w:tc>
        <w:tc>
          <w:tcPr>
            <w:tcW w:w="1840" w:type="dxa"/>
            <w:tcBorders>
              <w:top w:val="nil"/>
              <w:left w:val="nil"/>
              <w:bottom w:val="single" w:sz="4" w:space="0" w:color="auto"/>
              <w:right w:val="single" w:sz="4" w:space="0" w:color="auto"/>
            </w:tcBorders>
            <w:vAlign w:val="center"/>
          </w:tcPr>
          <w:p w:rsidR="00667A3D" w:rsidRPr="00667A3D" w:rsidRDefault="00667A3D" w:rsidP="00667A3D">
            <w:pPr>
              <w:spacing w:after="0" w:line="240" w:lineRule="auto"/>
              <w:rPr>
                <w:rFonts w:ascii="Times New Roman" w:eastAsia="Times New Roman" w:hAnsi="Times New Roman" w:cs="Times New Roman"/>
              </w:rPr>
            </w:pPr>
            <w:r w:rsidRPr="00667A3D">
              <w:rPr>
                <w:rFonts w:ascii="Times New Roman" w:eastAsia="Times New Roman" w:hAnsi="Times New Roman" w:cs="Times New Roman"/>
              </w:rPr>
              <w:t>frakcja energetyczna &gt; 80 mm</w:t>
            </w:r>
          </w:p>
        </w:tc>
        <w:tc>
          <w:tcPr>
            <w:tcW w:w="2911" w:type="dxa"/>
            <w:tcBorders>
              <w:top w:val="nil"/>
              <w:left w:val="nil"/>
              <w:bottom w:val="single" w:sz="4" w:space="0" w:color="auto"/>
              <w:right w:val="single" w:sz="4" w:space="0" w:color="auto"/>
            </w:tcBorders>
            <w:noWrap/>
            <w:vAlign w:val="center"/>
          </w:tcPr>
          <w:p w:rsidR="00667A3D" w:rsidRPr="00667A3D" w:rsidRDefault="00667A3D" w:rsidP="00667A3D">
            <w:pPr>
              <w:spacing w:after="0" w:line="240" w:lineRule="auto"/>
              <w:jc w:val="center"/>
              <w:rPr>
                <w:rFonts w:ascii="Times New Roman" w:eastAsia="Times New Roman" w:hAnsi="Times New Roman" w:cs="Times New Roman"/>
              </w:rPr>
            </w:pPr>
            <w:r w:rsidRPr="00667A3D">
              <w:rPr>
                <w:rFonts w:ascii="Times New Roman" w:eastAsia="Times New Roman" w:hAnsi="Times New Roman" w:cs="Times New Roman"/>
              </w:rPr>
              <w:t>22,13</w:t>
            </w:r>
          </w:p>
        </w:tc>
      </w:tr>
    </w:tbl>
    <w:p w:rsidR="00667A3D" w:rsidRPr="00667A3D" w:rsidRDefault="00667A3D" w:rsidP="00667A3D">
      <w:pPr>
        <w:spacing w:after="0" w:line="360" w:lineRule="auto"/>
        <w:jc w:val="both"/>
        <w:rPr>
          <w:rFonts w:ascii="Arial" w:eastAsia="Times New Roman" w:hAnsi="Arial" w:cs="Arial"/>
        </w:rPr>
      </w:pPr>
    </w:p>
    <w:p w:rsidR="00667A3D" w:rsidRPr="00667A3D" w:rsidRDefault="00667A3D" w:rsidP="00667A3D">
      <w:pPr>
        <w:spacing w:after="0" w:line="360" w:lineRule="auto"/>
        <w:jc w:val="both"/>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Głównym celem rozwijania  systemu przetwarzania niesegregowanych (zmieszanych) odpadów komunalnych jest ograniczenie masy odpadów unieszkodliwianych przez składowanie, w tym także frakcji odpadów ulegających biodegradacji, zawartej w strumieniu odpadów zmieszanych.  Ograniczenie  masy odpadów kierowanych do składowania wynika wprost  z wymagań unijnych.</w:t>
      </w:r>
    </w:p>
    <w:p w:rsidR="00667A3D" w:rsidRPr="00667A3D" w:rsidRDefault="00667A3D" w:rsidP="00667A3D">
      <w:pPr>
        <w:spacing w:after="0" w:line="360" w:lineRule="auto"/>
        <w:jc w:val="both"/>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Ważnym elementem każdego systemu gospodarki odpadami jest punkt selektywnej zbiórki odpadów komunalnych, który w Gminie Brodnica znajduje się w Brodnicy</w:t>
      </w:r>
    </w:p>
    <w:p w:rsidR="00667A3D" w:rsidRPr="00667A3D" w:rsidRDefault="00667A3D" w:rsidP="00667A3D">
      <w:pPr>
        <w:spacing w:after="0" w:line="360" w:lineRule="auto"/>
        <w:jc w:val="both"/>
        <w:rPr>
          <w:rFonts w:ascii="Times New Roman" w:eastAsia="Times New Roman" w:hAnsi="Times New Roman" w:cs="Times New Roman"/>
          <w:sz w:val="24"/>
          <w:szCs w:val="24"/>
        </w:rPr>
      </w:pPr>
    </w:p>
    <w:p w:rsidR="00667A3D" w:rsidRPr="00667A3D" w:rsidRDefault="00667A3D" w:rsidP="00667A3D">
      <w:pPr>
        <w:spacing w:after="0" w:line="360" w:lineRule="auto"/>
        <w:jc w:val="both"/>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Z danych ZM CZO SELEKT wynika, że zarówno dla Gminy Brodnica, jak i całego Związku, spełniane są wymagania w zakresie:</w:t>
      </w:r>
    </w:p>
    <w:p w:rsidR="00667A3D" w:rsidRPr="00667A3D" w:rsidRDefault="00667A3D" w:rsidP="004315D6">
      <w:pPr>
        <w:numPr>
          <w:ilvl w:val="0"/>
          <w:numId w:val="6"/>
        </w:numPr>
        <w:spacing w:after="0" w:line="360" w:lineRule="auto"/>
        <w:jc w:val="both"/>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redukcji masy odpadów ulegających biodegradacji trafiających na składowiska, tj. ilość odpadów ulegających biodegradacji, która trafiła do składowania nie przekroczyła 50 % ilości bazowej tych odpadów,</w:t>
      </w:r>
    </w:p>
    <w:p w:rsidR="00667A3D" w:rsidRPr="00667A3D" w:rsidRDefault="00667A3D" w:rsidP="004315D6">
      <w:pPr>
        <w:numPr>
          <w:ilvl w:val="0"/>
          <w:numId w:val="6"/>
        </w:numPr>
        <w:spacing w:after="0" w:line="360" w:lineRule="auto"/>
        <w:jc w:val="both"/>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lastRenderedPageBreak/>
        <w:t>uzyskania wymaganego poziomu recyklingu i przygotowania do ponownego użycia papieru, metali, tworzyw sztucznych i szkła – poziom osiągnięty dla Gminy wynosi 21,16 % przy wymaganym poziomie 16 %,</w:t>
      </w:r>
    </w:p>
    <w:p w:rsidR="00667A3D" w:rsidRPr="00667A3D" w:rsidRDefault="00667A3D" w:rsidP="004315D6">
      <w:pPr>
        <w:numPr>
          <w:ilvl w:val="0"/>
          <w:numId w:val="6"/>
        </w:numPr>
        <w:spacing w:after="0" w:line="360" w:lineRule="auto"/>
        <w:jc w:val="both"/>
        <w:rPr>
          <w:rFonts w:ascii="Times New Roman" w:eastAsia="Times New Roman" w:hAnsi="Times New Roman" w:cs="Times New Roman"/>
          <w:sz w:val="24"/>
          <w:szCs w:val="24"/>
        </w:rPr>
      </w:pPr>
      <w:r w:rsidRPr="00667A3D">
        <w:rPr>
          <w:rFonts w:ascii="Times New Roman" w:eastAsia="Times New Roman" w:hAnsi="Times New Roman" w:cs="Times New Roman"/>
          <w:sz w:val="24"/>
          <w:szCs w:val="24"/>
        </w:rPr>
        <w:t xml:space="preserve">uzyskania wymaganego poziomu recyklingu, przygotowania do ponownego użycia </w:t>
      </w:r>
      <w:r w:rsidRPr="00667A3D">
        <w:rPr>
          <w:rFonts w:ascii="Times New Roman" w:eastAsia="Times New Roman" w:hAnsi="Times New Roman" w:cs="Times New Roman"/>
          <w:sz w:val="24"/>
          <w:szCs w:val="24"/>
        </w:rPr>
        <w:br/>
        <w:t xml:space="preserve">i odzysku innymi metodami innych niż niebezpieczne odpadów budowlanych </w:t>
      </w:r>
      <w:r w:rsidRPr="00667A3D">
        <w:rPr>
          <w:rFonts w:ascii="Times New Roman" w:eastAsia="Times New Roman" w:hAnsi="Times New Roman" w:cs="Times New Roman"/>
          <w:sz w:val="24"/>
          <w:szCs w:val="24"/>
        </w:rPr>
        <w:br/>
        <w:t>i rozbiórkowych – uzyskano poziom 100 % przy wymaganym poziomie 40 %.</w:t>
      </w:r>
    </w:p>
    <w:p w:rsidR="00667A3D" w:rsidRPr="00667A3D" w:rsidRDefault="00667A3D" w:rsidP="00667A3D">
      <w:pPr>
        <w:tabs>
          <w:tab w:val="left" w:pos="0"/>
        </w:tabs>
        <w:jc w:val="both"/>
        <w:rPr>
          <w:rFonts w:ascii="Times New Roman" w:eastAsia="Times New Roman" w:hAnsi="Times New Roman" w:cs="Times New Roman"/>
          <w:b/>
          <w:sz w:val="24"/>
          <w:szCs w:val="24"/>
        </w:rPr>
      </w:pPr>
    </w:p>
    <w:p w:rsidR="00DC0E6F" w:rsidRPr="00101B39" w:rsidRDefault="00DC0E6F" w:rsidP="00DC0E6F">
      <w:pPr>
        <w:spacing w:after="160" w:line="259" w:lineRule="auto"/>
        <w:jc w:val="both"/>
        <w:rPr>
          <w:rFonts w:ascii="Times New Roman" w:eastAsia="Calibri" w:hAnsi="Times New Roman" w:cs="Times New Roman"/>
          <w:b/>
          <w:sz w:val="24"/>
          <w:szCs w:val="24"/>
          <w:u w:val="single"/>
          <w:lang w:eastAsia="en-US"/>
        </w:rPr>
      </w:pPr>
      <w:r w:rsidRPr="00101B39">
        <w:rPr>
          <w:rFonts w:ascii="Times New Roman" w:eastAsia="Calibri" w:hAnsi="Times New Roman" w:cs="Times New Roman"/>
          <w:b/>
          <w:sz w:val="24"/>
          <w:szCs w:val="24"/>
          <w:u w:val="single"/>
          <w:lang w:eastAsia="en-US"/>
        </w:rPr>
        <w:t xml:space="preserve">Odnawialne źródła energii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Wraz z wciąż rosnącym zapotrzebowaniem na energię, a przy jednoczesnym wyczerpywaniu się zasobów konwencjonalnych wzrasta zainteresowanie alternatywnymi sposobami pozyskiwania energii ze źródeł odnawialnych. Energia odnawialna jest to energia pochodząca z naturalnych, powtarzających się procesów przyrodniczych, uzyskiwana  z odnawialnych niekopalnych źródeł energii (energia: wody, wiatru, promieniowania słonecznego, geotermalna, fal, prądów i pływów morskich, oraz energia wytwarzana  z biomasy stałej, biogazu i biopaliw ciekłych).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Odnawialne źródło energii to natomiast źródło wykorzystujące w procesie przetwarzania energię wiatru, promieniowania słonecznego, </w:t>
      </w:r>
      <w:proofErr w:type="spellStart"/>
      <w:r>
        <w:rPr>
          <w:rFonts w:ascii="Times New Roman" w:hAnsi="Times New Roman" w:cs="Times New Roman"/>
          <w:sz w:val="24"/>
          <w:szCs w:val="24"/>
        </w:rPr>
        <w:t>aerotermalną</w:t>
      </w:r>
      <w:proofErr w:type="spellEnd"/>
      <w:r>
        <w:rPr>
          <w:rFonts w:ascii="Times New Roman" w:hAnsi="Times New Roman" w:cs="Times New Roman"/>
          <w:sz w:val="24"/>
          <w:szCs w:val="24"/>
        </w:rPr>
        <w:t>, geotermalną,</w:t>
      </w:r>
      <w:r>
        <w:rPr>
          <w:rFonts w:ascii="Times New Roman" w:hAnsi="Times New Roman" w:cs="Times New Roman"/>
          <w:b/>
          <w:sz w:val="24"/>
          <w:szCs w:val="24"/>
        </w:rPr>
        <w:t xml:space="preserve"> </w:t>
      </w:r>
      <w:r>
        <w:rPr>
          <w:rFonts w:ascii="Times New Roman" w:hAnsi="Times New Roman" w:cs="Times New Roman"/>
          <w:sz w:val="24"/>
          <w:szCs w:val="24"/>
        </w:rPr>
        <w:t xml:space="preserve">hydrotermalną, fal, prądów i pływów morskich, spadku rzek oraz energię pozyskiwaną z biomasy, biogazu pochodzącego ze składowisk odpadów, a także biogazu powstałego w procesach odprowadzania lub oczyszczania ścieków albo rozkładu składowanych szczątków roślinnych </w:t>
      </w:r>
      <w:r>
        <w:rPr>
          <w:rFonts w:ascii="Times New Roman" w:hAnsi="Times New Roman" w:cs="Times New Roman"/>
          <w:sz w:val="24"/>
          <w:szCs w:val="24"/>
        </w:rPr>
        <w:br/>
        <w:t xml:space="preserve">i zwierzęcych.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W roku 2012 produkcja energii pierwotnej ze źródeł odnawialnych stanowiła 10,6% produkcji ogółem (GUS). Zgodnie z dyrektywą Parlamentu Europejskiego i Rady 2009/28/WE z dnia 23 kwietnia 2009 r. w sprawie promowania stosowania energii ze źródeł odnawialnych zmieniającej i w następstwie uchylającej dyrektywy 2001/77/WE oraz 2003/30/WE, udział odnawialnych źródeł energii w całkowitym zużyciu energii brutto powinien wynieść 15% do roku 2020. Do źródeł o największym technicznym potencjale należą kolejno: biomasa, energia wiatru, energia słoneczna, zasoby geotermalne oraz energia wody.</w:t>
      </w:r>
    </w:p>
    <w:p w:rsidR="00F70E7F" w:rsidRDefault="00F70E7F" w:rsidP="00CB0801">
      <w:pPr>
        <w:spacing w:line="360" w:lineRule="auto"/>
        <w:jc w:val="both"/>
        <w:rPr>
          <w:rFonts w:ascii="Times New Roman" w:hAnsi="Times New Roman" w:cs="Times New Roman"/>
          <w:i/>
          <w:sz w:val="24"/>
          <w:szCs w:val="24"/>
          <w:u w:val="single"/>
        </w:rPr>
      </w:pPr>
    </w:p>
    <w:p w:rsidR="00CB0801" w:rsidRPr="00434437" w:rsidRDefault="00CB0801" w:rsidP="00CB0801">
      <w:pPr>
        <w:spacing w:line="360" w:lineRule="auto"/>
        <w:jc w:val="both"/>
        <w:rPr>
          <w:rFonts w:ascii="Times New Roman" w:hAnsi="Times New Roman" w:cs="Times New Roman"/>
          <w:i/>
          <w:sz w:val="24"/>
          <w:szCs w:val="24"/>
          <w:u w:val="single"/>
        </w:rPr>
      </w:pPr>
      <w:r w:rsidRPr="00434437">
        <w:rPr>
          <w:rFonts w:ascii="Times New Roman" w:hAnsi="Times New Roman" w:cs="Times New Roman"/>
          <w:i/>
          <w:sz w:val="24"/>
          <w:szCs w:val="24"/>
          <w:u w:val="single"/>
        </w:rPr>
        <w:lastRenderedPageBreak/>
        <w:t xml:space="preserve">Biomasa i biogaz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Biomasa Biomasę stanowią organiczne, niekopalne substancje o pochodzeniu biologicznym, które mogą być wykorzystywane w charakterze paliwa do produkcji ciepła lub wytwarzania energii elektrycznej.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 najważniejszych rodzajów tego typu paliw należą: </w:t>
      </w:r>
    </w:p>
    <w:p w:rsidR="00CB0801" w:rsidRDefault="00CB0801" w:rsidP="00CB0801">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drewno, </w:t>
      </w:r>
    </w:p>
    <w:p w:rsidR="00CB0801" w:rsidRDefault="00CB0801" w:rsidP="00CB0801">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słoma i odpady pochodzące z produkcji rolniczej, </w:t>
      </w:r>
    </w:p>
    <w:p w:rsidR="00CB0801" w:rsidRDefault="00CB0801" w:rsidP="00CB0801">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odpady organiczne, </w:t>
      </w:r>
    </w:p>
    <w:p w:rsidR="00CB0801" w:rsidRDefault="00CB0801" w:rsidP="00CB0801">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oleje roślinne, </w:t>
      </w:r>
    </w:p>
    <w:p w:rsidR="00CB0801" w:rsidRDefault="00CB0801" w:rsidP="00CB0801">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tłuszcze zwierzęce, </w:t>
      </w:r>
    </w:p>
    <w:p w:rsidR="00CB0801" w:rsidRDefault="00CB0801" w:rsidP="00CB0801">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osady ściekowe, </w:t>
      </w:r>
    </w:p>
    <w:p w:rsidR="00CB0801" w:rsidRDefault="00CB0801" w:rsidP="00CB0801">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rośliny szybko rosnące, takie jak: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wierzba wiciowa,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miskant</w:t>
      </w:r>
      <w:proofErr w:type="spellEnd"/>
      <w:r>
        <w:rPr>
          <w:rFonts w:ascii="Times New Roman" w:hAnsi="Times New Roman" w:cs="Times New Roman"/>
          <w:sz w:val="24"/>
          <w:szCs w:val="24"/>
        </w:rPr>
        <w:t xml:space="preserve"> olbrzymi (trawa słoniowa),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słonecznik bulwiasty,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ślazowiec pensylwański,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rdest sachaliński.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Biomasa jest obecnie źródłem energii o największym potencjale. Udział paliw takich jak słoma, drewno czy wierzba energetyczna w bilansie energetycznym kraju systematycznie wzrasta.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Potencjał słomy na terenie województwa wielkopolskiego, w tym Gminy Brodnica zawiera się w przedziale 738-1019  tys. Mg.  </w:t>
      </w:r>
    </w:p>
    <w:p w:rsidR="00CB0801" w:rsidRDefault="00CB0801" w:rsidP="00CB0801">
      <w:pPr>
        <w:spacing w:line="360" w:lineRule="auto"/>
        <w:jc w:val="both"/>
        <w:rPr>
          <w:rFonts w:ascii="Times New Roman" w:hAnsi="Times New Roman" w:cs="Times New Roman"/>
          <w:i/>
          <w:sz w:val="24"/>
          <w:szCs w:val="24"/>
        </w:rPr>
      </w:pPr>
    </w:p>
    <w:p w:rsidR="00CB0801" w:rsidRDefault="00CB0801" w:rsidP="00CB0801">
      <w:pPr>
        <w:spacing w:line="360" w:lineRule="auto"/>
        <w:jc w:val="both"/>
        <w:rPr>
          <w:rFonts w:ascii="Times New Roman" w:hAnsi="Times New Roman" w:cs="Times New Roman"/>
          <w:sz w:val="24"/>
          <w:szCs w:val="24"/>
        </w:rPr>
      </w:pPr>
      <w:r>
        <w:rPr>
          <w:i/>
          <w:noProof/>
        </w:rPr>
        <w:lastRenderedPageBreak/>
        <w:drawing>
          <wp:inline distT="0" distB="0" distL="0" distR="0">
            <wp:extent cx="5753100" cy="4231758"/>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759" cy="4234449"/>
                    </a:xfrm>
                    <a:prstGeom prst="rect">
                      <a:avLst/>
                    </a:prstGeom>
                    <a:noFill/>
                    <a:ln>
                      <a:noFill/>
                    </a:ln>
                  </pic:spPr>
                </pic:pic>
              </a:graphicData>
            </a:graphic>
          </wp:inline>
        </w:drawing>
      </w:r>
    </w:p>
    <w:p w:rsidR="00CB0801" w:rsidRDefault="00CB0801" w:rsidP="00CB0801">
      <w:pPr>
        <w:spacing w:line="360" w:lineRule="auto"/>
        <w:jc w:val="both"/>
        <w:rPr>
          <w:rFonts w:ascii="Times New Roman" w:hAnsi="Times New Roman" w:cs="Times New Roman"/>
          <w:i/>
          <w:sz w:val="24"/>
          <w:szCs w:val="24"/>
        </w:rPr>
      </w:pPr>
      <w:r>
        <w:rPr>
          <w:rFonts w:ascii="Times New Roman" w:hAnsi="Times New Roman" w:cs="Times New Roman"/>
          <w:i/>
          <w:sz w:val="24"/>
          <w:szCs w:val="24"/>
        </w:rPr>
        <w:t>Ryc. 1</w:t>
      </w:r>
      <w:r w:rsidR="004356D9">
        <w:rPr>
          <w:rFonts w:ascii="Times New Roman" w:hAnsi="Times New Roman" w:cs="Times New Roman"/>
          <w:i/>
          <w:sz w:val="24"/>
          <w:szCs w:val="24"/>
        </w:rPr>
        <w:t>6</w:t>
      </w:r>
      <w:r>
        <w:rPr>
          <w:rFonts w:ascii="Times New Roman" w:hAnsi="Times New Roman" w:cs="Times New Roman"/>
          <w:i/>
          <w:sz w:val="24"/>
          <w:szCs w:val="24"/>
        </w:rPr>
        <w:t>. Potencjał słomy zbożowej i rzepakowej w Polsce (stan na rok 2011).</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Zgodnie z zapisami Strategii wzrostu efektywności energetycznej i rozwoju odnawialnych źródeł energii w Wielkopolsce na lata 2012-2020, Wielkopolska posiada korzystne warunki do wykorzystania biomasy na cele energetyczne. Do czynników, które sprzyjają wykorzystaniu tego rodzaju energii zaliczyć należy m.in. rozwinięte rolnictwo oraz wysokie plony biomasy, dużą wiedzę rolników, dobrze prosperujący i rozwinięty przemysł rolno spożywczy wytwarzający biomasę odpadową, rynek zbytu dla przetworzonej biomasy.  </w:t>
      </w:r>
    </w:p>
    <w:p w:rsidR="00CB0801" w:rsidRDefault="00CB0801" w:rsidP="00CB0801">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Biogaz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Biogaz to paliwo gazowe otrzymywane w procesie fermentacji metanowej surowców rolniczych, produktów ubocznych rolnictwa, płynnych lub stałych odchodów zwierzęcych, produktów ubocznych lub pozostałości z przetwórstwa produktów pochodzenia rolniczego lub biomasy leśnej, z wyłączeniem gazu pozyskanego z surowców pochodzących  z oczyszczalni ścieków oraz składowisk odpadów.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Na terenie Gminy Brodnica nie jest dotąd zlokalizowana żadna biogazownia.  </w:t>
      </w:r>
    </w:p>
    <w:p w:rsidR="00CB0801" w:rsidRPr="00434437" w:rsidRDefault="00CB0801" w:rsidP="00CB0801">
      <w:pPr>
        <w:spacing w:line="360" w:lineRule="auto"/>
        <w:jc w:val="both"/>
        <w:rPr>
          <w:rFonts w:ascii="Times New Roman" w:hAnsi="Times New Roman" w:cs="Times New Roman"/>
          <w:i/>
          <w:sz w:val="24"/>
          <w:szCs w:val="24"/>
          <w:u w:val="single"/>
        </w:rPr>
      </w:pPr>
      <w:r w:rsidRPr="00434437">
        <w:rPr>
          <w:rFonts w:ascii="Times New Roman" w:hAnsi="Times New Roman" w:cs="Times New Roman"/>
          <w:i/>
          <w:sz w:val="24"/>
          <w:szCs w:val="24"/>
          <w:u w:val="single"/>
        </w:rPr>
        <w:t>Energia  wiatru</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Energię wiatru stanowi energia kinetyczna wiatru wykorzystywana do produkcji energii elektrycznej w turbinach wiatrowych. Potencjał elektrowni wiatrowych jest określany przez możliwości generowania przez nie energii elektrycznej. Tereny o korzystnym potencjale wyznacza się na podstawie badań kierunku, siły oraz częstotliwości występowania wiatrów. Na tej podstawie sporządzono strefy energetyczne wiatru oraz podzielono powierzchnię kraju zgodnie z potencjałem energetycznym. Według IMGW obszar Polski można podzielić na 5 stref energetycznych warunków wiatrowych: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Strefa I – wybitnie korzystna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Strefa II – bardzo korzystna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Strefa III - korzystna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Strefa IV - mało korzystna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Strefa V - niekorzystna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Zgodnie z podziałem wprowadzonym przez Ośrodek Meteorologii IMGW, Gmina Brodnica leży w strefie II –  bardzo korzystnej. Poniższy rysunek przedstawia podział terytorium Polski na strefy energetyczne wiatru.</w:t>
      </w:r>
    </w:p>
    <w:p w:rsidR="00CB0801" w:rsidRDefault="00CB0801" w:rsidP="00CB0801">
      <w:pPr>
        <w:spacing w:line="360" w:lineRule="auto"/>
        <w:jc w:val="both"/>
        <w:rPr>
          <w:rFonts w:ascii="Times New Roman" w:hAnsi="Times New Roman" w:cs="Times New Roman"/>
          <w:sz w:val="24"/>
          <w:szCs w:val="24"/>
        </w:rPr>
      </w:pPr>
      <w:r>
        <w:rPr>
          <w:i/>
          <w:noProof/>
        </w:rPr>
        <w:lastRenderedPageBreak/>
        <w:drawing>
          <wp:inline distT="0" distB="0" distL="0" distR="0">
            <wp:extent cx="5000625" cy="44958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625" cy="4495800"/>
                    </a:xfrm>
                    <a:prstGeom prst="rect">
                      <a:avLst/>
                    </a:prstGeom>
                    <a:noFill/>
                    <a:ln>
                      <a:noFill/>
                    </a:ln>
                  </pic:spPr>
                </pic:pic>
              </a:graphicData>
            </a:graphic>
          </wp:inline>
        </w:drawing>
      </w:r>
    </w:p>
    <w:p w:rsidR="00CB0801" w:rsidRDefault="00CB0801" w:rsidP="00CB0801">
      <w:pPr>
        <w:spacing w:line="360" w:lineRule="auto"/>
        <w:jc w:val="both"/>
        <w:rPr>
          <w:rFonts w:ascii="Times New Roman" w:hAnsi="Times New Roman" w:cs="Times New Roman"/>
          <w:i/>
          <w:sz w:val="24"/>
          <w:szCs w:val="24"/>
        </w:rPr>
      </w:pPr>
      <w:r>
        <w:rPr>
          <w:rFonts w:ascii="Times New Roman" w:hAnsi="Times New Roman" w:cs="Times New Roman"/>
          <w:i/>
          <w:sz w:val="24"/>
          <w:szCs w:val="24"/>
        </w:rPr>
        <w:t>Ryc. 1</w:t>
      </w:r>
      <w:r w:rsidR="004356D9">
        <w:rPr>
          <w:rFonts w:ascii="Times New Roman" w:hAnsi="Times New Roman" w:cs="Times New Roman"/>
          <w:i/>
          <w:sz w:val="24"/>
          <w:szCs w:val="24"/>
        </w:rPr>
        <w:t>7</w:t>
      </w:r>
      <w:r>
        <w:rPr>
          <w:rFonts w:ascii="Times New Roman" w:hAnsi="Times New Roman" w:cs="Times New Roman"/>
          <w:i/>
          <w:sz w:val="24"/>
          <w:szCs w:val="24"/>
        </w:rPr>
        <w:t>. Strefy energetyczne warunków wiatrowych.</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 wynika z powyższego rysunku, instalacja siłowni wiatrowych na terenie Gminy jest ekonomicznie uzasadniona. Należy pamiętać, iż ukształtowanie terenu, gęstość zabudowy, wymagane przepisami prawa ograniczenia dotyczące lokalizacji turbin wiatrowych oraz występowanie w pobliżu radarów służących do prowadzenia ruchu lotniczego, utrudniają lokalizację farm wiatrowych na terenie omawianej Gminy.  </w:t>
      </w:r>
    </w:p>
    <w:p w:rsidR="00CB0801" w:rsidRPr="007E047D" w:rsidRDefault="00CB0801" w:rsidP="00CB0801">
      <w:pPr>
        <w:spacing w:line="360" w:lineRule="auto"/>
        <w:jc w:val="both"/>
        <w:rPr>
          <w:rFonts w:ascii="Times New Roman" w:hAnsi="Times New Roman" w:cs="Times New Roman"/>
          <w:i/>
          <w:sz w:val="24"/>
          <w:szCs w:val="24"/>
          <w:u w:val="single"/>
        </w:rPr>
      </w:pPr>
      <w:r w:rsidRPr="007E047D">
        <w:rPr>
          <w:rFonts w:ascii="Times New Roman" w:hAnsi="Times New Roman" w:cs="Times New Roman"/>
          <w:i/>
          <w:sz w:val="24"/>
          <w:szCs w:val="24"/>
          <w:u w:val="single"/>
        </w:rPr>
        <w:t xml:space="preserve">Energia geotermalna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Energia geotermalna jest to energia cieplna pozyskiwana z głębi ziemi i stosowana głównie </w:t>
      </w:r>
      <w:r>
        <w:rPr>
          <w:rFonts w:ascii="Times New Roman" w:hAnsi="Times New Roman" w:cs="Times New Roman"/>
          <w:sz w:val="24"/>
          <w:szCs w:val="24"/>
        </w:rPr>
        <w:br/>
        <w:t xml:space="preserve">w celach grzewczych. Z racji na szerokie rozpowszechnienie o pełną odnawialność energia tego typu stanowi olbrzymi potencjał. Ciepłe wody o wyższej temperaturze zdatne są do produkcji energii elektrycznej, pozostałe z powodzeniem stosowane się w ciepłownictwie, rolnictwie czy do celów rekreacyjnych.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Oszacowanie potencjału energii geotermalnej wiąże się z koniecznością kosztownych odwiertów próbnych. Na podstawie prowadzonych aktualnie wstępnych analiz można stwierdzić, iż budowa instalacji geotermalnych na terenie Gminy Brodnica nie jest aktualnie uzasadniona. Warto jednak zaznaczyć, iż dopuszcza się możliwość wykorzystania energii wód podskórnych i ciepła ziemi, przy zastosowaniu indywidualnych pomp ciepła. Rozwiązania tego typu mogą znaleźć zastosowanie w domach jednorodzinnych oraz budynkach użyteczności publicznej w terenach o rozproszonej zabudowie. </w:t>
      </w:r>
    </w:p>
    <w:p w:rsidR="00CB0801" w:rsidRDefault="00CB0801" w:rsidP="00CB0801">
      <w:pPr>
        <w:spacing w:line="360" w:lineRule="auto"/>
        <w:jc w:val="both"/>
        <w:rPr>
          <w:rFonts w:ascii="Times New Roman" w:hAnsi="Times New Roman" w:cs="Times New Roman"/>
          <w:sz w:val="24"/>
          <w:szCs w:val="24"/>
        </w:rPr>
      </w:pPr>
      <w:r>
        <w:rPr>
          <w:i/>
          <w:noProof/>
        </w:rPr>
        <w:drawing>
          <wp:inline distT="0" distB="0" distL="0" distR="0">
            <wp:extent cx="5029200" cy="42291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4229100"/>
                    </a:xfrm>
                    <a:prstGeom prst="rect">
                      <a:avLst/>
                    </a:prstGeom>
                    <a:noFill/>
                    <a:ln>
                      <a:noFill/>
                    </a:ln>
                  </pic:spPr>
                </pic:pic>
              </a:graphicData>
            </a:graphic>
          </wp:inline>
        </w:drawing>
      </w:r>
    </w:p>
    <w:p w:rsidR="00CB0801" w:rsidRDefault="00CB0801" w:rsidP="00CB0801">
      <w:pPr>
        <w:spacing w:line="360" w:lineRule="auto"/>
        <w:jc w:val="both"/>
        <w:rPr>
          <w:rFonts w:ascii="Times New Roman" w:hAnsi="Times New Roman" w:cs="Times New Roman"/>
          <w:i/>
          <w:sz w:val="24"/>
          <w:szCs w:val="24"/>
        </w:rPr>
      </w:pPr>
      <w:r>
        <w:rPr>
          <w:rFonts w:ascii="Times New Roman" w:hAnsi="Times New Roman" w:cs="Times New Roman"/>
          <w:i/>
          <w:sz w:val="24"/>
          <w:szCs w:val="24"/>
        </w:rPr>
        <w:t>Ryc.1</w:t>
      </w:r>
      <w:r w:rsidR="004356D9">
        <w:rPr>
          <w:rFonts w:ascii="Times New Roman" w:hAnsi="Times New Roman" w:cs="Times New Roman"/>
          <w:i/>
          <w:sz w:val="24"/>
          <w:szCs w:val="24"/>
        </w:rPr>
        <w:t>8</w:t>
      </w:r>
      <w:r>
        <w:rPr>
          <w:rFonts w:ascii="Times New Roman" w:hAnsi="Times New Roman" w:cs="Times New Roman"/>
          <w:i/>
          <w:sz w:val="24"/>
          <w:szCs w:val="24"/>
        </w:rPr>
        <w:t>. Zasoby geotermalne Polski</w:t>
      </w:r>
    </w:p>
    <w:p w:rsidR="00CB0801" w:rsidRPr="007E047D" w:rsidRDefault="00CB0801" w:rsidP="00CB0801">
      <w:pPr>
        <w:spacing w:line="360" w:lineRule="auto"/>
        <w:jc w:val="both"/>
        <w:rPr>
          <w:rFonts w:ascii="Times New Roman" w:hAnsi="Times New Roman" w:cs="Times New Roman"/>
          <w:i/>
          <w:sz w:val="24"/>
          <w:szCs w:val="24"/>
          <w:u w:val="single"/>
        </w:rPr>
      </w:pPr>
      <w:r w:rsidRPr="007E047D">
        <w:rPr>
          <w:rFonts w:ascii="Times New Roman" w:hAnsi="Times New Roman" w:cs="Times New Roman"/>
          <w:i/>
          <w:sz w:val="24"/>
          <w:szCs w:val="24"/>
          <w:u w:val="single"/>
        </w:rPr>
        <w:t xml:space="preserve">Energia słońca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Energia promieniowania słonecznego wykorzystywana jest w dwojaki sposób: do produkcji energii elektrycznej bądź ciepła. Ciepło może być pozyskiwane w sposób bierny, poprzez nagrzewanie pomieszczeń bezpośrednim promieniowaniem, bądź poprzez systemy cieczowych lub powietrznych kolektorów słonecznych, służących ogrzewaniu mieszkań, podgrzewaniu wody użytkowej itp. Konwersja promieniowania na prąd elektryczny odbywa </w:t>
      </w:r>
      <w:r>
        <w:rPr>
          <w:rFonts w:ascii="Times New Roman" w:hAnsi="Times New Roman" w:cs="Times New Roman"/>
          <w:sz w:val="24"/>
          <w:szCs w:val="24"/>
        </w:rPr>
        <w:lastRenderedPageBreak/>
        <w:t xml:space="preserve">się natomiast poprzez zastosowanie ogniw fotowoltaicznych bądź elektrowni termicznych. W strefie klimatycznej, w której leży Polska produkcja energii elektrycznej na szerszą skalę, przy pomocy ogniw fotowoltaicznych jest nieopłacalna. Natomiast zastosowanie kolektorów słonecznych może okazać się zasadne, już nawet w przypadku użytkowania przez pojedyncze gospodarstwa domowe, w zależności od stopnia zapotrzebowania na ciepłą wodę. Poniższe rysunki przedstawiają dwa najważniejsze czynniki wpływające na opłacalność inwestycji związanych z wykorzystaniem energii słonecznej. </w:t>
      </w:r>
    </w:p>
    <w:p w:rsidR="00CB0801" w:rsidRDefault="00CB0801" w:rsidP="00CB0801">
      <w:pPr>
        <w:spacing w:line="360" w:lineRule="auto"/>
        <w:jc w:val="center"/>
        <w:rPr>
          <w:rFonts w:ascii="Times New Roman" w:hAnsi="Times New Roman" w:cs="Times New Roman"/>
          <w:sz w:val="24"/>
          <w:szCs w:val="24"/>
        </w:rPr>
      </w:pPr>
      <w:r>
        <w:rPr>
          <w:i/>
          <w:noProof/>
        </w:rPr>
        <w:drawing>
          <wp:inline distT="0" distB="0" distL="0" distR="0">
            <wp:extent cx="4943475" cy="391477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3475" cy="3914775"/>
                    </a:xfrm>
                    <a:prstGeom prst="rect">
                      <a:avLst/>
                    </a:prstGeom>
                    <a:noFill/>
                    <a:ln>
                      <a:noFill/>
                    </a:ln>
                  </pic:spPr>
                </pic:pic>
              </a:graphicData>
            </a:graphic>
          </wp:inline>
        </w:drawing>
      </w:r>
    </w:p>
    <w:p w:rsidR="00CB0801" w:rsidRDefault="00CB0801" w:rsidP="00CB0801">
      <w:pPr>
        <w:spacing w:line="360" w:lineRule="auto"/>
        <w:jc w:val="both"/>
        <w:rPr>
          <w:rFonts w:ascii="Times New Roman" w:hAnsi="Times New Roman" w:cs="Times New Roman"/>
          <w:sz w:val="24"/>
          <w:szCs w:val="24"/>
        </w:rPr>
      </w:pPr>
      <w:proofErr w:type="spellStart"/>
      <w:r>
        <w:rPr>
          <w:rFonts w:ascii="Times New Roman" w:hAnsi="Times New Roman" w:cs="Times New Roman"/>
          <w:i/>
          <w:sz w:val="24"/>
          <w:szCs w:val="24"/>
        </w:rPr>
        <w:t>Ryc</w:t>
      </w:r>
      <w:proofErr w:type="spellEnd"/>
      <w:r>
        <w:rPr>
          <w:rFonts w:ascii="Times New Roman" w:hAnsi="Times New Roman" w:cs="Times New Roman"/>
          <w:i/>
          <w:sz w:val="24"/>
          <w:szCs w:val="24"/>
        </w:rPr>
        <w:t xml:space="preserve"> .</w:t>
      </w:r>
      <w:r w:rsidR="004356D9">
        <w:rPr>
          <w:rFonts w:ascii="Times New Roman" w:hAnsi="Times New Roman" w:cs="Times New Roman"/>
          <w:i/>
          <w:sz w:val="24"/>
          <w:szCs w:val="24"/>
        </w:rPr>
        <w:t>19</w:t>
      </w:r>
      <w:r>
        <w:rPr>
          <w:rFonts w:ascii="Times New Roman" w:hAnsi="Times New Roman" w:cs="Times New Roman"/>
          <w:i/>
          <w:sz w:val="24"/>
          <w:szCs w:val="24"/>
        </w:rPr>
        <w:t>. Średni czas nasłonecznienia w ciągu roku na terenie Polski</w:t>
      </w:r>
      <w:r>
        <w:rPr>
          <w:rFonts w:ascii="Times New Roman" w:hAnsi="Times New Roman" w:cs="Times New Roman"/>
          <w:sz w:val="24"/>
          <w:szCs w:val="24"/>
        </w:rPr>
        <w:t xml:space="preserve">.  </w:t>
      </w:r>
    </w:p>
    <w:p w:rsidR="00CB0801" w:rsidRDefault="00CB0801" w:rsidP="00CB0801">
      <w:pPr>
        <w:spacing w:line="360" w:lineRule="auto"/>
        <w:jc w:val="both"/>
        <w:rPr>
          <w:rFonts w:ascii="Times New Roman" w:hAnsi="Times New Roman" w:cs="Times New Roman"/>
          <w:sz w:val="24"/>
          <w:szCs w:val="24"/>
        </w:rPr>
      </w:pPr>
      <w:r>
        <w:rPr>
          <w:i/>
          <w:noProof/>
        </w:rPr>
        <w:lastRenderedPageBreak/>
        <w:drawing>
          <wp:inline distT="0" distB="0" distL="0" distR="0">
            <wp:extent cx="4752975" cy="39147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3914775"/>
                    </a:xfrm>
                    <a:prstGeom prst="rect">
                      <a:avLst/>
                    </a:prstGeom>
                    <a:noFill/>
                    <a:ln>
                      <a:noFill/>
                    </a:ln>
                  </pic:spPr>
                </pic:pic>
              </a:graphicData>
            </a:graphic>
          </wp:inline>
        </w:drawing>
      </w:r>
    </w:p>
    <w:p w:rsidR="00CB0801" w:rsidRDefault="00CB0801" w:rsidP="00CB0801">
      <w:pPr>
        <w:spacing w:line="360" w:lineRule="auto"/>
        <w:jc w:val="both"/>
        <w:rPr>
          <w:i/>
        </w:rPr>
      </w:pPr>
      <w:proofErr w:type="spellStart"/>
      <w:r>
        <w:rPr>
          <w:rFonts w:ascii="Times New Roman" w:hAnsi="Times New Roman" w:cs="Times New Roman"/>
          <w:i/>
          <w:sz w:val="24"/>
          <w:szCs w:val="24"/>
        </w:rPr>
        <w:t>Ryc</w:t>
      </w:r>
      <w:proofErr w:type="spellEnd"/>
      <w:r>
        <w:rPr>
          <w:rFonts w:ascii="Times New Roman" w:hAnsi="Times New Roman" w:cs="Times New Roman"/>
          <w:i/>
          <w:sz w:val="24"/>
          <w:szCs w:val="24"/>
        </w:rPr>
        <w:t xml:space="preserve"> . 2</w:t>
      </w:r>
      <w:r w:rsidR="004356D9">
        <w:rPr>
          <w:rFonts w:ascii="Times New Roman" w:hAnsi="Times New Roman" w:cs="Times New Roman"/>
          <w:i/>
          <w:sz w:val="24"/>
          <w:szCs w:val="24"/>
        </w:rPr>
        <w:t>0</w:t>
      </w:r>
      <w:r>
        <w:rPr>
          <w:rFonts w:ascii="Times New Roman" w:hAnsi="Times New Roman" w:cs="Times New Roman"/>
          <w:i/>
          <w:sz w:val="24"/>
          <w:szCs w:val="24"/>
        </w:rPr>
        <w:t>. Mapa nasłonecznienia Polski</w:t>
      </w:r>
      <w:r>
        <w:rPr>
          <w:rFonts w:ascii="Times New Roman" w:hAnsi="Times New Roman" w:cs="Times New Roman"/>
          <w:sz w:val="24"/>
          <w:szCs w:val="24"/>
        </w:rPr>
        <w:t>. ź</w:t>
      </w:r>
      <w:r>
        <w:rPr>
          <w:i/>
        </w:rPr>
        <w:t>ródło: cire.pl</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Gmina Brodnica zlokalizowana jest w strefie, gdzie średnioroczna suma promieniowania słonecznego wynosi 1100 kWh/m</w:t>
      </w:r>
      <w:r>
        <w:rPr>
          <w:rFonts w:ascii="Times New Roman" w:hAnsi="Times New Roman" w:cs="Times New Roman"/>
          <w:sz w:val="24"/>
          <w:szCs w:val="24"/>
          <w:vertAlign w:val="superscript"/>
        </w:rPr>
        <w:t>2</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Nasłonecznienie na terenie całej Gminy szacowane jest na 1600 h/rok. Opisane powyżej warunki, panujące na terenie Gminy, określane są jako korzystne i dają możliwość wykorzystywania energii promieniowania słonecznego do podgrzewania wody użytkowej w budynkach mieszkalnych, a także obiektach oświatowych (szkoły, przedszkola). Z uwagi na koszt instalacji tego rodzaju, warto rozważyć możliwość ich współfinansowania w ramach Partnerstwa Publiczno-Prywatnego.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Aktualne wykorzystanie energii słonecznej na terenie Gminy ocenia się jako bardzo niewielkie. W Planie Gospodarki Niskoemisyjnej prognozuje się jednak znaczy wzrost tego źródła energii  w przyszłości.</w:t>
      </w:r>
    </w:p>
    <w:p w:rsidR="007E047D" w:rsidRDefault="007E047D" w:rsidP="00CB0801">
      <w:pPr>
        <w:spacing w:line="360" w:lineRule="auto"/>
        <w:jc w:val="both"/>
        <w:rPr>
          <w:rFonts w:ascii="Times New Roman" w:hAnsi="Times New Roman" w:cs="Times New Roman"/>
          <w:b/>
          <w:sz w:val="24"/>
          <w:szCs w:val="24"/>
        </w:rPr>
      </w:pPr>
    </w:p>
    <w:p w:rsidR="007E047D" w:rsidRDefault="007E047D" w:rsidP="00CB0801">
      <w:pPr>
        <w:spacing w:line="360" w:lineRule="auto"/>
        <w:jc w:val="both"/>
        <w:rPr>
          <w:rFonts w:ascii="Times New Roman" w:hAnsi="Times New Roman" w:cs="Times New Roman"/>
          <w:b/>
          <w:sz w:val="24"/>
          <w:szCs w:val="24"/>
        </w:rPr>
      </w:pPr>
    </w:p>
    <w:p w:rsidR="007E047D" w:rsidRDefault="007E047D" w:rsidP="00CB0801">
      <w:pPr>
        <w:spacing w:line="360" w:lineRule="auto"/>
        <w:jc w:val="both"/>
        <w:rPr>
          <w:rFonts w:ascii="Times New Roman" w:hAnsi="Times New Roman" w:cs="Times New Roman"/>
          <w:b/>
          <w:sz w:val="24"/>
          <w:szCs w:val="24"/>
        </w:rPr>
      </w:pPr>
    </w:p>
    <w:p w:rsidR="00CB0801" w:rsidRPr="007E047D" w:rsidRDefault="00CB0801" w:rsidP="00CB0801">
      <w:pPr>
        <w:spacing w:line="360" w:lineRule="auto"/>
        <w:jc w:val="both"/>
        <w:rPr>
          <w:rFonts w:ascii="Times New Roman" w:hAnsi="Times New Roman" w:cs="Times New Roman"/>
          <w:i/>
          <w:sz w:val="24"/>
          <w:szCs w:val="24"/>
          <w:u w:val="single"/>
        </w:rPr>
      </w:pPr>
      <w:r w:rsidRPr="007E047D">
        <w:rPr>
          <w:rFonts w:ascii="Times New Roman" w:hAnsi="Times New Roman" w:cs="Times New Roman"/>
          <w:i/>
          <w:sz w:val="24"/>
          <w:szCs w:val="24"/>
          <w:u w:val="single"/>
        </w:rPr>
        <w:lastRenderedPageBreak/>
        <w:t xml:space="preserve">Energia cieków wód powierzchniowych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Ukształtowanie powierzchni oraz małe przepływy na nielicznych istniejących ciekach wodnych, występujących na terenie Gminy Brodnica, sprawiają, iż budowa Małych Elektrowni Wodnych (MEW) nie przyniosłaby zamierzonego efektu. </w:t>
      </w:r>
    </w:p>
    <w:p w:rsidR="00CB0801" w:rsidRPr="007E047D" w:rsidRDefault="00CB0801" w:rsidP="00CB0801">
      <w:pPr>
        <w:spacing w:line="360" w:lineRule="auto"/>
        <w:jc w:val="both"/>
        <w:rPr>
          <w:rFonts w:ascii="Times New Roman" w:hAnsi="Times New Roman" w:cs="Times New Roman"/>
          <w:i/>
          <w:sz w:val="24"/>
          <w:szCs w:val="24"/>
          <w:u w:val="single"/>
        </w:rPr>
      </w:pPr>
      <w:r w:rsidRPr="007E047D">
        <w:rPr>
          <w:rFonts w:ascii="Times New Roman" w:hAnsi="Times New Roman" w:cs="Times New Roman"/>
          <w:i/>
          <w:sz w:val="24"/>
          <w:szCs w:val="24"/>
          <w:u w:val="single"/>
        </w:rPr>
        <w:t xml:space="preserve">Ograniczenia rozwoju energii odnawialnej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przypadku realizacji przedsięwzięć, związanych z wykorzystaniem odnawialnych źródeł energii, należy pamiętać, że możliwości wykorzystania energii wiatru, energii z wód geotermalnych czy biomasy uwarunkowane są nie tylko zasobami energetycznymi, ale także regulacjami prawnymi w zakresie ochrony przyrody i ustaleniami Samorządu Województwa Wielkopolskiego, które zawarte są w dokumentach planistycznych szczebla wojewódzkiego. Ograniczenia prawne dotyczą przede wszystkim wykluczenia inwestycji z terenów chronionych lub przynajmniej dostosowania ich skali do uwarunkowań terenowych  </w:t>
      </w:r>
      <w:r>
        <w:rPr>
          <w:rFonts w:ascii="Times New Roman" w:hAnsi="Times New Roman" w:cs="Times New Roman"/>
          <w:sz w:val="24"/>
          <w:szCs w:val="24"/>
        </w:rPr>
        <w:br/>
        <w:t xml:space="preserve">i środowiskowych. W związku z powyższym zaleca się, aby z zainwestowania wykluczyć  parki narodowe, wraz z ich projektowanymi powiększeniami, oraz istniejące  i projektowane rezerwaty przyrody, zgodnie z Ustawą z dnia 16 kwietnia 2004 r.  o ochronie przyrody </w:t>
      </w:r>
      <w:r>
        <w:rPr>
          <w:rFonts w:ascii="Times New Roman" w:hAnsi="Times New Roman" w:cs="Times New Roman"/>
          <w:sz w:val="24"/>
          <w:szCs w:val="24"/>
        </w:rPr>
        <w:br/>
        <w:t xml:space="preserve">i rozporządzeniami powołującymi poszczególne formy ochrony przyrody.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podstawie ustawy o ochronie przyrody, w odniesieniu do obszarów chronionych, zaleca się wykluczenie lokalizacji inwestycji mogących: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znacząco oddziaływać na środowisko, na terenie parków krajobrazowych i obszarów chronionego krajobrazu, zgodnie z rozporządzeniami zatwierdzającymi poszczególne formy ochrony, z wyjątkiem inwestycji celu publicznego;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pogorszyć stan siedlisk przyrodniczych oraz siedlisk gatunków fauny i flory, a także  </w:t>
      </w:r>
      <w:r>
        <w:rPr>
          <w:rFonts w:ascii="Times New Roman" w:hAnsi="Times New Roman" w:cs="Times New Roman"/>
          <w:sz w:val="24"/>
          <w:szCs w:val="24"/>
        </w:rPr>
        <w:br/>
        <w:t xml:space="preserve">w znaczący sposób wpłynąć na gatunki, dla których został utworzony obszar Natura 2000 (dotyczy zarówno projektowanych, jak i potencjalnych obszarów).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Zaleca się także ograniczenie realizacji inwestycji, które: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wymagają sporządzenia raportu oddziaływania na środowisko;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dla których może być wymagane sporządzenie raportu oddziaływania na środowisko; </w:t>
      </w:r>
    </w:p>
    <w:p w:rsidR="00CB0801" w:rsidRDefault="00CB0801" w:rsidP="004315D6">
      <w:pPr>
        <w:pStyle w:val="Akapitzlist"/>
        <w:numPr>
          <w:ilvl w:val="0"/>
          <w:numId w:val="1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nie wymienionych powyżej, mogących znacząco oddziaływać na obszary sieci Natura 2000 (dotyczy zarówno projektowanych, jak i potencjalnych obszarów sieci Natura 2000).  </w:t>
      </w:r>
    </w:p>
    <w:p w:rsidR="00CB0801" w:rsidRDefault="00CB0801" w:rsidP="00CB08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Zgodnie z dokumentami wyższego szczebla nie zaleca się lokalizacji inwestycji mogących znacząco oddziaływać na środowisko na terenie projektowanych parków krajobrazowych, projektowanych obszarów chronionego krajobrazu, w otulinach parków narodowych  </w:t>
      </w:r>
      <w:r>
        <w:rPr>
          <w:rFonts w:ascii="Times New Roman" w:hAnsi="Times New Roman" w:cs="Times New Roman"/>
          <w:sz w:val="24"/>
          <w:szCs w:val="24"/>
        </w:rPr>
        <w:br/>
        <w:t xml:space="preserve">i krajobrazowych oraz w korytarzach ekologicznych.  </w:t>
      </w:r>
    </w:p>
    <w:p w:rsidR="00CB0801" w:rsidRDefault="00CB0801" w:rsidP="00DC0E6F">
      <w:pPr>
        <w:tabs>
          <w:tab w:val="left" w:pos="0"/>
        </w:tabs>
        <w:jc w:val="both"/>
        <w:rPr>
          <w:rFonts w:ascii="Times New Roman" w:hAnsi="Times New Roman" w:cs="Times New Roman"/>
          <w:sz w:val="24"/>
          <w:szCs w:val="24"/>
        </w:rPr>
      </w:pPr>
    </w:p>
    <w:p w:rsidR="00DC0E6F" w:rsidRPr="00101B39" w:rsidRDefault="00DC0E6F" w:rsidP="00DC0E6F">
      <w:pPr>
        <w:tabs>
          <w:tab w:val="left" w:pos="0"/>
        </w:tabs>
        <w:jc w:val="both"/>
        <w:rPr>
          <w:rFonts w:ascii="Times New Roman" w:hAnsi="Times New Roman" w:cs="Times New Roman"/>
          <w:b/>
          <w:sz w:val="24"/>
          <w:szCs w:val="24"/>
          <w:u w:val="single"/>
        </w:rPr>
      </w:pPr>
      <w:r w:rsidRPr="00101B39">
        <w:rPr>
          <w:rFonts w:ascii="Times New Roman" w:hAnsi="Times New Roman" w:cs="Times New Roman"/>
          <w:b/>
          <w:sz w:val="24"/>
          <w:szCs w:val="24"/>
          <w:u w:val="single"/>
        </w:rPr>
        <w:t xml:space="preserve">Promieniowanie elektromagnetyczne </w:t>
      </w:r>
    </w:p>
    <w:p w:rsidR="00CB0801" w:rsidRPr="00CB0801" w:rsidRDefault="00CB0801" w:rsidP="00CB0801">
      <w:pPr>
        <w:tabs>
          <w:tab w:val="left" w:pos="0"/>
        </w:tabs>
        <w:spacing w:after="160" w:line="360" w:lineRule="auto"/>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Zagadnienia dotyczące ochrony ludzi i środowiska przed niekorzystnym oddziaływaniem pól elektromagnetycznych regulowane są przepisami dotyczącymi: </w:t>
      </w:r>
    </w:p>
    <w:p w:rsidR="00CB0801" w:rsidRPr="00CB0801" w:rsidRDefault="00CB0801" w:rsidP="004315D6">
      <w:pPr>
        <w:numPr>
          <w:ilvl w:val="0"/>
          <w:numId w:val="11"/>
        </w:numPr>
        <w:tabs>
          <w:tab w:val="left" w:pos="0"/>
        </w:tabs>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ochrony środowiska, </w:t>
      </w:r>
    </w:p>
    <w:p w:rsidR="00CB0801" w:rsidRPr="00CB0801" w:rsidRDefault="00CB0801" w:rsidP="004315D6">
      <w:pPr>
        <w:numPr>
          <w:ilvl w:val="0"/>
          <w:numId w:val="11"/>
        </w:numPr>
        <w:tabs>
          <w:tab w:val="left" w:pos="0"/>
        </w:tabs>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bezpieczeństwa i higieny pracy, </w:t>
      </w:r>
    </w:p>
    <w:p w:rsidR="00CB0801" w:rsidRPr="00CB0801" w:rsidRDefault="00CB0801" w:rsidP="004315D6">
      <w:pPr>
        <w:numPr>
          <w:ilvl w:val="0"/>
          <w:numId w:val="11"/>
        </w:numPr>
        <w:tabs>
          <w:tab w:val="left" w:pos="0"/>
        </w:tabs>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prawa budowlanego, </w:t>
      </w:r>
    </w:p>
    <w:p w:rsidR="00CB0801" w:rsidRPr="00CB0801" w:rsidRDefault="00CB0801" w:rsidP="004315D6">
      <w:pPr>
        <w:numPr>
          <w:ilvl w:val="0"/>
          <w:numId w:val="11"/>
        </w:numPr>
        <w:tabs>
          <w:tab w:val="left" w:pos="0"/>
        </w:tabs>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zagospodarowania przestrzennego, </w:t>
      </w:r>
    </w:p>
    <w:p w:rsidR="00CB0801" w:rsidRPr="00CB0801" w:rsidRDefault="00CB0801" w:rsidP="004315D6">
      <w:pPr>
        <w:numPr>
          <w:ilvl w:val="0"/>
          <w:numId w:val="11"/>
        </w:numPr>
        <w:tabs>
          <w:tab w:val="left" w:pos="0"/>
        </w:tabs>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przepisami sanitarnymi.  </w:t>
      </w:r>
    </w:p>
    <w:p w:rsidR="00CB0801" w:rsidRPr="00CB0801" w:rsidRDefault="00CB0801" w:rsidP="00CB0801">
      <w:pPr>
        <w:tabs>
          <w:tab w:val="left" w:pos="0"/>
        </w:tabs>
        <w:spacing w:after="160" w:line="360" w:lineRule="auto"/>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Jako promieniowanie niejonizujące określa się promieniowanie, którego energia</w:t>
      </w:r>
      <w:r w:rsidRPr="00CB0801">
        <w:rPr>
          <w:rFonts w:ascii="Times New Roman" w:eastAsia="Calibri" w:hAnsi="Times New Roman" w:cs="Times New Roman"/>
          <w:b/>
          <w:sz w:val="24"/>
          <w:szCs w:val="24"/>
          <w:lang w:eastAsia="en-US"/>
        </w:rPr>
        <w:t xml:space="preserve"> </w:t>
      </w:r>
      <w:r w:rsidRPr="00CB0801">
        <w:rPr>
          <w:rFonts w:ascii="Times New Roman" w:eastAsia="Calibri" w:hAnsi="Times New Roman" w:cs="Times New Roman"/>
          <w:sz w:val="24"/>
          <w:szCs w:val="24"/>
          <w:lang w:eastAsia="en-US"/>
        </w:rPr>
        <w:t>oddziałująca na każde ciało materialne nie wywołuje w nim procesu jonizacji. Promieniowanie to związane jest ze zmianami pola  elektromagnetycznego. Poniżej zestawiono potencjalne</w:t>
      </w:r>
      <w:r w:rsidRPr="00CB0801">
        <w:rPr>
          <w:rFonts w:ascii="Times New Roman" w:eastAsia="Calibri" w:hAnsi="Times New Roman" w:cs="Times New Roman"/>
          <w:b/>
          <w:sz w:val="24"/>
          <w:szCs w:val="24"/>
          <w:lang w:eastAsia="en-US"/>
        </w:rPr>
        <w:t xml:space="preserve"> </w:t>
      </w:r>
      <w:r w:rsidRPr="00CB0801">
        <w:rPr>
          <w:rFonts w:ascii="Times New Roman" w:eastAsia="Calibri" w:hAnsi="Times New Roman" w:cs="Times New Roman"/>
          <w:sz w:val="24"/>
          <w:szCs w:val="24"/>
          <w:lang w:eastAsia="en-US"/>
        </w:rPr>
        <w:t>źródła</w:t>
      </w:r>
      <w:r w:rsidRPr="00CB0801">
        <w:rPr>
          <w:rFonts w:ascii="Times New Roman" w:eastAsia="Calibri" w:hAnsi="Times New Roman" w:cs="Times New Roman"/>
          <w:b/>
          <w:sz w:val="24"/>
          <w:szCs w:val="24"/>
          <w:lang w:eastAsia="en-US"/>
        </w:rPr>
        <w:t xml:space="preserve"> </w:t>
      </w:r>
      <w:r w:rsidRPr="00CB0801">
        <w:rPr>
          <w:rFonts w:ascii="Times New Roman" w:eastAsia="Calibri" w:hAnsi="Times New Roman" w:cs="Times New Roman"/>
          <w:sz w:val="24"/>
          <w:szCs w:val="24"/>
          <w:lang w:eastAsia="en-US"/>
        </w:rPr>
        <w:t>omawianego promieniowania:</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b/>
          <w:sz w:val="24"/>
          <w:szCs w:val="24"/>
          <w:lang w:eastAsia="en-US"/>
        </w:rPr>
      </w:pPr>
      <w:r w:rsidRPr="00CB0801">
        <w:rPr>
          <w:rFonts w:ascii="Times New Roman" w:eastAsia="Calibri" w:hAnsi="Times New Roman" w:cs="Times New Roman"/>
          <w:sz w:val="24"/>
          <w:szCs w:val="24"/>
          <w:lang w:eastAsia="en-US"/>
        </w:rPr>
        <w:t>urządzenia wytwarzające stałe pole elektryczne i magnetyczne</w:t>
      </w:r>
      <w:r w:rsidRPr="00CB0801">
        <w:rPr>
          <w:rFonts w:ascii="Times New Roman" w:eastAsia="Calibri" w:hAnsi="Times New Roman" w:cs="Times New Roman"/>
          <w:b/>
          <w:sz w:val="24"/>
          <w:szCs w:val="24"/>
          <w:lang w:eastAsia="en-US"/>
        </w:rPr>
        <w:t>,</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urządzenia wytwarzające pole elektryczne i magnetyczne o częstotliwości 50 </w:t>
      </w:r>
      <w:proofErr w:type="spellStart"/>
      <w:r w:rsidRPr="00CB0801">
        <w:rPr>
          <w:rFonts w:ascii="Times New Roman" w:eastAsia="Calibri" w:hAnsi="Times New Roman" w:cs="Times New Roman"/>
          <w:sz w:val="24"/>
          <w:szCs w:val="24"/>
          <w:lang w:eastAsia="en-US"/>
        </w:rPr>
        <w:t>Hz</w:t>
      </w:r>
      <w:proofErr w:type="spellEnd"/>
      <w:r w:rsidRPr="00CB0801">
        <w:rPr>
          <w:rFonts w:ascii="Times New Roman" w:eastAsia="Calibri" w:hAnsi="Times New Roman" w:cs="Times New Roman"/>
          <w:sz w:val="24"/>
          <w:szCs w:val="24"/>
          <w:lang w:eastAsia="en-US"/>
        </w:rPr>
        <w:t xml:space="preserve">, (stacje i linie elektroenergetyczne wysokiego napięcia);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urządzenia wytwarzające pole elektromagnetyczne o częstotliwości od 1 kHz do 300 GHz, (urządzenia radiokomunikacyjne, radionawigacyjne i radiolokacyjne)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inne źródła promieniowania z zakresu częstotliwości: 0 - 0,5 </w:t>
      </w:r>
      <w:proofErr w:type="spellStart"/>
      <w:r w:rsidRPr="00CB0801">
        <w:rPr>
          <w:rFonts w:ascii="Times New Roman" w:eastAsia="Calibri" w:hAnsi="Times New Roman" w:cs="Times New Roman"/>
          <w:sz w:val="24"/>
          <w:szCs w:val="24"/>
          <w:lang w:eastAsia="en-US"/>
        </w:rPr>
        <w:t>Hz</w:t>
      </w:r>
      <w:proofErr w:type="spellEnd"/>
      <w:r w:rsidRPr="00CB0801">
        <w:rPr>
          <w:rFonts w:ascii="Times New Roman" w:eastAsia="Calibri" w:hAnsi="Times New Roman" w:cs="Times New Roman"/>
          <w:sz w:val="24"/>
          <w:szCs w:val="24"/>
          <w:lang w:eastAsia="en-US"/>
        </w:rPr>
        <w:t xml:space="preserve">, 0,5 - 50 </w:t>
      </w:r>
      <w:proofErr w:type="spellStart"/>
      <w:r w:rsidRPr="00CB0801">
        <w:rPr>
          <w:rFonts w:ascii="Times New Roman" w:eastAsia="Calibri" w:hAnsi="Times New Roman" w:cs="Times New Roman"/>
          <w:sz w:val="24"/>
          <w:szCs w:val="24"/>
          <w:lang w:eastAsia="en-US"/>
        </w:rPr>
        <w:t>Hz</w:t>
      </w:r>
      <w:proofErr w:type="spellEnd"/>
      <w:r w:rsidRPr="00CB0801">
        <w:rPr>
          <w:rFonts w:ascii="Times New Roman" w:eastAsia="Calibri" w:hAnsi="Times New Roman" w:cs="Times New Roman"/>
          <w:sz w:val="24"/>
          <w:szCs w:val="24"/>
          <w:lang w:eastAsia="en-US"/>
        </w:rPr>
        <w:t xml:space="preserve"> oraz 501000 </w:t>
      </w:r>
      <w:proofErr w:type="spellStart"/>
      <w:r w:rsidRPr="00CB0801">
        <w:rPr>
          <w:rFonts w:ascii="Times New Roman" w:eastAsia="Calibri" w:hAnsi="Times New Roman" w:cs="Times New Roman"/>
          <w:sz w:val="24"/>
          <w:szCs w:val="24"/>
          <w:lang w:eastAsia="en-US"/>
        </w:rPr>
        <w:t>Hz</w:t>
      </w:r>
      <w:proofErr w:type="spellEnd"/>
      <w:r w:rsidRPr="00CB0801">
        <w:rPr>
          <w:rFonts w:ascii="Times New Roman" w:eastAsia="Calibri" w:hAnsi="Times New Roman" w:cs="Times New Roman"/>
          <w:sz w:val="24"/>
          <w:szCs w:val="24"/>
          <w:lang w:eastAsia="en-US"/>
        </w:rPr>
        <w:t xml:space="preserve">.  </w:t>
      </w:r>
    </w:p>
    <w:p w:rsidR="00CB0801" w:rsidRPr="00CB0801" w:rsidRDefault="00CB0801" w:rsidP="00CB0801">
      <w:pPr>
        <w:tabs>
          <w:tab w:val="left" w:pos="0"/>
        </w:tabs>
        <w:spacing w:after="160" w:line="360" w:lineRule="auto"/>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lastRenderedPageBreak/>
        <w:t xml:space="preserve">Zagadnienia dotyczące promieniowania niejonizującego są określone przez Rozporządzenie Ministra Środowiska z dnia 30 października 2003 roku w sprawie dopuszczalnych poziomów pól elektromagnetycznych w środowisku oraz sposobów sprawdzania dotrzymania tych poziomów (Dz. U. 2003r., Nr 192, poz. 1883).   </w:t>
      </w:r>
      <w:r w:rsidR="007E047D">
        <w:rPr>
          <w:rFonts w:ascii="Times New Roman" w:eastAsia="Calibri" w:hAnsi="Times New Roman" w:cs="Times New Roman"/>
          <w:sz w:val="24"/>
          <w:szCs w:val="24"/>
          <w:lang w:eastAsia="en-US"/>
        </w:rPr>
        <w:t xml:space="preserve"> </w:t>
      </w:r>
      <w:r w:rsidRPr="00CB0801">
        <w:rPr>
          <w:rFonts w:ascii="Times New Roman" w:eastAsia="Calibri" w:hAnsi="Times New Roman" w:cs="Times New Roman"/>
          <w:sz w:val="24"/>
          <w:szCs w:val="24"/>
          <w:lang w:eastAsia="en-US"/>
        </w:rPr>
        <w:t xml:space="preserve">Dla terenów przeznaczonych pod zabudowę mieszkaniową, rozporządzenie ustala odrębną wartość składowej elektrycznej pola w wysokości 7 V/m.   Dla pozostałych terenów, na których przebywanie ludzi jest dozwolone bez ograniczeń, rozporządzenie ustala wysokość składowej elektrycznej pola elektromagnetycznego  o częstotliwości 50 </w:t>
      </w:r>
      <w:proofErr w:type="spellStart"/>
      <w:r w:rsidRPr="00CB0801">
        <w:rPr>
          <w:rFonts w:ascii="Times New Roman" w:eastAsia="Calibri" w:hAnsi="Times New Roman" w:cs="Times New Roman"/>
          <w:sz w:val="24"/>
          <w:szCs w:val="24"/>
          <w:lang w:eastAsia="en-US"/>
        </w:rPr>
        <w:t>Hz</w:t>
      </w:r>
      <w:proofErr w:type="spellEnd"/>
      <w:r w:rsidRPr="00CB0801">
        <w:rPr>
          <w:rFonts w:ascii="Times New Roman" w:eastAsia="Calibri" w:hAnsi="Times New Roman" w:cs="Times New Roman"/>
          <w:sz w:val="24"/>
          <w:szCs w:val="24"/>
          <w:lang w:eastAsia="en-US"/>
        </w:rPr>
        <w:t xml:space="preserve"> w wysokości 10 </w:t>
      </w:r>
      <w:proofErr w:type="spellStart"/>
      <w:r w:rsidRPr="00CB0801">
        <w:rPr>
          <w:rFonts w:ascii="Times New Roman" w:eastAsia="Calibri" w:hAnsi="Times New Roman" w:cs="Times New Roman"/>
          <w:sz w:val="24"/>
          <w:szCs w:val="24"/>
          <w:lang w:eastAsia="en-US"/>
        </w:rPr>
        <w:t>kV</w:t>
      </w:r>
      <w:proofErr w:type="spellEnd"/>
      <w:r w:rsidRPr="00CB0801">
        <w:rPr>
          <w:rFonts w:ascii="Times New Roman" w:eastAsia="Calibri" w:hAnsi="Times New Roman" w:cs="Times New Roman"/>
          <w:sz w:val="24"/>
          <w:szCs w:val="24"/>
          <w:lang w:eastAsia="en-US"/>
        </w:rPr>
        <w:t xml:space="preserve">/m, natomiast składowej magnetycznej  w wysokości 60 A/m. Ponadto rozporządzenie określa: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dopuszczalne poziomy elektromagnetycznego promieniowania niejonizującego;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metody kontroli dopuszczalnych poziomów pól elektromagnetycznych;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metody wyznaczania dotrzymania dopuszczalnych poziomów pól elektromagnetycznych, jeżeli w środowisku występują pola elektromagnetyczne  z różnych zakresów częstotliwości.  </w:t>
      </w:r>
    </w:p>
    <w:p w:rsidR="007E047D" w:rsidRDefault="007E047D" w:rsidP="00CB0801">
      <w:pPr>
        <w:tabs>
          <w:tab w:val="left" w:pos="0"/>
        </w:tabs>
        <w:spacing w:after="160" w:line="360" w:lineRule="auto"/>
        <w:jc w:val="both"/>
        <w:rPr>
          <w:rFonts w:ascii="Times New Roman" w:eastAsia="Calibri" w:hAnsi="Times New Roman" w:cs="Times New Roman"/>
          <w:i/>
          <w:sz w:val="24"/>
          <w:szCs w:val="24"/>
          <w:u w:val="single"/>
          <w:lang w:eastAsia="en-US"/>
        </w:rPr>
      </w:pPr>
    </w:p>
    <w:p w:rsidR="00CB0801" w:rsidRPr="007E047D" w:rsidRDefault="00CB0801" w:rsidP="00CB0801">
      <w:pPr>
        <w:tabs>
          <w:tab w:val="left" w:pos="0"/>
        </w:tabs>
        <w:spacing w:after="160" w:line="360" w:lineRule="auto"/>
        <w:jc w:val="both"/>
        <w:rPr>
          <w:rFonts w:ascii="Times New Roman" w:eastAsia="Calibri" w:hAnsi="Times New Roman" w:cs="Times New Roman"/>
          <w:i/>
          <w:sz w:val="24"/>
          <w:szCs w:val="24"/>
          <w:u w:val="single"/>
          <w:lang w:eastAsia="en-US"/>
        </w:rPr>
      </w:pPr>
      <w:r w:rsidRPr="007E047D">
        <w:rPr>
          <w:rFonts w:ascii="Times New Roman" w:eastAsia="Calibri" w:hAnsi="Times New Roman" w:cs="Times New Roman"/>
          <w:i/>
          <w:sz w:val="24"/>
          <w:szCs w:val="24"/>
          <w:u w:val="single"/>
          <w:lang w:eastAsia="en-US"/>
        </w:rPr>
        <w:t xml:space="preserve">Źródła promieniowania </w:t>
      </w:r>
    </w:p>
    <w:p w:rsidR="00CB0801" w:rsidRPr="00CB0801" w:rsidRDefault="00CB0801" w:rsidP="00CB0801">
      <w:pPr>
        <w:tabs>
          <w:tab w:val="left" w:pos="0"/>
        </w:tabs>
        <w:spacing w:after="160" w:line="360" w:lineRule="auto"/>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Na terenie Gminy Brodnica  źródła promieniowania niejonizującego stanowią: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linie i stacje elektroenergetyczne wysokich napięć,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urządzenia radiokomunikacyjne,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urządzenia radionawigacyjne i radiolokacyjne, </w:t>
      </w:r>
    </w:p>
    <w:p w:rsidR="00CB0801" w:rsidRPr="00CB0801" w:rsidRDefault="00CB0801" w:rsidP="00CB0801">
      <w:pPr>
        <w:tabs>
          <w:tab w:val="left" w:pos="0"/>
        </w:tabs>
        <w:spacing w:after="160" w:line="360" w:lineRule="auto"/>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Monitoring poziomu pól elektromagnetycznych na terenie województwa wielkopolskiego  </w:t>
      </w:r>
      <w:r w:rsidRPr="00CB0801">
        <w:rPr>
          <w:rFonts w:ascii="Times New Roman" w:eastAsia="Calibri" w:hAnsi="Times New Roman" w:cs="Times New Roman"/>
          <w:sz w:val="24"/>
          <w:szCs w:val="24"/>
          <w:lang w:eastAsia="en-US"/>
        </w:rPr>
        <w:br/>
        <w:t xml:space="preserve">w roku 2013 został zrealizowany w trzech typach obszarów: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centralnych dzielnicach lub osiedlach miast o liczbie mieszk. przekraczającej  50 tys.,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miastach liczących do 50 tyś. mieszkańców, </w:t>
      </w:r>
    </w:p>
    <w:p w:rsidR="00CB0801" w:rsidRPr="00CB0801" w:rsidRDefault="00CB0801" w:rsidP="004315D6">
      <w:pPr>
        <w:numPr>
          <w:ilvl w:val="0"/>
          <w:numId w:val="11"/>
        </w:numPr>
        <w:spacing w:after="160" w:line="360" w:lineRule="auto"/>
        <w:contextualSpacing/>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obszarach wiejskich,  </w:t>
      </w:r>
    </w:p>
    <w:p w:rsidR="00CB0801" w:rsidRDefault="00CB0801" w:rsidP="00CB0801">
      <w:pPr>
        <w:tabs>
          <w:tab w:val="left" w:pos="0"/>
        </w:tabs>
        <w:spacing w:after="160" w:line="360" w:lineRule="auto"/>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Dopuszczalne wartości poziomu pól elektromagnetycznych są zależne od ich częstotliwości </w:t>
      </w:r>
      <w:r w:rsidRPr="00CB0801">
        <w:rPr>
          <w:rFonts w:ascii="Times New Roman" w:eastAsia="Calibri" w:hAnsi="Times New Roman" w:cs="Times New Roman"/>
          <w:sz w:val="24"/>
          <w:szCs w:val="24"/>
          <w:lang w:eastAsia="en-US"/>
        </w:rPr>
        <w:br/>
        <w:t>i określone zostały w rozporządzeniu Ministra Środowiska z dnia 30 października 2003 roku, w sprawie dopuszczalnych poziomów pół elektromagnetycznych w środowisku oraz sposobów sprawdzania tych poziomów (Dz. U. Nr 192, poz. 1883). Zestawiono je w tabeli poniżej:</w:t>
      </w:r>
    </w:p>
    <w:p w:rsidR="007E047D" w:rsidRPr="00CB0801" w:rsidRDefault="007E047D" w:rsidP="00CB0801">
      <w:pPr>
        <w:tabs>
          <w:tab w:val="left" w:pos="0"/>
        </w:tabs>
        <w:spacing w:after="160" w:line="360" w:lineRule="auto"/>
        <w:jc w:val="both"/>
        <w:rPr>
          <w:rFonts w:ascii="Times New Roman" w:eastAsia="Calibri" w:hAnsi="Times New Roman" w:cs="Times New Roman"/>
          <w:sz w:val="24"/>
          <w:szCs w:val="24"/>
          <w:lang w:eastAsia="en-US"/>
        </w:rPr>
      </w:pPr>
    </w:p>
    <w:p w:rsidR="00CB0801" w:rsidRPr="00F56653" w:rsidRDefault="00CB0801" w:rsidP="00CB0801">
      <w:pPr>
        <w:spacing w:after="160" w:line="360" w:lineRule="auto"/>
        <w:ind w:left="993" w:hanging="993"/>
        <w:jc w:val="both"/>
        <w:rPr>
          <w:rFonts w:ascii="Times New Roman" w:eastAsia="Calibri" w:hAnsi="Times New Roman" w:cs="Times New Roman"/>
          <w:b/>
          <w:sz w:val="24"/>
          <w:szCs w:val="24"/>
          <w:lang w:eastAsia="en-US"/>
        </w:rPr>
      </w:pPr>
      <w:r w:rsidRPr="00F56653">
        <w:rPr>
          <w:rFonts w:ascii="Times New Roman" w:eastAsia="Calibri" w:hAnsi="Times New Roman" w:cs="Times New Roman"/>
          <w:b/>
          <w:sz w:val="24"/>
          <w:szCs w:val="24"/>
          <w:lang w:eastAsia="en-US"/>
        </w:rPr>
        <w:t xml:space="preserve">Tabela </w:t>
      </w:r>
      <w:r w:rsidR="00F56653" w:rsidRPr="00F56653">
        <w:rPr>
          <w:rFonts w:ascii="Times New Roman" w:eastAsia="Calibri" w:hAnsi="Times New Roman" w:cs="Times New Roman"/>
          <w:b/>
          <w:sz w:val="24"/>
          <w:szCs w:val="24"/>
          <w:lang w:eastAsia="en-US"/>
        </w:rPr>
        <w:t>43</w:t>
      </w:r>
      <w:r w:rsidRPr="00F56653">
        <w:rPr>
          <w:rFonts w:ascii="Times New Roman" w:eastAsia="Calibri" w:hAnsi="Times New Roman" w:cs="Times New Roman"/>
          <w:b/>
          <w:sz w:val="24"/>
          <w:szCs w:val="24"/>
          <w:lang w:eastAsia="en-US"/>
        </w:rPr>
        <w:t>. Dopuszczalne wartości składowej elektrycznej pól elektromagnetycznych dla miejsc do których dostęp ma ludność.</w:t>
      </w:r>
    </w:p>
    <w:tbl>
      <w:tblPr>
        <w:tblStyle w:val="Tabela-Siatka9"/>
        <w:tblW w:w="9356" w:type="dxa"/>
        <w:tblInd w:w="0" w:type="dxa"/>
        <w:tblLook w:val="04A0" w:firstRow="1" w:lastRow="0" w:firstColumn="1" w:lastColumn="0" w:noHBand="0" w:noVBand="1"/>
      </w:tblPr>
      <w:tblGrid>
        <w:gridCol w:w="2835"/>
        <w:gridCol w:w="2268"/>
        <w:gridCol w:w="2127"/>
        <w:gridCol w:w="2126"/>
      </w:tblGrid>
      <w:tr w:rsidR="00CB0801" w:rsidRPr="00F56653" w:rsidTr="00CB0801">
        <w:tc>
          <w:tcPr>
            <w:tcW w:w="2835" w:type="dxa"/>
            <w:vMerge w:val="restart"/>
            <w:tcBorders>
              <w:top w:val="single" w:sz="4" w:space="0" w:color="auto"/>
              <w:left w:val="single" w:sz="4" w:space="0" w:color="auto"/>
              <w:bottom w:val="single" w:sz="4" w:space="0" w:color="auto"/>
              <w:right w:val="single" w:sz="4" w:space="0" w:color="auto"/>
            </w:tcBorders>
            <w:shd w:val="pct15" w:color="auto" w:fill="auto"/>
          </w:tcPr>
          <w:p w:rsidR="00CB0801" w:rsidRPr="00F56653" w:rsidRDefault="00CB0801" w:rsidP="00CB0801">
            <w:pPr>
              <w:spacing w:line="360" w:lineRule="auto"/>
              <w:rPr>
                <w:rFonts w:ascii="Times New Roman" w:hAnsi="Times New Roman"/>
                <w:b/>
                <w:sz w:val="24"/>
                <w:szCs w:val="24"/>
              </w:rPr>
            </w:pPr>
          </w:p>
          <w:p w:rsidR="00CB0801" w:rsidRPr="00F56653" w:rsidRDefault="00CB0801" w:rsidP="00CB0801">
            <w:pPr>
              <w:spacing w:line="360" w:lineRule="auto"/>
              <w:rPr>
                <w:rFonts w:ascii="Times New Roman" w:hAnsi="Times New Roman"/>
                <w:b/>
                <w:sz w:val="24"/>
                <w:szCs w:val="24"/>
              </w:rPr>
            </w:pPr>
            <w:r w:rsidRPr="00F56653">
              <w:rPr>
                <w:rFonts w:ascii="Times New Roman" w:hAnsi="Times New Roman"/>
                <w:b/>
                <w:sz w:val="24"/>
                <w:szCs w:val="24"/>
              </w:rPr>
              <w:t xml:space="preserve">Zakres częstotliwości pola elektromagnetycznego </w:t>
            </w:r>
          </w:p>
        </w:tc>
        <w:tc>
          <w:tcPr>
            <w:tcW w:w="6521" w:type="dxa"/>
            <w:gridSpan w:val="3"/>
            <w:tcBorders>
              <w:top w:val="single" w:sz="4" w:space="0" w:color="auto"/>
              <w:left w:val="single" w:sz="4" w:space="0" w:color="auto"/>
              <w:bottom w:val="single" w:sz="4" w:space="0" w:color="auto"/>
              <w:right w:val="single" w:sz="4" w:space="0" w:color="auto"/>
            </w:tcBorders>
            <w:shd w:val="pct15" w:color="auto" w:fill="auto"/>
            <w:hideMark/>
          </w:tcPr>
          <w:p w:rsidR="00CB0801" w:rsidRPr="00F56653" w:rsidRDefault="00CB0801" w:rsidP="00CB0801">
            <w:pPr>
              <w:spacing w:line="360" w:lineRule="auto"/>
              <w:jc w:val="center"/>
              <w:rPr>
                <w:rFonts w:ascii="Times New Roman" w:hAnsi="Times New Roman"/>
                <w:b/>
                <w:sz w:val="24"/>
                <w:szCs w:val="24"/>
              </w:rPr>
            </w:pPr>
            <w:r w:rsidRPr="00F56653">
              <w:rPr>
                <w:rFonts w:ascii="Times New Roman" w:hAnsi="Times New Roman"/>
                <w:b/>
                <w:sz w:val="24"/>
                <w:szCs w:val="24"/>
              </w:rPr>
              <w:t>Parametr fizyczny</w:t>
            </w:r>
          </w:p>
        </w:tc>
      </w:tr>
      <w:tr w:rsidR="00CB0801" w:rsidRPr="00CB0801" w:rsidTr="00CB0801">
        <w:tc>
          <w:tcPr>
            <w:tcW w:w="0" w:type="auto"/>
            <w:vMerge/>
            <w:tcBorders>
              <w:top w:val="single" w:sz="4" w:space="0" w:color="auto"/>
              <w:left w:val="single" w:sz="4" w:space="0" w:color="auto"/>
              <w:bottom w:val="single" w:sz="4" w:space="0" w:color="auto"/>
              <w:right w:val="single" w:sz="4" w:space="0" w:color="auto"/>
            </w:tcBorders>
            <w:vAlign w:val="center"/>
            <w:hideMark/>
          </w:tcPr>
          <w:p w:rsidR="00CB0801" w:rsidRPr="00CB0801" w:rsidRDefault="00CB0801" w:rsidP="00CB0801">
            <w:pPr>
              <w:spacing w:line="36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pct15" w:color="auto" w:fill="auto"/>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Składowa elektryczna </w:t>
            </w:r>
          </w:p>
          <w:p w:rsidR="00CB0801" w:rsidRPr="00CB0801" w:rsidRDefault="00CB0801" w:rsidP="00CB0801">
            <w:pPr>
              <w:spacing w:line="360" w:lineRule="auto"/>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pct15" w:color="auto" w:fill="auto"/>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Składowa magnetyczna </w:t>
            </w:r>
          </w:p>
          <w:p w:rsidR="00CB0801" w:rsidRPr="00CB0801" w:rsidRDefault="00CB0801" w:rsidP="00CB0801">
            <w:pPr>
              <w:spacing w:line="36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pct15" w:color="auto" w:fill="auto"/>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Gęstość mocy </w:t>
            </w:r>
          </w:p>
          <w:p w:rsidR="00CB0801" w:rsidRPr="00CB0801" w:rsidRDefault="00CB0801" w:rsidP="00CB0801">
            <w:pPr>
              <w:spacing w:line="360" w:lineRule="auto"/>
              <w:rPr>
                <w:rFonts w:ascii="Times New Roman" w:hAnsi="Times New Roman"/>
                <w:sz w:val="24"/>
                <w:szCs w:val="24"/>
              </w:rPr>
            </w:pPr>
          </w:p>
        </w:tc>
      </w:tr>
      <w:tr w:rsidR="00CB0801" w:rsidRPr="00CB0801" w:rsidTr="00CB0801">
        <w:tc>
          <w:tcPr>
            <w:tcW w:w="283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0 </w:t>
            </w:r>
            <w:proofErr w:type="spellStart"/>
            <w:r w:rsidRPr="00CB0801">
              <w:rPr>
                <w:rFonts w:ascii="Times New Roman" w:hAnsi="Times New Roman"/>
                <w:sz w:val="24"/>
                <w:szCs w:val="24"/>
              </w:rPr>
              <w:t>Hz</w:t>
            </w:r>
            <w:proofErr w:type="spellEnd"/>
            <w:r w:rsidRPr="00CB0801">
              <w:rPr>
                <w:rFonts w:ascii="Times New Roman" w:hAnsi="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10 </w:t>
            </w:r>
            <w:proofErr w:type="spellStart"/>
            <w:r w:rsidRPr="00CB0801">
              <w:rPr>
                <w:rFonts w:ascii="Times New Roman" w:hAnsi="Times New Roman"/>
                <w:sz w:val="24"/>
                <w:szCs w:val="24"/>
              </w:rPr>
              <w:t>kV</w:t>
            </w:r>
            <w:proofErr w:type="spellEnd"/>
            <w:r w:rsidRPr="00CB0801">
              <w:rPr>
                <w:rFonts w:ascii="Times New Roman" w:hAnsi="Times New Roman"/>
                <w:sz w:val="24"/>
                <w:szCs w:val="24"/>
              </w:rPr>
              <w:t>/m</w:t>
            </w:r>
          </w:p>
        </w:tc>
        <w:tc>
          <w:tcPr>
            <w:tcW w:w="2127"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2500 A/m  </w:t>
            </w:r>
          </w:p>
        </w:tc>
        <w:tc>
          <w:tcPr>
            <w:tcW w:w="2126"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w:t>
            </w:r>
          </w:p>
        </w:tc>
      </w:tr>
      <w:tr w:rsidR="00CB0801" w:rsidRPr="00CB0801" w:rsidTr="00CB0801">
        <w:tc>
          <w:tcPr>
            <w:tcW w:w="283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od 0 </w:t>
            </w:r>
            <w:proofErr w:type="spellStart"/>
            <w:r w:rsidRPr="00CB0801">
              <w:rPr>
                <w:rFonts w:ascii="Times New Roman" w:hAnsi="Times New Roman"/>
                <w:sz w:val="24"/>
                <w:szCs w:val="24"/>
              </w:rPr>
              <w:t>Hz</w:t>
            </w:r>
            <w:proofErr w:type="spellEnd"/>
            <w:r w:rsidRPr="00CB0801">
              <w:rPr>
                <w:rFonts w:ascii="Times New Roman" w:hAnsi="Times New Roman"/>
                <w:sz w:val="24"/>
                <w:szCs w:val="24"/>
              </w:rPr>
              <w:t xml:space="preserve"> do 0,5 </w:t>
            </w:r>
            <w:proofErr w:type="spellStart"/>
            <w:r w:rsidRPr="00CB0801">
              <w:rPr>
                <w:rFonts w:ascii="Times New Roman" w:hAnsi="Times New Roman"/>
                <w:sz w:val="24"/>
                <w:szCs w:val="24"/>
              </w:rPr>
              <w:t>Hz</w:t>
            </w:r>
            <w:proofErr w:type="spellEnd"/>
            <w:r w:rsidRPr="00CB0801">
              <w:rPr>
                <w:rFonts w:ascii="Times New Roman" w:hAnsi="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2500 A/m  </w:t>
            </w:r>
          </w:p>
        </w:tc>
        <w:tc>
          <w:tcPr>
            <w:tcW w:w="2126"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w:t>
            </w:r>
          </w:p>
        </w:tc>
      </w:tr>
      <w:tr w:rsidR="00CB0801" w:rsidRPr="00CB0801" w:rsidTr="00CB0801">
        <w:tc>
          <w:tcPr>
            <w:tcW w:w="283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od 0,5 </w:t>
            </w:r>
            <w:proofErr w:type="spellStart"/>
            <w:r w:rsidRPr="00CB0801">
              <w:rPr>
                <w:rFonts w:ascii="Times New Roman" w:hAnsi="Times New Roman"/>
                <w:sz w:val="24"/>
                <w:szCs w:val="24"/>
              </w:rPr>
              <w:t>Hz</w:t>
            </w:r>
            <w:proofErr w:type="spellEnd"/>
            <w:r w:rsidRPr="00CB0801">
              <w:rPr>
                <w:rFonts w:ascii="Times New Roman" w:hAnsi="Times New Roman"/>
                <w:sz w:val="24"/>
                <w:szCs w:val="24"/>
              </w:rPr>
              <w:t xml:space="preserve"> do 50 </w:t>
            </w:r>
            <w:proofErr w:type="spellStart"/>
            <w:r w:rsidRPr="00CB0801">
              <w:rPr>
                <w:rFonts w:ascii="Times New Roman" w:hAnsi="Times New Roman"/>
                <w:sz w:val="24"/>
                <w:szCs w:val="24"/>
              </w:rPr>
              <w:t>Hz</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10 </w:t>
            </w:r>
            <w:proofErr w:type="spellStart"/>
            <w:r w:rsidRPr="00CB0801">
              <w:rPr>
                <w:rFonts w:ascii="Times New Roman" w:hAnsi="Times New Roman"/>
                <w:sz w:val="24"/>
                <w:szCs w:val="24"/>
              </w:rPr>
              <w:t>kV</w:t>
            </w:r>
            <w:proofErr w:type="spellEnd"/>
            <w:r w:rsidRPr="00CB0801">
              <w:rPr>
                <w:rFonts w:ascii="Times New Roman" w:hAnsi="Times New Roman"/>
                <w:sz w:val="24"/>
                <w:szCs w:val="24"/>
              </w:rPr>
              <w:t xml:space="preserve">/m </w:t>
            </w:r>
          </w:p>
        </w:tc>
        <w:tc>
          <w:tcPr>
            <w:tcW w:w="2127"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60 A/m  </w:t>
            </w:r>
          </w:p>
        </w:tc>
        <w:tc>
          <w:tcPr>
            <w:tcW w:w="2126"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w:t>
            </w:r>
          </w:p>
        </w:tc>
      </w:tr>
      <w:tr w:rsidR="00CB0801" w:rsidRPr="00CB0801" w:rsidTr="00CB0801">
        <w:tc>
          <w:tcPr>
            <w:tcW w:w="283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od 0,05 kHz do 1 kHz  </w:t>
            </w:r>
          </w:p>
        </w:tc>
        <w:tc>
          <w:tcPr>
            <w:tcW w:w="226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30 A/m  </w:t>
            </w:r>
          </w:p>
        </w:tc>
        <w:tc>
          <w:tcPr>
            <w:tcW w:w="2126"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w:t>
            </w:r>
          </w:p>
        </w:tc>
      </w:tr>
      <w:tr w:rsidR="00CB0801" w:rsidRPr="00CB0801" w:rsidTr="00CB0801">
        <w:tc>
          <w:tcPr>
            <w:tcW w:w="283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od 0,001 MHz do 3 MHz</w:t>
            </w:r>
          </w:p>
        </w:tc>
        <w:tc>
          <w:tcPr>
            <w:tcW w:w="226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20 V/m </w:t>
            </w:r>
          </w:p>
        </w:tc>
        <w:tc>
          <w:tcPr>
            <w:tcW w:w="2127"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30 A/m  </w:t>
            </w:r>
          </w:p>
        </w:tc>
        <w:tc>
          <w:tcPr>
            <w:tcW w:w="2126"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w:t>
            </w:r>
          </w:p>
        </w:tc>
      </w:tr>
      <w:tr w:rsidR="00CB0801" w:rsidRPr="00CB0801" w:rsidTr="00CB0801">
        <w:tc>
          <w:tcPr>
            <w:tcW w:w="283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od 3 MHz do 300 MHz</w:t>
            </w:r>
          </w:p>
        </w:tc>
        <w:tc>
          <w:tcPr>
            <w:tcW w:w="226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7 V/m  </w:t>
            </w:r>
          </w:p>
        </w:tc>
        <w:tc>
          <w:tcPr>
            <w:tcW w:w="2127"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w:t>
            </w:r>
          </w:p>
        </w:tc>
      </w:tr>
      <w:tr w:rsidR="00CB0801" w:rsidRPr="00CB0801" w:rsidTr="00CB0801">
        <w:tc>
          <w:tcPr>
            <w:tcW w:w="283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od 300 MHz do 300 GHz</w:t>
            </w:r>
          </w:p>
        </w:tc>
        <w:tc>
          <w:tcPr>
            <w:tcW w:w="226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7 V/m   </w:t>
            </w:r>
          </w:p>
        </w:tc>
        <w:tc>
          <w:tcPr>
            <w:tcW w:w="2127"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 W/m2</w:t>
            </w:r>
          </w:p>
        </w:tc>
      </w:tr>
    </w:tbl>
    <w:p w:rsidR="00CB0801" w:rsidRPr="00CB0801" w:rsidRDefault="00CB0801" w:rsidP="00CB0801">
      <w:pPr>
        <w:spacing w:after="160" w:line="360" w:lineRule="auto"/>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Na terenie powiatu śremskiego w roku 2014 nie prowadzono pomiarów poziomów pól elektromagnetycznych.  W roku 2014, podobnie jak w latach ubiegłych, w trakcie badań na obszarze całej Wielkopolski w żadnym z punktów pomiarowych nie stwierdzono przekroczeń poziomów PEM. </w:t>
      </w:r>
    </w:p>
    <w:p w:rsidR="00CB0801" w:rsidRPr="00C1584E" w:rsidRDefault="00CB0801" w:rsidP="00CB0801">
      <w:pPr>
        <w:spacing w:after="160" w:line="360" w:lineRule="auto"/>
        <w:ind w:left="851" w:hanging="851"/>
        <w:rPr>
          <w:rFonts w:ascii="Times New Roman" w:eastAsia="Calibri" w:hAnsi="Times New Roman" w:cs="Times New Roman"/>
          <w:b/>
          <w:sz w:val="24"/>
          <w:szCs w:val="24"/>
          <w:lang w:eastAsia="en-US"/>
        </w:rPr>
      </w:pPr>
      <w:r w:rsidRPr="00C1584E">
        <w:rPr>
          <w:rFonts w:ascii="Times New Roman" w:eastAsia="Calibri" w:hAnsi="Times New Roman" w:cs="Times New Roman"/>
          <w:b/>
          <w:sz w:val="24"/>
          <w:szCs w:val="24"/>
          <w:lang w:eastAsia="en-US"/>
        </w:rPr>
        <w:t xml:space="preserve">Tabela  </w:t>
      </w:r>
      <w:r w:rsidR="00C1584E" w:rsidRPr="00C1584E">
        <w:rPr>
          <w:rFonts w:ascii="Times New Roman" w:eastAsia="Calibri" w:hAnsi="Times New Roman" w:cs="Times New Roman"/>
          <w:b/>
          <w:sz w:val="24"/>
          <w:szCs w:val="24"/>
          <w:lang w:eastAsia="en-US"/>
        </w:rPr>
        <w:t>44</w:t>
      </w:r>
      <w:r w:rsidRPr="00C1584E">
        <w:rPr>
          <w:rFonts w:ascii="Times New Roman" w:eastAsia="Calibri" w:hAnsi="Times New Roman" w:cs="Times New Roman"/>
          <w:b/>
          <w:sz w:val="24"/>
          <w:szCs w:val="24"/>
          <w:lang w:eastAsia="en-US"/>
        </w:rPr>
        <w:t>. Zestawienie wyników pomiarów prowadzonych w ramach monitoringu pól elektromagnetycznych na obszarach wiejskich województwa wielkopolskiego</w:t>
      </w:r>
    </w:p>
    <w:tbl>
      <w:tblPr>
        <w:tblStyle w:val="Tabela-Siatka9"/>
        <w:tblW w:w="0" w:type="auto"/>
        <w:tblInd w:w="0" w:type="dxa"/>
        <w:tblLook w:val="04A0" w:firstRow="1" w:lastRow="0" w:firstColumn="1" w:lastColumn="0" w:noHBand="0" w:noVBand="1"/>
      </w:tblPr>
      <w:tblGrid>
        <w:gridCol w:w="570"/>
        <w:gridCol w:w="3478"/>
        <w:gridCol w:w="3370"/>
        <w:gridCol w:w="1719"/>
      </w:tblGrid>
      <w:tr w:rsidR="00CB0801" w:rsidRPr="00C1584E" w:rsidTr="00C1584E">
        <w:tc>
          <w:tcPr>
            <w:tcW w:w="4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B0801" w:rsidRPr="00C1584E" w:rsidRDefault="00CB0801" w:rsidP="00CB0801">
            <w:pPr>
              <w:spacing w:line="360" w:lineRule="auto"/>
              <w:rPr>
                <w:rFonts w:ascii="Times New Roman" w:hAnsi="Times New Roman"/>
                <w:b/>
                <w:sz w:val="24"/>
                <w:szCs w:val="24"/>
              </w:rPr>
            </w:pPr>
            <w:r w:rsidRPr="00C1584E">
              <w:rPr>
                <w:rFonts w:ascii="Times New Roman" w:hAnsi="Times New Roman"/>
                <w:b/>
                <w:sz w:val="24"/>
                <w:szCs w:val="24"/>
              </w:rPr>
              <w:t>Lp.</w:t>
            </w:r>
          </w:p>
        </w:tc>
        <w:tc>
          <w:tcPr>
            <w:tcW w:w="3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B0801" w:rsidRPr="00C1584E" w:rsidRDefault="00CB0801" w:rsidP="00CB0801">
            <w:pPr>
              <w:spacing w:line="360" w:lineRule="auto"/>
              <w:rPr>
                <w:rFonts w:ascii="Times New Roman" w:hAnsi="Times New Roman"/>
                <w:b/>
                <w:sz w:val="24"/>
                <w:szCs w:val="24"/>
              </w:rPr>
            </w:pPr>
            <w:r w:rsidRPr="00C1584E">
              <w:rPr>
                <w:rFonts w:ascii="Times New Roman" w:hAnsi="Times New Roman"/>
                <w:b/>
                <w:sz w:val="24"/>
                <w:szCs w:val="24"/>
              </w:rPr>
              <w:t>Obszar</w:t>
            </w:r>
          </w:p>
        </w:tc>
        <w:tc>
          <w:tcPr>
            <w:tcW w:w="33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B0801" w:rsidRPr="00C1584E" w:rsidRDefault="00CB0801" w:rsidP="00CB0801">
            <w:pPr>
              <w:spacing w:line="360" w:lineRule="auto"/>
              <w:rPr>
                <w:rFonts w:ascii="Times New Roman" w:hAnsi="Times New Roman"/>
                <w:b/>
                <w:sz w:val="24"/>
                <w:szCs w:val="24"/>
              </w:rPr>
            </w:pPr>
            <w:r w:rsidRPr="00C1584E">
              <w:rPr>
                <w:rFonts w:ascii="Times New Roman" w:hAnsi="Times New Roman"/>
                <w:b/>
                <w:sz w:val="24"/>
                <w:szCs w:val="24"/>
              </w:rPr>
              <w:t xml:space="preserve">Powiat </w:t>
            </w:r>
          </w:p>
          <w:p w:rsidR="00CB0801" w:rsidRPr="00C1584E" w:rsidRDefault="00CB0801" w:rsidP="00CB0801">
            <w:pPr>
              <w:spacing w:line="360" w:lineRule="auto"/>
              <w:rPr>
                <w:rFonts w:ascii="Times New Roman" w:hAnsi="Times New Roman"/>
                <w:b/>
                <w:sz w:val="24"/>
                <w:szCs w:val="24"/>
              </w:rPr>
            </w:pPr>
          </w:p>
        </w:tc>
        <w:tc>
          <w:tcPr>
            <w:tcW w:w="17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B0801" w:rsidRPr="00C1584E" w:rsidRDefault="00CB0801" w:rsidP="00CB0801">
            <w:pPr>
              <w:spacing w:line="360" w:lineRule="auto"/>
              <w:rPr>
                <w:rFonts w:ascii="Times New Roman" w:hAnsi="Times New Roman"/>
                <w:b/>
                <w:sz w:val="24"/>
                <w:szCs w:val="24"/>
              </w:rPr>
            </w:pPr>
            <w:r w:rsidRPr="00C1584E">
              <w:rPr>
                <w:rFonts w:ascii="Times New Roman" w:hAnsi="Times New Roman"/>
                <w:b/>
                <w:sz w:val="24"/>
                <w:szCs w:val="24"/>
              </w:rPr>
              <w:t xml:space="preserve">Wartość średnia zmierzona E [V/m] </w:t>
            </w:r>
          </w:p>
        </w:tc>
      </w:tr>
      <w:tr w:rsidR="00CB0801" w:rsidRPr="00CB0801" w:rsidTr="00CB0801">
        <w:tc>
          <w:tcPr>
            <w:tcW w:w="9062" w:type="dxa"/>
            <w:gridSpan w:val="4"/>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jc w:val="center"/>
              <w:rPr>
                <w:rFonts w:ascii="Times New Roman" w:hAnsi="Times New Roman"/>
                <w:sz w:val="24"/>
                <w:szCs w:val="24"/>
              </w:rPr>
            </w:pPr>
            <w:r w:rsidRPr="00CB0801">
              <w:rPr>
                <w:rFonts w:ascii="Times New Roman" w:hAnsi="Times New Roman"/>
                <w:sz w:val="24"/>
                <w:szCs w:val="24"/>
              </w:rPr>
              <w:t>Miasta do 50 tyś. Mieszkańców</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Oborniki, ul. Kopernika 20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Obornicki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0,53</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Krotoszyn, ul. Sikorskiego 2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Krotoszyński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0,16</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3.</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Grabów, ul. Ostrzeszowska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ostrzeszowski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0,25</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4.</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Żerków, ul. Rynek 13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jarociński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0,17</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5.</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Pleszew, ul. Glinki 13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DB01A6" w:rsidP="00CB0801">
            <w:pPr>
              <w:spacing w:line="360" w:lineRule="auto"/>
              <w:rPr>
                <w:rFonts w:ascii="Times New Roman" w:hAnsi="Times New Roman"/>
                <w:sz w:val="24"/>
                <w:szCs w:val="24"/>
              </w:rPr>
            </w:pPr>
            <w:r w:rsidRPr="00CB0801">
              <w:rPr>
                <w:rFonts w:ascii="Times New Roman" w:hAnsi="Times New Roman"/>
                <w:sz w:val="24"/>
                <w:szCs w:val="24"/>
              </w:rPr>
              <w:t>P</w:t>
            </w:r>
            <w:r w:rsidR="00CB0801" w:rsidRPr="00CB0801">
              <w:rPr>
                <w:rFonts w:ascii="Times New Roman" w:hAnsi="Times New Roman"/>
                <w:sz w:val="24"/>
                <w:szCs w:val="24"/>
              </w:rPr>
              <w:t>leszewski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0,05</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lastRenderedPageBreak/>
              <w:t>6.</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Stawiszyn, ul. Plac Wolności 20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kaliski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0,21</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7.</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Zagórów, ul. </w:t>
            </w:r>
            <w:proofErr w:type="spellStart"/>
            <w:r w:rsidRPr="00CB0801">
              <w:rPr>
                <w:rFonts w:ascii="Times New Roman" w:hAnsi="Times New Roman"/>
                <w:sz w:val="24"/>
                <w:szCs w:val="24"/>
              </w:rPr>
              <w:t>Lidmanowskiego</w:t>
            </w:r>
            <w:proofErr w:type="spellEnd"/>
            <w:r w:rsidRPr="00CB0801">
              <w:rPr>
                <w:rFonts w:ascii="Times New Roman" w:hAnsi="Times New Roman"/>
                <w:sz w:val="24"/>
                <w:szCs w:val="24"/>
              </w:rPr>
              <w:t xml:space="preserve"> 46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Słupecki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0,12</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8.</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Dobra, ul. Dekerta 65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turecki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0,20</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9.</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Golina, ul. Kusocińskiego 21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koniński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0,30</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10.</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Kościan, ul. W. Maya 24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proofErr w:type="spellStart"/>
            <w:r w:rsidRPr="00CB0801">
              <w:rPr>
                <w:rFonts w:ascii="Times New Roman" w:hAnsi="Times New Roman"/>
                <w:sz w:val="24"/>
                <w:szCs w:val="24"/>
              </w:rPr>
              <w:t>kosciański</w:t>
            </w:r>
            <w:proofErr w:type="spellEnd"/>
            <w:r w:rsidRPr="00CB0801">
              <w:rPr>
                <w:rFonts w:ascii="Times New Roman" w:hAnsi="Times New Roman"/>
                <w:sz w:val="24"/>
                <w:szCs w:val="24"/>
              </w:rPr>
              <w:t xml:space="preserve">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0,13</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11.</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Rydzyna, ul. Zamkowa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DB01A6" w:rsidP="00CB0801">
            <w:pPr>
              <w:spacing w:line="360" w:lineRule="auto"/>
              <w:rPr>
                <w:rFonts w:ascii="Times New Roman" w:hAnsi="Times New Roman"/>
                <w:sz w:val="24"/>
                <w:szCs w:val="24"/>
              </w:rPr>
            </w:pPr>
            <w:r w:rsidRPr="00CB0801">
              <w:rPr>
                <w:rFonts w:ascii="Times New Roman" w:hAnsi="Times New Roman"/>
                <w:sz w:val="24"/>
                <w:szCs w:val="24"/>
              </w:rPr>
              <w:t>L</w:t>
            </w:r>
            <w:r w:rsidR="00CB0801" w:rsidRPr="00CB0801">
              <w:rPr>
                <w:rFonts w:ascii="Times New Roman" w:hAnsi="Times New Roman"/>
                <w:sz w:val="24"/>
                <w:szCs w:val="24"/>
              </w:rPr>
              <w:t>eszczyński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0,13</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12.</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Kłecko, ul. Zacisze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gnieźnieński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0,03</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13.</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Witkowo, ul. Płk. </w:t>
            </w:r>
            <w:proofErr w:type="spellStart"/>
            <w:r w:rsidRPr="00CB0801">
              <w:rPr>
                <w:rFonts w:ascii="Times New Roman" w:hAnsi="Times New Roman"/>
                <w:sz w:val="24"/>
                <w:szCs w:val="24"/>
              </w:rPr>
              <w:t>Hyńka</w:t>
            </w:r>
            <w:proofErr w:type="spellEnd"/>
            <w:r w:rsidRPr="00CB0801">
              <w:rPr>
                <w:rFonts w:ascii="Times New Roman" w:hAnsi="Times New Roman"/>
                <w:sz w:val="24"/>
                <w:szCs w:val="24"/>
              </w:rPr>
              <w:t xml:space="preserve"> 5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gnieźnieński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0,09</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14.</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Pobiedziska, ul. Krótka 5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Kościański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0,19</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15.</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Sieraków, ul. Dworcowa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międzychodzki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0,23</w:t>
            </w:r>
          </w:p>
        </w:tc>
      </w:tr>
      <w:tr w:rsidR="00CB0801" w:rsidRPr="00CB0801" w:rsidTr="00CB0801">
        <w:tc>
          <w:tcPr>
            <w:tcW w:w="9062" w:type="dxa"/>
            <w:gridSpan w:val="4"/>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jc w:val="center"/>
              <w:rPr>
                <w:rFonts w:ascii="Times New Roman" w:hAnsi="Times New Roman"/>
                <w:sz w:val="24"/>
                <w:szCs w:val="24"/>
              </w:rPr>
            </w:pPr>
            <w:r w:rsidRPr="00CB0801">
              <w:rPr>
                <w:rFonts w:ascii="Times New Roman" w:hAnsi="Times New Roman"/>
                <w:sz w:val="24"/>
                <w:szCs w:val="24"/>
              </w:rPr>
              <w:t>Obszary wiejskie</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16.</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Budzyń, ul. Piłsudskiego 41a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chodzieski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0,22</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17.</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Wapno, ul. Świerczewskiego 5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wągrowiecki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0,06</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18.</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Modliszewko 13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gnieźnieński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0,03</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19.</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Chrzypsko Wielkie, ul. Wiśniowa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międzychodzki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0,19</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20.</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Kobylnica, ul. Podgórna 13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kościański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0,13</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21.</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Wytomyśl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nowotomyski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0,57</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22.</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Granowiec, ul. Odolanowska 51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ostrowski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0,21</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23.</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Trzcinica, ul. Jana Pawła II 1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Kępiński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0,19</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24.</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Masanów, ul. Lipowa 40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ostrowski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0,23</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25.</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Grodziec, ul. Zwierzyniecka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koniński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0,15</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26.</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Sobótka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kolski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0,31</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27.</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Wólka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słupecki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0,27</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28.</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Kamieniec, ul. Słoneczna 3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grodziski </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0,14</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29.</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Brodnica </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Śremski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0,18</w:t>
            </w:r>
          </w:p>
        </w:tc>
      </w:tr>
      <w:tr w:rsidR="00CB0801" w:rsidRPr="00CB0801" w:rsidTr="00CB0801">
        <w:tc>
          <w:tcPr>
            <w:tcW w:w="495"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 xml:space="preserve">30. </w:t>
            </w:r>
          </w:p>
        </w:tc>
        <w:tc>
          <w:tcPr>
            <w:tcW w:w="3478"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Choryń</w:t>
            </w:r>
          </w:p>
        </w:tc>
        <w:tc>
          <w:tcPr>
            <w:tcW w:w="3370"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Kościański</w:t>
            </w:r>
          </w:p>
        </w:tc>
        <w:tc>
          <w:tcPr>
            <w:tcW w:w="1719" w:type="dxa"/>
            <w:tcBorders>
              <w:top w:val="single" w:sz="4" w:space="0" w:color="auto"/>
              <w:left w:val="single" w:sz="4" w:space="0" w:color="auto"/>
              <w:bottom w:val="single" w:sz="4" w:space="0" w:color="auto"/>
              <w:right w:val="single" w:sz="4" w:space="0" w:color="auto"/>
            </w:tcBorders>
            <w:hideMark/>
          </w:tcPr>
          <w:p w:rsidR="00CB0801" w:rsidRPr="00CB0801" w:rsidRDefault="00CB0801" w:rsidP="00CB0801">
            <w:pPr>
              <w:spacing w:line="360" w:lineRule="auto"/>
              <w:rPr>
                <w:rFonts w:ascii="Times New Roman" w:hAnsi="Times New Roman"/>
                <w:sz w:val="24"/>
                <w:szCs w:val="24"/>
              </w:rPr>
            </w:pPr>
            <w:r w:rsidRPr="00CB0801">
              <w:rPr>
                <w:rFonts w:ascii="Times New Roman" w:hAnsi="Times New Roman"/>
                <w:sz w:val="24"/>
                <w:szCs w:val="24"/>
              </w:rPr>
              <w:t>0,06</w:t>
            </w:r>
          </w:p>
        </w:tc>
      </w:tr>
    </w:tbl>
    <w:p w:rsidR="00CB0801" w:rsidRPr="00CB0801" w:rsidRDefault="00CB0801" w:rsidP="00CB0801">
      <w:pPr>
        <w:spacing w:after="160" w:line="360" w:lineRule="auto"/>
        <w:rPr>
          <w:rFonts w:ascii="Times New Roman" w:eastAsia="Calibri" w:hAnsi="Times New Roman" w:cs="Times New Roman"/>
          <w:i/>
          <w:sz w:val="24"/>
          <w:szCs w:val="24"/>
          <w:lang w:eastAsia="en-US"/>
        </w:rPr>
      </w:pPr>
      <w:r w:rsidRPr="00CB0801">
        <w:rPr>
          <w:rFonts w:ascii="Times New Roman" w:eastAsia="Calibri" w:hAnsi="Times New Roman" w:cs="Times New Roman"/>
          <w:i/>
          <w:sz w:val="24"/>
          <w:szCs w:val="24"/>
          <w:lang w:eastAsia="en-US"/>
        </w:rPr>
        <w:t xml:space="preserve">Źródło: WIOŚ Poznań  </w:t>
      </w:r>
    </w:p>
    <w:p w:rsidR="00CB0801" w:rsidRPr="00CB0801" w:rsidRDefault="00CB0801" w:rsidP="007E047D">
      <w:pPr>
        <w:tabs>
          <w:tab w:val="left" w:pos="0"/>
        </w:tabs>
        <w:spacing w:after="160"/>
        <w:jc w:val="both"/>
        <w:rPr>
          <w:rFonts w:ascii="Times New Roman" w:eastAsia="Calibri" w:hAnsi="Times New Roman" w:cs="Times New Roman"/>
          <w:sz w:val="24"/>
          <w:szCs w:val="24"/>
          <w:lang w:eastAsia="en-US"/>
        </w:rPr>
      </w:pPr>
      <w:r w:rsidRPr="00CB0801">
        <w:rPr>
          <w:rFonts w:ascii="Times New Roman" w:eastAsia="Calibri" w:hAnsi="Times New Roman" w:cs="Times New Roman"/>
          <w:sz w:val="24"/>
          <w:szCs w:val="24"/>
          <w:lang w:eastAsia="en-US"/>
        </w:rPr>
        <w:t xml:space="preserve">Jak wynika z powyższej tabeli, w otoczeniu badanych źródeł pól elektromagnetycznych będących przedmiotem pomiarów nie stwierdzono miejsc występowania poziomów pól elektromagnetycznych o wartościach wyższych od dopuszczalnych. Analizując powyższe wyniki oraz wieloletnie badania pól elektromagnetycznych można  założyć, że również na </w:t>
      </w:r>
      <w:r w:rsidRPr="00CB0801">
        <w:rPr>
          <w:rFonts w:ascii="Times New Roman" w:eastAsia="Calibri" w:hAnsi="Times New Roman" w:cs="Times New Roman"/>
          <w:sz w:val="24"/>
          <w:szCs w:val="24"/>
          <w:lang w:eastAsia="en-US"/>
        </w:rPr>
        <w:lastRenderedPageBreak/>
        <w:t xml:space="preserve">terenie Gminy Brodnica brak jest realnego zagrożenia nadmiernym poziomem pól elektromagnetycznych.  </w:t>
      </w:r>
    </w:p>
    <w:p w:rsidR="00D842FC" w:rsidRPr="00EB2375" w:rsidRDefault="00246B89" w:rsidP="00AB32C3">
      <w:pPr>
        <w:spacing w:line="360" w:lineRule="auto"/>
        <w:ind w:left="567" w:hanging="567"/>
        <w:jc w:val="both"/>
        <w:rPr>
          <w:rFonts w:ascii="Times New Roman" w:hAnsi="Times New Roman" w:cs="Times New Roman"/>
          <w:b/>
          <w:sz w:val="24"/>
          <w:szCs w:val="24"/>
        </w:rPr>
      </w:pPr>
      <w:r w:rsidRPr="00EB2375">
        <w:rPr>
          <w:rFonts w:ascii="Times New Roman" w:hAnsi="Times New Roman" w:cs="Times New Roman"/>
          <w:b/>
          <w:sz w:val="24"/>
          <w:szCs w:val="24"/>
        </w:rPr>
        <w:t>3.2.</w:t>
      </w:r>
      <w:r w:rsidR="00AB32C3">
        <w:rPr>
          <w:rFonts w:ascii="Times New Roman" w:hAnsi="Times New Roman" w:cs="Times New Roman"/>
          <w:b/>
          <w:sz w:val="24"/>
          <w:szCs w:val="24"/>
        </w:rPr>
        <w:t xml:space="preserve"> </w:t>
      </w:r>
      <w:bookmarkStart w:id="4" w:name="_Hlk501619657"/>
      <w:r w:rsidRPr="00EB2375">
        <w:rPr>
          <w:rFonts w:ascii="Times New Roman" w:hAnsi="Times New Roman" w:cs="Times New Roman"/>
          <w:b/>
          <w:sz w:val="24"/>
          <w:szCs w:val="24"/>
        </w:rPr>
        <w:t>Potencjalne zmiany stanu środowiska w przypadku braku realizacji projektowane</w:t>
      </w:r>
      <w:r w:rsidR="00AB32C3">
        <w:rPr>
          <w:rFonts w:ascii="Times New Roman" w:hAnsi="Times New Roman" w:cs="Times New Roman"/>
          <w:b/>
          <w:sz w:val="24"/>
          <w:szCs w:val="24"/>
        </w:rPr>
        <w:t xml:space="preserve">go </w:t>
      </w:r>
      <w:r w:rsidRPr="00EB2375">
        <w:rPr>
          <w:rFonts w:ascii="Times New Roman" w:hAnsi="Times New Roman" w:cs="Times New Roman"/>
          <w:b/>
          <w:sz w:val="24"/>
          <w:szCs w:val="24"/>
        </w:rPr>
        <w:t xml:space="preserve"> </w:t>
      </w:r>
      <w:r w:rsidR="00AB32C3">
        <w:rPr>
          <w:rFonts w:ascii="Times New Roman" w:hAnsi="Times New Roman" w:cs="Times New Roman"/>
          <w:b/>
          <w:sz w:val="24"/>
          <w:szCs w:val="24"/>
        </w:rPr>
        <w:t>POŚ</w:t>
      </w:r>
      <w:r w:rsidR="00D842FC" w:rsidRPr="00EB2375">
        <w:rPr>
          <w:rFonts w:ascii="Times New Roman" w:hAnsi="Times New Roman" w:cs="Times New Roman"/>
          <w:b/>
          <w:sz w:val="24"/>
          <w:szCs w:val="24"/>
        </w:rPr>
        <w:t>.</w:t>
      </w:r>
    </w:p>
    <w:p w:rsidR="0044650E" w:rsidRDefault="00246B89" w:rsidP="00164C97">
      <w:pPr>
        <w:spacing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Istotnym elementem oceny, na ile przewidywane działalności wpłyną na poszczególne aspekty środowiska, jest także tzw. „opcja zerowa”, czyli prognoza w jakim kierunku zmieniałoby się środowisko w przypadku braku realizacji planowanych działań. Jak pokazuje praktyka, często mylnie przyjmuje się, że nie podejmowanie działań m.in. w zakresie rozwoju społeczno-gospodarczego ma charakter </w:t>
      </w:r>
      <w:proofErr w:type="spellStart"/>
      <w:r w:rsidRPr="00164C97">
        <w:rPr>
          <w:rFonts w:ascii="Times New Roman" w:hAnsi="Times New Roman" w:cs="Times New Roman"/>
          <w:sz w:val="24"/>
          <w:szCs w:val="24"/>
        </w:rPr>
        <w:t>prośrodowiskowy</w:t>
      </w:r>
      <w:proofErr w:type="spellEnd"/>
      <w:r w:rsidRPr="00164C97">
        <w:rPr>
          <w:rFonts w:ascii="Times New Roman" w:hAnsi="Times New Roman" w:cs="Times New Roman"/>
          <w:sz w:val="24"/>
          <w:szCs w:val="24"/>
        </w:rPr>
        <w:t xml:space="preserve"> i w ostatecznym rachunku byłoby bardziej korzystne dla środowiska przyrodniczego. </w:t>
      </w:r>
      <w:r w:rsidR="00EB2375">
        <w:rPr>
          <w:rFonts w:ascii="Times New Roman" w:hAnsi="Times New Roman" w:cs="Times New Roman"/>
          <w:sz w:val="24"/>
          <w:szCs w:val="24"/>
        </w:rPr>
        <w:t xml:space="preserve">Nic bardziej mylnego - </w:t>
      </w:r>
      <w:r w:rsidRPr="00164C97">
        <w:rPr>
          <w:rFonts w:ascii="Times New Roman" w:hAnsi="Times New Roman" w:cs="Times New Roman"/>
          <w:sz w:val="24"/>
          <w:szCs w:val="24"/>
        </w:rPr>
        <w:t>planowan</w:t>
      </w:r>
      <w:r w:rsidR="00EB2375">
        <w:rPr>
          <w:rFonts w:ascii="Times New Roman" w:hAnsi="Times New Roman" w:cs="Times New Roman"/>
          <w:sz w:val="24"/>
          <w:szCs w:val="24"/>
        </w:rPr>
        <w:t>i</w:t>
      </w:r>
      <w:r w:rsidRPr="00164C97">
        <w:rPr>
          <w:rFonts w:ascii="Times New Roman" w:hAnsi="Times New Roman" w:cs="Times New Roman"/>
          <w:sz w:val="24"/>
          <w:szCs w:val="24"/>
        </w:rPr>
        <w:t>e działa</w:t>
      </w:r>
      <w:r w:rsidR="00EB2375">
        <w:rPr>
          <w:rFonts w:ascii="Times New Roman" w:hAnsi="Times New Roman" w:cs="Times New Roman"/>
          <w:sz w:val="24"/>
          <w:szCs w:val="24"/>
        </w:rPr>
        <w:t>ń</w:t>
      </w:r>
      <w:r w:rsidRPr="00164C97">
        <w:rPr>
          <w:rFonts w:ascii="Times New Roman" w:hAnsi="Times New Roman" w:cs="Times New Roman"/>
          <w:sz w:val="24"/>
          <w:szCs w:val="24"/>
        </w:rPr>
        <w:t xml:space="preserve"> pozwala na porządkowanie struktur i nieuchronnych procesów związanych z rozwojem społeczno-gospodarczym, a </w:t>
      </w:r>
      <w:r w:rsidR="00EB2375">
        <w:rPr>
          <w:rFonts w:ascii="Times New Roman" w:hAnsi="Times New Roman" w:cs="Times New Roman"/>
          <w:sz w:val="24"/>
          <w:szCs w:val="24"/>
        </w:rPr>
        <w:t xml:space="preserve">w efekcie </w:t>
      </w:r>
      <w:r w:rsidRPr="00164C97">
        <w:rPr>
          <w:rFonts w:ascii="Times New Roman" w:hAnsi="Times New Roman" w:cs="Times New Roman"/>
          <w:sz w:val="24"/>
          <w:szCs w:val="24"/>
        </w:rPr>
        <w:t xml:space="preserve">pośrednio niosą znaczne korzyści środowiskowe. </w:t>
      </w:r>
      <w:r w:rsidR="00D842FC">
        <w:rPr>
          <w:rFonts w:ascii="Times New Roman" w:hAnsi="Times New Roman" w:cs="Times New Roman"/>
          <w:sz w:val="24"/>
          <w:szCs w:val="24"/>
        </w:rPr>
        <w:t>W ocenie autora niniejszego opracowania d</w:t>
      </w:r>
      <w:r w:rsidRPr="00164C97">
        <w:rPr>
          <w:rFonts w:ascii="Times New Roman" w:hAnsi="Times New Roman" w:cs="Times New Roman"/>
          <w:sz w:val="24"/>
          <w:szCs w:val="24"/>
        </w:rPr>
        <w:t xml:space="preserve">otyczy </w:t>
      </w:r>
      <w:r w:rsidR="00D842FC">
        <w:rPr>
          <w:rFonts w:ascii="Times New Roman" w:hAnsi="Times New Roman" w:cs="Times New Roman"/>
          <w:sz w:val="24"/>
          <w:szCs w:val="24"/>
        </w:rPr>
        <w:t>to także</w:t>
      </w:r>
      <w:r w:rsidRPr="00164C97">
        <w:rPr>
          <w:rFonts w:ascii="Times New Roman" w:hAnsi="Times New Roman" w:cs="Times New Roman"/>
          <w:sz w:val="24"/>
          <w:szCs w:val="24"/>
        </w:rPr>
        <w:t xml:space="preserve"> obszaru gminy </w:t>
      </w:r>
      <w:r w:rsidR="00CB0801">
        <w:rPr>
          <w:rFonts w:ascii="Times New Roman" w:hAnsi="Times New Roman" w:cs="Times New Roman"/>
          <w:sz w:val="24"/>
          <w:szCs w:val="24"/>
        </w:rPr>
        <w:t>Brodnica</w:t>
      </w:r>
      <w:r w:rsidRPr="00164C97">
        <w:rPr>
          <w:rFonts w:ascii="Times New Roman" w:hAnsi="Times New Roman" w:cs="Times New Roman"/>
          <w:sz w:val="24"/>
          <w:szCs w:val="24"/>
        </w:rPr>
        <w:t xml:space="preserve">. Z racji położenia wszelkie procesy związane z rozwojem społecznym, gospodarczym i przestrzennym zachodzą </w:t>
      </w:r>
      <w:r w:rsidR="0038075E">
        <w:rPr>
          <w:rFonts w:ascii="Times New Roman" w:hAnsi="Times New Roman" w:cs="Times New Roman"/>
          <w:sz w:val="24"/>
          <w:szCs w:val="24"/>
        </w:rPr>
        <w:t>wolniej niż w przypadku silnych ośrodków wielkomiejskich</w:t>
      </w:r>
      <w:r w:rsidRPr="00164C97">
        <w:rPr>
          <w:rFonts w:ascii="Times New Roman" w:hAnsi="Times New Roman" w:cs="Times New Roman"/>
          <w:sz w:val="24"/>
          <w:szCs w:val="24"/>
        </w:rPr>
        <w:t xml:space="preserve">. </w:t>
      </w:r>
    </w:p>
    <w:p w:rsidR="00D842FC" w:rsidRDefault="00246B89" w:rsidP="00164C97">
      <w:pPr>
        <w:spacing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Przewiduje się, że brak realizacji </w:t>
      </w:r>
      <w:r w:rsidR="0038075E">
        <w:rPr>
          <w:rFonts w:ascii="Times New Roman" w:hAnsi="Times New Roman" w:cs="Times New Roman"/>
          <w:sz w:val="24"/>
          <w:szCs w:val="24"/>
        </w:rPr>
        <w:t>celów opisanych w projekcie POŚ</w:t>
      </w:r>
      <w:r w:rsidRPr="00164C97">
        <w:rPr>
          <w:rFonts w:ascii="Times New Roman" w:hAnsi="Times New Roman" w:cs="Times New Roman"/>
          <w:sz w:val="24"/>
          <w:szCs w:val="24"/>
        </w:rPr>
        <w:t xml:space="preserve"> spowodowałby następujące skutki: </w:t>
      </w:r>
    </w:p>
    <w:p w:rsidR="00AB32C3" w:rsidRPr="00AB32C3" w:rsidRDefault="00B81611" w:rsidP="004315D6">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postępujące </w:t>
      </w:r>
      <w:r w:rsidR="00AB32C3" w:rsidRPr="00AB32C3">
        <w:rPr>
          <w:rFonts w:ascii="Times New Roman" w:hAnsi="Times New Roman" w:cs="Times New Roman"/>
          <w:sz w:val="24"/>
          <w:szCs w:val="24"/>
        </w:rPr>
        <w:t xml:space="preserve">pogorszenie jakości wód </w:t>
      </w:r>
      <w:r w:rsidRPr="00AB32C3">
        <w:rPr>
          <w:rFonts w:ascii="Times New Roman" w:hAnsi="Times New Roman" w:cs="Times New Roman"/>
          <w:sz w:val="24"/>
          <w:szCs w:val="24"/>
        </w:rPr>
        <w:t xml:space="preserve">podziemnych i </w:t>
      </w:r>
      <w:r w:rsidR="00AB32C3" w:rsidRPr="00AB32C3">
        <w:rPr>
          <w:rFonts w:ascii="Times New Roman" w:hAnsi="Times New Roman" w:cs="Times New Roman"/>
          <w:sz w:val="24"/>
          <w:szCs w:val="24"/>
        </w:rPr>
        <w:t xml:space="preserve">powierzchniowych </w:t>
      </w:r>
      <w:r>
        <w:rPr>
          <w:rFonts w:ascii="Times New Roman" w:hAnsi="Times New Roman" w:cs="Times New Roman"/>
          <w:sz w:val="24"/>
          <w:szCs w:val="24"/>
        </w:rPr>
        <w:t>wynikające</w:t>
      </w:r>
      <w:r w:rsidR="00AB32C3" w:rsidRPr="00AB32C3">
        <w:rPr>
          <w:rFonts w:ascii="Times New Roman" w:hAnsi="Times New Roman" w:cs="Times New Roman"/>
          <w:sz w:val="24"/>
          <w:szCs w:val="24"/>
        </w:rPr>
        <w:t xml:space="preserve"> </w:t>
      </w:r>
      <w:r>
        <w:rPr>
          <w:rFonts w:ascii="Times New Roman" w:hAnsi="Times New Roman" w:cs="Times New Roman"/>
          <w:sz w:val="24"/>
          <w:szCs w:val="24"/>
        </w:rPr>
        <w:t xml:space="preserve">ze wzrostu ilości </w:t>
      </w:r>
      <w:r w:rsidR="00AB32C3" w:rsidRPr="00AB32C3">
        <w:rPr>
          <w:rFonts w:ascii="Times New Roman" w:hAnsi="Times New Roman" w:cs="Times New Roman"/>
          <w:sz w:val="24"/>
          <w:szCs w:val="24"/>
        </w:rPr>
        <w:t xml:space="preserve"> wytwarzan</w:t>
      </w:r>
      <w:r>
        <w:rPr>
          <w:rFonts w:ascii="Times New Roman" w:hAnsi="Times New Roman" w:cs="Times New Roman"/>
          <w:sz w:val="24"/>
          <w:szCs w:val="24"/>
        </w:rPr>
        <w:t>ych</w:t>
      </w:r>
      <w:r w:rsidR="00AB32C3" w:rsidRPr="00AB32C3">
        <w:rPr>
          <w:rFonts w:ascii="Times New Roman" w:hAnsi="Times New Roman" w:cs="Times New Roman"/>
          <w:sz w:val="24"/>
          <w:szCs w:val="24"/>
        </w:rPr>
        <w:t xml:space="preserve"> ścieków,  </w:t>
      </w:r>
    </w:p>
    <w:p w:rsidR="00AB32C3" w:rsidRPr="00AB32C3" w:rsidRDefault="00F508D0" w:rsidP="004315D6">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kurczenie </w:t>
      </w:r>
      <w:r w:rsidR="00AB32C3" w:rsidRPr="00AB32C3">
        <w:rPr>
          <w:rFonts w:ascii="Times New Roman" w:hAnsi="Times New Roman" w:cs="Times New Roman"/>
          <w:sz w:val="24"/>
          <w:szCs w:val="24"/>
        </w:rPr>
        <w:t xml:space="preserve"> się </w:t>
      </w:r>
      <w:r>
        <w:rPr>
          <w:rFonts w:ascii="Times New Roman" w:hAnsi="Times New Roman" w:cs="Times New Roman"/>
          <w:sz w:val="24"/>
          <w:szCs w:val="24"/>
        </w:rPr>
        <w:t xml:space="preserve">dostępnych </w:t>
      </w:r>
      <w:r w:rsidR="00AB32C3" w:rsidRPr="00AB32C3">
        <w:rPr>
          <w:rFonts w:ascii="Times New Roman" w:hAnsi="Times New Roman" w:cs="Times New Roman"/>
          <w:sz w:val="24"/>
          <w:szCs w:val="24"/>
        </w:rPr>
        <w:t xml:space="preserve">zasobów wodnych,  </w:t>
      </w:r>
    </w:p>
    <w:p w:rsidR="00AB32C3" w:rsidRPr="0042786C" w:rsidRDefault="00AB32C3" w:rsidP="004315D6">
      <w:pPr>
        <w:pStyle w:val="Akapitzlist"/>
        <w:numPr>
          <w:ilvl w:val="0"/>
          <w:numId w:val="5"/>
        </w:numPr>
        <w:spacing w:line="360" w:lineRule="auto"/>
        <w:jc w:val="both"/>
        <w:rPr>
          <w:rFonts w:ascii="Times New Roman" w:hAnsi="Times New Roman" w:cs="Times New Roman"/>
          <w:sz w:val="24"/>
          <w:szCs w:val="24"/>
        </w:rPr>
      </w:pPr>
      <w:r w:rsidRPr="0042786C">
        <w:rPr>
          <w:rFonts w:ascii="Times New Roman" w:hAnsi="Times New Roman" w:cs="Times New Roman"/>
          <w:sz w:val="24"/>
          <w:szCs w:val="24"/>
        </w:rPr>
        <w:t xml:space="preserve">postępująca degradacja gleb i utrata ich </w:t>
      </w:r>
      <w:r w:rsidR="00F508D0">
        <w:rPr>
          <w:rFonts w:ascii="Times New Roman" w:hAnsi="Times New Roman" w:cs="Times New Roman"/>
          <w:sz w:val="24"/>
          <w:szCs w:val="24"/>
        </w:rPr>
        <w:t xml:space="preserve">przydatności </w:t>
      </w:r>
      <w:r w:rsidRPr="0042786C">
        <w:rPr>
          <w:rFonts w:ascii="Times New Roman" w:hAnsi="Times New Roman" w:cs="Times New Roman"/>
          <w:sz w:val="24"/>
          <w:szCs w:val="24"/>
        </w:rPr>
        <w:t xml:space="preserve">dla rolnictwa,  </w:t>
      </w:r>
    </w:p>
    <w:p w:rsidR="00AB32C3" w:rsidRPr="0042786C" w:rsidRDefault="00F508D0" w:rsidP="004315D6">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ograniczenie</w:t>
      </w:r>
      <w:r w:rsidR="00AB32C3" w:rsidRPr="0042786C">
        <w:rPr>
          <w:rFonts w:ascii="Times New Roman" w:hAnsi="Times New Roman" w:cs="Times New Roman"/>
          <w:sz w:val="24"/>
          <w:szCs w:val="24"/>
        </w:rPr>
        <w:t xml:space="preserve"> różnorodności ekologicznej i </w:t>
      </w:r>
      <w:r>
        <w:rPr>
          <w:rFonts w:ascii="Times New Roman" w:hAnsi="Times New Roman" w:cs="Times New Roman"/>
          <w:sz w:val="24"/>
          <w:szCs w:val="24"/>
        </w:rPr>
        <w:t xml:space="preserve">degradacja </w:t>
      </w:r>
      <w:r w:rsidRPr="0042786C">
        <w:rPr>
          <w:rFonts w:ascii="Times New Roman" w:hAnsi="Times New Roman" w:cs="Times New Roman"/>
          <w:sz w:val="24"/>
          <w:szCs w:val="24"/>
        </w:rPr>
        <w:t xml:space="preserve">terenów </w:t>
      </w:r>
      <w:r w:rsidR="00AB32C3" w:rsidRPr="0042786C">
        <w:rPr>
          <w:rFonts w:ascii="Times New Roman" w:hAnsi="Times New Roman" w:cs="Times New Roman"/>
          <w:sz w:val="24"/>
          <w:szCs w:val="24"/>
        </w:rPr>
        <w:t xml:space="preserve">cennych przyrodniczo,  </w:t>
      </w:r>
    </w:p>
    <w:p w:rsidR="00AB32C3" w:rsidRPr="0042786C" w:rsidRDefault="00F508D0" w:rsidP="004315D6">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utrata </w:t>
      </w:r>
      <w:r w:rsidR="00AB32C3" w:rsidRPr="0042786C">
        <w:rPr>
          <w:rFonts w:ascii="Times New Roman" w:hAnsi="Times New Roman" w:cs="Times New Roman"/>
          <w:sz w:val="24"/>
          <w:szCs w:val="24"/>
        </w:rPr>
        <w:t xml:space="preserve"> walorów krajobraz</w:t>
      </w:r>
      <w:r>
        <w:rPr>
          <w:rFonts w:ascii="Times New Roman" w:hAnsi="Times New Roman" w:cs="Times New Roman"/>
          <w:sz w:val="24"/>
          <w:szCs w:val="24"/>
        </w:rPr>
        <w:t>owych</w:t>
      </w:r>
      <w:r w:rsidR="00AB32C3" w:rsidRPr="0042786C">
        <w:rPr>
          <w:rFonts w:ascii="Times New Roman" w:hAnsi="Times New Roman" w:cs="Times New Roman"/>
          <w:sz w:val="24"/>
          <w:szCs w:val="24"/>
        </w:rPr>
        <w:t xml:space="preserve">,  </w:t>
      </w:r>
    </w:p>
    <w:p w:rsidR="00AB32C3" w:rsidRPr="0042786C" w:rsidRDefault="00AB32C3" w:rsidP="004315D6">
      <w:pPr>
        <w:pStyle w:val="Akapitzlist"/>
        <w:numPr>
          <w:ilvl w:val="0"/>
          <w:numId w:val="5"/>
        </w:numPr>
        <w:spacing w:line="360" w:lineRule="auto"/>
        <w:jc w:val="both"/>
        <w:rPr>
          <w:rFonts w:ascii="Times New Roman" w:hAnsi="Times New Roman" w:cs="Times New Roman"/>
          <w:sz w:val="24"/>
          <w:szCs w:val="24"/>
        </w:rPr>
      </w:pPr>
      <w:r w:rsidRPr="0042786C">
        <w:rPr>
          <w:rFonts w:ascii="Times New Roman" w:hAnsi="Times New Roman" w:cs="Times New Roman"/>
          <w:sz w:val="24"/>
          <w:szCs w:val="24"/>
        </w:rPr>
        <w:t xml:space="preserve">pogorszenie jakości powietrza,  </w:t>
      </w:r>
    </w:p>
    <w:p w:rsidR="00AB32C3" w:rsidRPr="0042786C" w:rsidRDefault="00F508D0" w:rsidP="004315D6">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wzrost zagrożenia pogorszeniem</w:t>
      </w:r>
      <w:r w:rsidR="00AB32C3" w:rsidRPr="0042786C">
        <w:rPr>
          <w:rFonts w:ascii="Times New Roman" w:hAnsi="Times New Roman" w:cs="Times New Roman"/>
          <w:sz w:val="24"/>
          <w:szCs w:val="24"/>
        </w:rPr>
        <w:t xml:space="preserve"> klimatu akustycznego,  </w:t>
      </w:r>
    </w:p>
    <w:p w:rsidR="00AB32C3" w:rsidRPr="0042786C" w:rsidRDefault="00F508D0" w:rsidP="004315D6">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wzrost</w:t>
      </w:r>
      <w:r w:rsidR="00AB32C3" w:rsidRPr="0042786C">
        <w:rPr>
          <w:rFonts w:ascii="Times New Roman" w:hAnsi="Times New Roman" w:cs="Times New Roman"/>
          <w:sz w:val="24"/>
          <w:szCs w:val="24"/>
        </w:rPr>
        <w:t xml:space="preserve"> liczb</w:t>
      </w:r>
      <w:r>
        <w:rPr>
          <w:rFonts w:ascii="Times New Roman" w:hAnsi="Times New Roman" w:cs="Times New Roman"/>
          <w:sz w:val="24"/>
          <w:szCs w:val="24"/>
        </w:rPr>
        <w:t>y</w:t>
      </w:r>
      <w:r w:rsidR="00AB32C3" w:rsidRPr="0042786C">
        <w:rPr>
          <w:rFonts w:ascii="Times New Roman" w:hAnsi="Times New Roman" w:cs="Times New Roman"/>
          <w:sz w:val="24"/>
          <w:szCs w:val="24"/>
        </w:rPr>
        <w:t xml:space="preserve"> mieszkańców narażonych na promieniowane elektromagnetyczne,  </w:t>
      </w:r>
    </w:p>
    <w:p w:rsidR="00AB32C3" w:rsidRPr="0042786C" w:rsidRDefault="00F508D0" w:rsidP="004315D6">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zwiększenie</w:t>
      </w:r>
      <w:r w:rsidR="00AB32C3" w:rsidRPr="0042786C">
        <w:rPr>
          <w:rFonts w:ascii="Times New Roman" w:hAnsi="Times New Roman" w:cs="Times New Roman"/>
          <w:sz w:val="24"/>
          <w:szCs w:val="24"/>
        </w:rPr>
        <w:t xml:space="preserve"> zużycia wody,  </w:t>
      </w:r>
    </w:p>
    <w:p w:rsidR="00AB32C3" w:rsidRPr="0042786C" w:rsidRDefault="00AB32C3" w:rsidP="004315D6">
      <w:pPr>
        <w:pStyle w:val="Akapitzlist"/>
        <w:numPr>
          <w:ilvl w:val="0"/>
          <w:numId w:val="5"/>
        </w:numPr>
        <w:spacing w:line="360" w:lineRule="auto"/>
        <w:jc w:val="both"/>
        <w:rPr>
          <w:rFonts w:ascii="Times New Roman" w:hAnsi="Times New Roman" w:cs="Times New Roman"/>
          <w:sz w:val="24"/>
          <w:szCs w:val="24"/>
        </w:rPr>
      </w:pPr>
      <w:r w:rsidRPr="0042786C">
        <w:rPr>
          <w:rFonts w:ascii="Times New Roman" w:hAnsi="Times New Roman" w:cs="Times New Roman"/>
          <w:sz w:val="24"/>
          <w:szCs w:val="24"/>
        </w:rPr>
        <w:t xml:space="preserve">pogorszenie jakości życia mieszkańców.  </w:t>
      </w:r>
    </w:p>
    <w:p w:rsidR="00AB32C3" w:rsidRPr="00F508D0" w:rsidRDefault="00AB32C3" w:rsidP="00AB32C3">
      <w:pPr>
        <w:spacing w:line="360" w:lineRule="auto"/>
        <w:jc w:val="both"/>
        <w:rPr>
          <w:rFonts w:ascii="Times New Roman" w:hAnsi="Times New Roman" w:cs="Times New Roman"/>
          <w:sz w:val="24"/>
          <w:szCs w:val="24"/>
        </w:rPr>
      </w:pPr>
      <w:r w:rsidRPr="00AB32C3">
        <w:rPr>
          <w:rFonts w:ascii="Times New Roman" w:hAnsi="Times New Roman" w:cs="Times New Roman"/>
          <w:sz w:val="24"/>
          <w:szCs w:val="24"/>
        </w:rPr>
        <w:lastRenderedPageBreak/>
        <w:t xml:space="preserve">W przypadku gdy „Program Ochrony Środowiska dla Gminy </w:t>
      </w:r>
      <w:r w:rsidR="00CB0801">
        <w:rPr>
          <w:rFonts w:ascii="Times New Roman" w:hAnsi="Times New Roman" w:cs="Times New Roman"/>
          <w:sz w:val="24"/>
          <w:szCs w:val="24"/>
        </w:rPr>
        <w:t>Brodnica</w:t>
      </w:r>
      <w:r w:rsidRPr="00AB32C3">
        <w:rPr>
          <w:rFonts w:ascii="Times New Roman" w:hAnsi="Times New Roman" w:cs="Times New Roman"/>
          <w:sz w:val="24"/>
          <w:szCs w:val="24"/>
        </w:rPr>
        <w:t xml:space="preserve"> na lata 201</w:t>
      </w:r>
      <w:r w:rsidR="00CB0801">
        <w:rPr>
          <w:rFonts w:ascii="Times New Roman" w:hAnsi="Times New Roman" w:cs="Times New Roman"/>
          <w:sz w:val="24"/>
          <w:szCs w:val="24"/>
        </w:rPr>
        <w:t>7</w:t>
      </w:r>
      <w:r w:rsidRPr="00AB32C3">
        <w:rPr>
          <w:rFonts w:ascii="Times New Roman" w:hAnsi="Times New Roman" w:cs="Times New Roman"/>
          <w:sz w:val="24"/>
          <w:szCs w:val="24"/>
        </w:rPr>
        <w:t>-20</w:t>
      </w:r>
      <w:r w:rsidR="00CB0801">
        <w:rPr>
          <w:rFonts w:ascii="Times New Roman" w:hAnsi="Times New Roman" w:cs="Times New Roman"/>
          <w:sz w:val="24"/>
          <w:szCs w:val="24"/>
        </w:rPr>
        <w:t>20</w:t>
      </w:r>
      <w:r w:rsidRPr="00AB32C3">
        <w:rPr>
          <w:rFonts w:ascii="Times New Roman" w:hAnsi="Times New Roman" w:cs="Times New Roman"/>
          <w:sz w:val="24"/>
          <w:szCs w:val="24"/>
        </w:rPr>
        <w:t xml:space="preserve">  </w:t>
      </w:r>
      <w:r w:rsidR="00CB0801">
        <w:rPr>
          <w:rFonts w:ascii="Times New Roman" w:hAnsi="Times New Roman" w:cs="Times New Roman"/>
          <w:sz w:val="24"/>
          <w:szCs w:val="24"/>
        </w:rPr>
        <w:br/>
      </w:r>
      <w:r w:rsidRPr="00AB32C3">
        <w:rPr>
          <w:rFonts w:ascii="Times New Roman" w:hAnsi="Times New Roman" w:cs="Times New Roman"/>
          <w:sz w:val="24"/>
          <w:szCs w:val="24"/>
        </w:rPr>
        <w:t>z perspektywą na lata 20</w:t>
      </w:r>
      <w:r w:rsidR="00104E54">
        <w:rPr>
          <w:rFonts w:ascii="Times New Roman" w:hAnsi="Times New Roman" w:cs="Times New Roman"/>
          <w:sz w:val="24"/>
          <w:szCs w:val="24"/>
        </w:rPr>
        <w:t>2</w:t>
      </w:r>
      <w:r w:rsidR="00CB0801">
        <w:rPr>
          <w:rFonts w:ascii="Times New Roman" w:hAnsi="Times New Roman" w:cs="Times New Roman"/>
          <w:sz w:val="24"/>
          <w:szCs w:val="24"/>
        </w:rPr>
        <w:t>1</w:t>
      </w:r>
      <w:r w:rsidRPr="00AB32C3">
        <w:rPr>
          <w:rFonts w:ascii="Times New Roman" w:hAnsi="Times New Roman" w:cs="Times New Roman"/>
          <w:sz w:val="24"/>
          <w:szCs w:val="24"/>
        </w:rPr>
        <w:t>-202</w:t>
      </w:r>
      <w:r w:rsidR="00CB0801">
        <w:rPr>
          <w:rFonts w:ascii="Times New Roman" w:hAnsi="Times New Roman" w:cs="Times New Roman"/>
          <w:sz w:val="24"/>
          <w:szCs w:val="24"/>
        </w:rPr>
        <w:t>4</w:t>
      </w:r>
      <w:r w:rsidRPr="00AB32C3">
        <w:rPr>
          <w:rFonts w:ascii="Times New Roman" w:hAnsi="Times New Roman" w:cs="Times New Roman"/>
          <w:sz w:val="24"/>
          <w:szCs w:val="24"/>
        </w:rPr>
        <w:t xml:space="preserve">” nie zostanie wdrożony, negatywne trendy będą się pogłębiać, </w:t>
      </w:r>
      <w:r w:rsidRPr="00F508D0">
        <w:rPr>
          <w:rFonts w:ascii="Times New Roman" w:hAnsi="Times New Roman" w:cs="Times New Roman"/>
          <w:sz w:val="24"/>
          <w:szCs w:val="24"/>
        </w:rPr>
        <w:t xml:space="preserve">a zanieczyszczenie środowiska wzrastać. </w:t>
      </w:r>
    </w:p>
    <w:p w:rsidR="00F508D0" w:rsidRPr="00F508D0" w:rsidRDefault="00246B89" w:rsidP="00AB32C3">
      <w:pPr>
        <w:spacing w:line="360" w:lineRule="auto"/>
        <w:jc w:val="both"/>
        <w:rPr>
          <w:rFonts w:ascii="Times New Roman" w:hAnsi="Times New Roman" w:cs="Times New Roman"/>
          <w:sz w:val="24"/>
          <w:szCs w:val="24"/>
        </w:rPr>
      </w:pPr>
      <w:r w:rsidRPr="00F508D0">
        <w:rPr>
          <w:rFonts w:ascii="Times New Roman" w:hAnsi="Times New Roman" w:cs="Times New Roman"/>
          <w:sz w:val="24"/>
          <w:szCs w:val="24"/>
        </w:rPr>
        <w:t xml:space="preserve">Analiza powyższych skutków braku realizacji </w:t>
      </w:r>
      <w:r w:rsidR="00F508D0" w:rsidRPr="00F508D0">
        <w:rPr>
          <w:rFonts w:ascii="Times New Roman" w:hAnsi="Times New Roman" w:cs="Times New Roman"/>
          <w:sz w:val="24"/>
          <w:szCs w:val="24"/>
        </w:rPr>
        <w:t xml:space="preserve">POŚ </w:t>
      </w:r>
      <w:r w:rsidRPr="00F508D0">
        <w:rPr>
          <w:rFonts w:ascii="Times New Roman" w:hAnsi="Times New Roman" w:cs="Times New Roman"/>
          <w:sz w:val="24"/>
          <w:szCs w:val="24"/>
        </w:rPr>
        <w:t xml:space="preserve">prowadzi do wniosku, iż niezrealizowanie dokumentu wywołać może </w:t>
      </w:r>
      <w:r w:rsidR="00F508D0" w:rsidRPr="00F508D0">
        <w:rPr>
          <w:rFonts w:ascii="Times New Roman" w:hAnsi="Times New Roman" w:cs="Times New Roman"/>
          <w:sz w:val="24"/>
          <w:szCs w:val="24"/>
        </w:rPr>
        <w:t>jednoznacznie negatywne dla środowiska oraz jakości życia mieszkańców gminy</w:t>
      </w:r>
      <w:r w:rsidRPr="00F508D0">
        <w:rPr>
          <w:rFonts w:ascii="Times New Roman" w:hAnsi="Times New Roman" w:cs="Times New Roman"/>
          <w:sz w:val="24"/>
          <w:szCs w:val="24"/>
        </w:rPr>
        <w:t xml:space="preserve">. </w:t>
      </w:r>
    </w:p>
    <w:bookmarkEnd w:id="4"/>
    <w:p w:rsidR="004D5F9D" w:rsidRDefault="00F508D0" w:rsidP="00AB32C3">
      <w:pPr>
        <w:spacing w:line="360" w:lineRule="auto"/>
        <w:jc w:val="both"/>
        <w:rPr>
          <w:rFonts w:ascii="Times New Roman" w:hAnsi="Times New Roman" w:cs="Times New Roman"/>
          <w:color w:val="FF0000"/>
          <w:sz w:val="24"/>
          <w:szCs w:val="24"/>
        </w:rPr>
      </w:pPr>
      <w:r w:rsidRPr="00F508D0">
        <w:rPr>
          <w:rFonts w:ascii="Times New Roman" w:hAnsi="Times New Roman" w:cs="Times New Roman"/>
          <w:sz w:val="24"/>
          <w:szCs w:val="24"/>
        </w:rPr>
        <w:t xml:space="preserve">Dla przykładu </w:t>
      </w:r>
      <w:r w:rsidR="00246B89" w:rsidRPr="00F508D0">
        <w:rPr>
          <w:rFonts w:ascii="Times New Roman" w:hAnsi="Times New Roman" w:cs="Times New Roman"/>
          <w:sz w:val="24"/>
          <w:szCs w:val="24"/>
        </w:rPr>
        <w:t xml:space="preserve">brak realizacji wyznaczonych w </w:t>
      </w:r>
      <w:r w:rsidRPr="00F508D0">
        <w:rPr>
          <w:rFonts w:ascii="Times New Roman" w:hAnsi="Times New Roman" w:cs="Times New Roman"/>
          <w:sz w:val="24"/>
          <w:szCs w:val="24"/>
        </w:rPr>
        <w:t>POŚ d</w:t>
      </w:r>
      <w:r w:rsidR="00246B89" w:rsidRPr="00F508D0">
        <w:rPr>
          <w:rFonts w:ascii="Times New Roman" w:hAnsi="Times New Roman" w:cs="Times New Roman"/>
          <w:sz w:val="24"/>
          <w:szCs w:val="24"/>
        </w:rPr>
        <w:t xml:space="preserve">ziałań dotyczących budowy </w:t>
      </w:r>
      <w:proofErr w:type="spellStart"/>
      <w:r w:rsidRPr="00F508D0">
        <w:rPr>
          <w:rFonts w:ascii="Times New Roman" w:hAnsi="Times New Roman" w:cs="Times New Roman"/>
          <w:sz w:val="24"/>
          <w:szCs w:val="24"/>
        </w:rPr>
        <w:t>prośrodowiskowej</w:t>
      </w:r>
      <w:proofErr w:type="spellEnd"/>
      <w:r w:rsidRPr="00F508D0">
        <w:rPr>
          <w:rFonts w:ascii="Times New Roman" w:hAnsi="Times New Roman" w:cs="Times New Roman"/>
          <w:sz w:val="24"/>
          <w:szCs w:val="24"/>
        </w:rPr>
        <w:t xml:space="preserve"> </w:t>
      </w:r>
      <w:r w:rsidR="00246B89" w:rsidRPr="00F508D0">
        <w:rPr>
          <w:rFonts w:ascii="Times New Roman" w:hAnsi="Times New Roman" w:cs="Times New Roman"/>
          <w:sz w:val="24"/>
          <w:szCs w:val="24"/>
        </w:rPr>
        <w:t>infrastruktury technicznej może spowodować negatywne skutki dla środowiska objawiające się wzrostem zanieczyszczenia wód (brak kanalizacji sanitarnej) i powietrza (przestarzały system ciepłowniczy, niedrożny układ komunikacyjny).</w:t>
      </w:r>
      <w:r w:rsidR="00246B89" w:rsidRPr="0038075E">
        <w:rPr>
          <w:rFonts w:ascii="Times New Roman" w:hAnsi="Times New Roman" w:cs="Times New Roman"/>
          <w:color w:val="FF0000"/>
          <w:sz w:val="24"/>
          <w:szCs w:val="24"/>
        </w:rPr>
        <w:t xml:space="preserve"> </w:t>
      </w:r>
      <w:r w:rsidR="00246B89" w:rsidRPr="004D5F9D">
        <w:rPr>
          <w:rFonts w:ascii="Times New Roman" w:hAnsi="Times New Roman" w:cs="Times New Roman"/>
          <w:sz w:val="24"/>
          <w:szCs w:val="24"/>
        </w:rPr>
        <w:t xml:space="preserve">Należy podkreślić, że właściwie w każdym z wyznaczonych </w:t>
      </w:r>
      <w:r w:rsidRPr="004D5F9D">
        <w:rPr>
          <w:rFonts w:ascii="Times New Roman" w:hAnsi="Times New Roman" w:cs="Times New Roman"/>
          <w:sz w:val="24"/>
          <w:szCs w:val="24"/>
        </w:rPr>
        <w:t>o</w:t>
      </w:r>
      <w:r w:rsidR="00246B89" w:rsidRPr="004D5F9D">
        <w:rPr>
          <w:rFonts w:ascii="Times New Roman" w:hAnsi="Times New Roman" w:cs="Times New Roman"/>
          <w:sz w:val="24"/>
          <w:szCs w:val="24"/>
        </w:rPr>
        <w:t xml:space="preserve">bszarów działań ujęto </w:t>
      </w:r>
      <w:r w:rsidR="004D5F9D" w:rsidRPr="004D5F9D">
        <w:rPr>
          <w:rFonts w:ascii="Times New Roman" w:hAnsi="Times New Roman" w:cs="Times New Roman"/>
          <w:sz w:val="24"/>
          <w:szCs w:val="24"/>
        </w:rPr>
        <w:t xml:space="preserve"> </w:t>
      </w:r>
      <w:r w:rsidR="0060242F" w:rsidRPr="004D5F9D">
        <w:rPr>
          <w:rFonts w:ascii="Times New Roman" w:hAnsi="Times New Roman" w:cs="Times New Roman"/>
          <w:sz w:val="24"/>
          <w:szCs w:val="24"/>
        </w:rPr>
        <w:t>t</w:t>
      </w:r>
      <w:r w:rsidR="00246B89" w:rsidRPr="004D5F9D">
        <w:rPr>
          <w:rFonts w:ascii="Times New Roman" w:hAnsi="Times New Roman" w:cs="Times New Roman"/>
          <w:sz w:val="24"/>
          <w:szCs w:val="24"/>
        </w:rPr>
        <w:t>a</w:t>
      </w:r>
      <w:r w:rsidR="0060242F" w:rsidRPr="004D5F9D">
        <w:rPr>
          <w:rFonts w:ascii="Times New Roman" w:hAnsi="Times New Roman" w:cs="Times New Roman"/>
          <w:sz w:val="24"/>
          <w:szCs w:val="24"/>
        </w:rPr>
        <w:t>kie</w:t>
      </w:r>
      <w:r w:rsidR="00246B89" w:rsidRPr="004D5F9D">
        <w:rPr>
          <w:rFonts w:ascii="Times New Roman" w:hAnsi="Times New Roman" w:cs="Times New Roman"/>
          <w:sz w:val="24"/>
          <w:szCs w:val="24"/>
        </w:rPr>
        <w:t xml:space="preserve">, które </w:t>
      </w:r>
      <w:r w:rsidR="004D5F9D" w:rsidRPr="004D5F9D">
        <w:rPr>
          <w:rFonts w:ascii="Times New Roman" w:hAnsi="Times New Roman" w:cs="Times New Roman"/>
          <w:sz w:val="24"/>
          <w:szCs w:val="24"/>
        </w:rPr>
        <w:t xml:space="preserve">choć </w:t>
      </w:r>
      <w:r w:rsidR="00246B89" w:rsidRPr="004D5F9D">
        <w:rPr>
          <w:rFonts w:ascii="Times New Roman" w:hAnsi="Times New Roman" w:cs="Times New Roman"/>
          <w:sz w:val="24"/>
          <w:szCs w:val="24"/>
        </w:rPr>
        <w:t xml:space="preserve">w różnym stopniu </w:t>
      </w:r>
      <w:r w:rsidR="004D5F9D" w:rsidRPr="004D5F9D">
        <w:rPr>
          <w:rFonts w:ascii="Times New Roman" w:hAnsi="Times New Roman" w:cs="Times New Roman"/>
          <w:sz w:val="24"/>
          <w:szCs w:val="24"/>
        </w:rPr>
        <w:t xml:space="preserve">to jednak </w:t>
      </w:r>
      <w:r w:rsidR="00246B89" w:rsidRPr="004D5F9D">
        <w:rPr>
          <w:rFonts w:ascii="Times New Roman" w:hAnsi="Times New Roman" w:cs="Times New Roman"/>
          <w:sz w:val="24"/>
          <w:szCs w:val="24"/>
        </w:rPr>
        <w:t xml:space="preserve">odnoszą się do zagadnień środowiskowych. </w:t>
      </w:r>
      <w:r w:rsidR="0060242F" w:rsidRPr="004D5F9D">
        <w:rPr>
          <w:rFonts w:ascii="Times New Roman" w:hAnsi="Times New Roman" w:cs="Times New Roman"/>
          <w:sz w:val="24"/>
          <w:szCs w:val="24"/>
        </w:rPr>
        <w:t>Dla przykładu są to</w:t>
      </w:r>
      <w:r w:rsidR="00246B89" w:rsidRPr="004D5F9D">
        <w:rPr>
          <w:rFonts w:ascii="Times New Roman" w:hAnsi="Times New Roman" w:cs="Times New Roman"/>
          <w:sz w:val="24"/>
          <w:szCs w:val="24"/>
        </w:rPr>
        <w:t xml:space="preserve"> działa</w:t>
      </w:r>
      <w:r w:rsidR="0060242F" w:rsidRPr="004D5F9D">
        <w:rPr>
          <w:rFonts w:ascii="Times New Roman" w:hAnsi="Times New Roman" w:cs="Times New Roman"/>
          <w:sz w:val="24"/>
          <w:szCs w:val="24"/>
        </w:rPr>
        <w:t>nia edukacyjne</w:t>
      </w:r>
      <w:r w:rsidR="00246B89" w:rsidRPr="004D5F9D">
        <w:rPr>
          <w:rFonts w:ascii="Times New Roman" w:hAnsi="Times New Roman" w:cs="Times New Roman"/>
          <w:sz w:val="24"/>
          <w:szCs w:val="24"/>
        </w:rPr>
        <w:t xml:space="preserve"> i</w:t>
      </w:r>
      <w:r w:rsidR="004D5F9D">
        <w:rPr>
          <w:rFonts w:ascii="Times New Roman" w:hAnsi="Times New Roman" w:cs="Times New Roman"/>
          <w:sz w:val="24"/>
          <w:szCs w:val="24"/>
        </w:rPr>
        <w:t xml:space="preserve">nwestycyjne i </w:t>
      </w:r>
      <w:r w:rsidR="00246B89" w:rsidRPr="004D5F9D">
        <w:rPr>
          <w:rFonts w:ascii="Times New Roman" w:hAnsi="Times New Roman" w:cs="Times New Roman"/>
          <w:sz w:val="24"/>
          <w:szCs w:val="24"/>
        </w:rPr>
        <w:t>informacyjn</w:t>
      </w:r>
      <w:r w:rsidR="0060242F" w:rsidRPr="004D5F9D">
        <w:rPr>
          <w:rFonts w:ascii="Times New Roman" w:hAnsi="Times New Roman" w:cs="Times New Roman"/>
          <w:sz w:val="24"/>
          <w:szCs w:val="24"/>
        </w:rPr>
        <w:t>e</w:t>
      </w:r>
      <w:r w:rsidR="00246B89" w:rsidRPr="004D5F9D">
        <w:rPr>
          <w:rFonts w:ascii="Times New Roman" w:hAnsi="Times New Roman" w:cs="Times New Roman"/>
          <w:sz w:val="24"/>
          <w:szCs w:val="24"/>
        </w:rPr>
        <w:t xml:space="preserve">, </w:t>
      </w:r>
      <w:r w:rsidR="0060242F" w:rsidRPr="004D5F9D">
        <w:rPr>
          <w:rFonts w:ascii="Times New Roman" w:hAnsi="Times New Roman" w:cs="Times New Roman"/>
          <w:sz w:val="24"/>
          <w:szCs w:val="24"/>
        </w:rPr>
        <w:t>mające na celu</w:t>
      </w:r>
      <w:r w:rsidR="0060242F" w:rsidRPr="0038075E">
        <w:rPr>
          <w:rFonts w:ascii="Times New Roman" w:hAnsi="Times New Roman" w:cs="Times New Roman"/>
          <w:color w:val="FF0000"/>
          <w:sz w:val="24"/>
          <w:szCs w:val="24"/>
        </w:rPr>
        <w:t xml:space="preserve"> </w:t>
      </w:r>
      <w:r w:rsidR="004D5F9D" w:rsidRPr="004D5F9D">
        <w:rPr>
          <w:rFonts w:ascii="Times New Roman" w:hAnsi="Times New Roman" w:cs="Times New Roman"/>
          <w:sz w:val="24"/>
          <w:szCs w:val="24"/>
        </w:rPr>
        <w:t xml:space="preserve">zrównoważony </w:t>
      </w:r>
      <w:r w:rsidR="00246B89" w:rsidRPr="004D5F9D">
        <w:rPr>
          <w:rFonts w:ascii="Times New Roman" w:hAnsi="Times New Roman" w:cs="Times New Roman"/>
          <w:sz w:val="24"/>
          <w:szCs w:val="24"/>
        </w:rPr>
        <w:t>rozw</w:t>
      </w:r>
      <w:r w:rsidR="0060242F" w:rsidRPr="004D5F9D">
        <w:rPr>
          <w:rFonts w:ascii="Times New Roman" w:hAnsi="Times New Roman" w:cs="Times New Roman"/>
          <w:sz w:val="24"/>
          <w:szCs w:val="24"/>
        </w:rPr>
        <w:t>ój</w:t>
      </w:r>
      <w:r w:rsidR="00246B89" w:rsidRPr="004D5F9D">
        <w:rPr>
          <w:rFonts w:ascii="Times New Roman" w:hAnsi="Times New Roman" w:cs="Times New Roman"/>
          <w:sz w:val="24"/>
          <w:szCs w:val="24"/>
        </w:rPr>
        <w:t xml:space="preserve"> uwzględniając</w:t>
      </w:r>
      <w:r w:rsidR="0060242F" w:rsidRPr="004D5F9D">
        <w:rPr>
          <w:rFonts w:ascii="Times New Roman" w:hAnsi="Times New Roman" w:cs="Times New Roman"/>
          <w:sz w:val="24"/>
          <w:szCs w:val="24"/>
        </w:rPr>
        <w:t>y</w:t>
      </w:r>
      <w:r w:rsidR="00246B89" w:rsidRPr="004D5F9D">
        <w:rPr>
          <w:rFonts w:ascii="Times New Roman" w:hAnsi="Times New Roman" w:cs="Times New Roman"/>
          <w:sz w:val="24"/>
          <w:szCs w:val="24"/>
        </w:rPr>
        <w:t xml:space="preserve"> wysokie walory środowiska przyrodniczego</w:t>
      </w:r>
      <w:r w:rsidR="004D5F9D" w:rsidRPr="004D5F9D">
        <w:rPr>
          <w:rFonts w:ascii="Times New Roman" w:hAnsi="Times New Roman" w:cs="Times New Roman"/>
          <w:sz w:val="24"/>
          <w:szCs w:val="24"/>
        </w:rPr>
        <w:t xml:space="preserve"> i </w:t>
      </w:r>
      <w:r w:rsidR="00246B89" w:rsidRPr="004D5F9D">
        <w:rPr>
          <w:rFonts w:ascii="Times New Roman" w:hAnsi="Times New Roman" w:cs="Times New Roman"/>
          <w:sz w:val="24"/>
          <w:szCs w:val="24"/>
        </w:rPr>
        <w:t xml:space="preserve"> zapobiega</w:t>
      </w:r>
      <w:r w:rsidR="0060242F" w:rsidRPr="004D5F9D">
        <w:rPr>
          <w:rFonts w:ascii="Times New Roman" w:hAnsi="Times New Roman" w:cs="Times New Roman"/>
          <w:sz w:val="24"/>
          <w:szCs w:val="24"/>
        </w:rPr>
        <w:t>jące</w:t>
      </w:r>
      <w:r w:rsidR="00246B89" w:rsidRPr="004D5F9D">
        <w:rPr>
          <w:rFonts w:ascii="Times New Roman" w:hAnsi="Times New Roman" w:cs="Times New Roman"/>
          <w:sz w:val="24"/>
          <w:szCs w:val="24"/>
        </w:rPr>
        <w:t xml:space="preserve"> </w:t>
      </w:r>
      <w:r w:rsidR="004D5F9D" w:rsidRPr="004D5F9D">
        <w:rPr>
          <w:rFonts w:ascii="Times New Roman" w:hAnsi="Times New Roman" w:cs="Times New Roman"/>
          <w:sz w:val="24"/>
          <w:szCs w:val="24"/>
        </w:rPr>
        <w:t xml:space="preserve">procesom </w:t>
      </w:r>
      <w:r w:rsidR="00246B89" w:rsidRPr="004D5F9D">
        <w:rPr>
          <w:rFonts w:ascii="Times New Roman" w:hAnsi="Times New Roman" w:cs="Times New Roman"/>
          <w:sz w:val="24"/>
          <w:szCs w:val="24"/>
        </w:rPr>
        <w:t>pogarszani</w:t>
      </w:r>
      <w:r w:rsidR="004D5F9D" w:rsidRPr="004D5F9D">
        <w:rPr>
          <w:rFonts w:ascii="Times New Roman" w:hAnsi="Times New Roman" w:cs="Times New Roman"/>
          <w:sz w:val="24"/>
          <w:szCs w:val="24"/>
        </w:rPr>
        <w:t>a</w:t>
      </w:r>
      <w:r w:rsidR="00246B89" w:rsidRPr="004D5F9D">
        <w:rPr>
          <w:rFonts w:ascii="Times New Roman" w:hAnsi="Times New Roman" w:cs="Times New Roman"/>
          <w:sz w:val="24"/>
          <w:szCs w:val="24"/>
        </w:rPr>
        <w:t xml:space="preserve"> się stanu środowiska</w:t>
      </w:r>
      <w:r w:rsidR="004D5F9D" w:rsidRPr="004D5F9D">
        <w:rPr>
          <w:rFonts w:ascii="Times New Roman" w:hAnsi="Times New Roman" w:cs="Times New Roman"/>
          <w:sz w:val="24"/>
          <w:szCs w:val="24"/>
        </w:rPr>
        <w:t xml:space="preserve">. </w:t>
      </w:r>
    </w:p>
    <w:p w:rsidR="00F717C7" w:rsidRDefault="00246B89" w:rsidP="004D5F9D">
      <w:pPr>
        <w:spacing w:line="360" w:lineRule="auto"/>
        <w:jc w:val="both"/>
        <w:rPr>
          <w:rFonts w:ascii="Times New Roman" w:hAnsi="Times New Roman" w:cs="Times New Roman"/>
          <w:color w:val="FF0000"/>
          <w:sz w:val="24"/>
          <w:szCs w:val="24"/>
        </w:rPr>
      </w:pPr>
      <w:bookmarkStart w:id="5" w:name="_Hlk501619727"/>
      <w:r w:rsidRPr="004D5F9D">
        <w:rPr>
          <w:rFonts w:ascii="Times New Roman" w:hAnsi="Times New Roman" w:cs="Times New Roman"/>
          <w:sz w:val="24"/>
          <w:szCs w:val="24"/>
        </w:rPr>
        <w:t>Reasumując należy stwierdzić, iż korzystnym z punktu widzenia środowiska przyrodniczego i zdrowia ludzi jest wariant doprowadzenia do realizacji cel</w:t>
      </w:r>
      <w:r w:rsidR="004D5F9D" w:rsidRPr="004D5F9D">
        <w:rPr>
          <w:rFonts w:ascii="Times New Roman" w:hAnsi="Times New Roman" w:cs="Times New Roman"/>
          <w:sz w:val="24"/>
          <w:szCs w:val="24"/>
        </w:rPr>
        <w:t>ów określonych w POŚ</w:t>
      </w:r>
      <w:r w:rsidRPr="004D5F9D">
        <w:rPr>
          <w:rFonts w:ascii="Times New Roman" w:hAnsi="Times New Roman" w:cs="Times New Roman"/>
          <w:sz w:val="24"/>
          <w:szCs w:val="24"/>
        </w:rPr>
        <w:t>. Presja społeczna na zagospodarowywanie coraz to nowych terenów, w tym atrakcyjnych przyrodniczo oraz ogólna dość korzystna sytuacja społeczno-gospodarcza panująca w kraju nie pozwala na proste unikanie sytuacji</w:t>
      </w:r>
      <w:r w:rsidRPr="0038075E">
        <w:rPr>
          <w:rFonts w:ascii="Times New Roman" w:hAnsi="Times New Roman" w:cs="Times New Roman"/>
          <w:color w:val="FF0000"/>
          <w:sz w:val="24"/>
          <w:szCs w:val="24"/>
        </w:rPr>
        <w:t xml:space="preserve"> </w:t>
      </w:r>
      <w:r w:rsidRPr="004D5F9D">
        <w:rPr>
          <w:rFonts w:ascii="Times New Roman" w:hAnsi="Times New Roman" w:cs="Times New Roman"/>
          <w:sz w:val="24"/>
          <w:szCs w:val="24"/>
        </w:rPr>
        <w:t>konflikt</w:t>
      </w:r>
      <w:r w:rsidR="004D5F9D" w:rsidRPr="004D5F9D">
        <w:rPr>
          <w:rFonts w:ascii="Times New Roman" w:hAnsi="Times New Roman" w:cs="Times New Roman"/>
          <w:sz w:val="24"/>
          <w:szCs w:val="24"/>
        </w:rPr>
        <w:t>ów z wymaganiami ochrony środowiska przy realizacji</w:t>
      </w:r>
      <w:r w:rsidRPr="004D5F9D">
        <w:rPr>
          <w:rFonts w:ascii="Times New Roman" w:hAnsi="Times New Roman" w:cs="Times New Roman"/>
          <w:sz w:val="24"/>
          <w:szCs w:val="24"/>
        </w:rPr>
        <w:t xml:space="preserve"> procesów rozwojowych.</w:t>
      </w:r>
      <w:r w:rsidRPr="0038075E">
        <w:rPr>
          <w:rFonts w:ascii="Times New Roman" w:hAnsi="Times New Roman" w:cs="Times New Roman"/>
          <w:color w:val="FF0000"/>
          <w:sz w:val="24"/>
          <w:szCs w:val="24"/>
        </w:rPr>
        <w:t xml:space="preserve"> </w:t>
      </w:r>
    </w:p>
    <w:bookmarkEnd w:id="5"/>
    <w:p w:rsidR="004D5F9D" w:rsidRDefault="004D5F9D" w:rsidP="004D5F9D">
      <w:pPr>
        <w:spacing w:line="360" w:lineRule="auto"/>
        <w:jc w:val="both"/>
        <w:rPr>
          <w:rFonts w:ascii="Times New Roman" w:hAnsi="Times New Roman" w:cs="Times New Roman"/>
          <w:color w:val="FF0000"/>
          <w:sz w:val="24"/>
          <w:szCs w:val="24"/>
        </w:rPr>
      </w:pPr>
    </w:p>
    <w:p w:rsidR="007E047D" w:rsidRDefault="007E047D" w:rsidP="004D5F9D">
      <w:pPr>
        <w:spacing w:line="360" w:lineRule="auto"/>
        <w:jc w:val="both"/>
        <w:rPr>
          <w:rFonts w:ascii="Times New Roman" w:hAnsi="Times New Roman" w:cs="Times New Roman"/>
          <w:color w:val="FF0000"/>
          <w:sz w:val="24"/>
          <w:szCs w:val="24"/>
        </w:rPr>
      </w:pPr>
    </w:p>
    <w:p w:rsidR="007E047D" w:rsidRDefault="007E047D" w:rsidP="004D5F9D">
      <w:pPr>
        <w:spacing w:line="360" w:lineRule="auto"/>
        <w:jc w:val="both"/>
        <w:rPr>
          <w:rFonts w:ascii="Times New Roman" w:hAnsi="Times New Roman" w:cs="Times New Roman"/>
          <w:color w:val="FF0000"/>
          <w:sz w:val="24"/>
          <w:szCs w:val="24"/>
        </w:rPr>
      </w:pPr>
    </w:p>
    <w:p w:rsidR="007E047D" w:rsidRDefault="007E047D" w:rsidP="004D5F9D">
      <w:pPr>
        <w:spacing w:line="360" w:lineRule="auto"/>
        <w:jc w:val="both"/>
        <w:rPr>
          <w:rFonts w:ascii="Times New Roman" w:hAnsi="Times New Roman" w:cs="Times New Roman"/>
          <w:color w:val="FF0000"/>
          <w:sz w:val="24"/>
          <w:szCs w:val="24"/>
        </w:rPr>
      </w:pPr>
    </w:p>
    <w:p w:rsidR="002318CC" w:rsidRPr="008C5EAB" w:rsidRDefault="002318CC" w:rsidP="004315D6">
      <w:pPr>
        <w:pStyle w:val="Akapitzlist"/>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7448FA">
        <w:rPr>
          <w:rFonts w:ascii="Times New Roman" w:hAnsi="Times New Roman" w:cs="Times New Roman"/>
          <w:b/>
          <w:bCs/>
          <w:color w:val="000000"/>
          <w:sz w:val="24"/>
          <w:szCs w:val="24"/>
        </w:rPr>
        <w:t xml:space="preserve">PRZEWIDYWANE ODDZIAŁYWANIA NA ŚRODOWISKO </w:t>
      </w:r>
    </w:p>
    <w:p w:rsidR="00C64631" w:rsidRPr="008C5EAB" w:rsidRDefault="008C5EAB" w:rsidP="007448FA">
      <w:pPr>
        <w:spacing w:line="360" w:lineRule="auto"/>
        <w:jc w:val="both"/>
        <w:rPr>
          <w:rFonts w:ascii="Times New Roman" w:hAnsi="Times New Roman" w:cs="Times New Roman"/>
          <w:b/>
          <w:bCs/>
          <w:i/>
          <w:color w:val="000000"/>
          <w:sz w:val="24"/>
          <w:szCs w:val="24"/>
        </w:rPr>
      </w:pPr>
      <w:r w:rsidRPr="008C5EAB">
        <w:rPr>
          <w:rFonts w:ascii="Times New Roman" w:hAnsi="Times New Roman" w:cs="Times New Roman"/>
          <w:b/>
          <w:bCs/>
          <w:i/>
          <w:color w:val="000000"/>
          <w:sz w:val="24"/>
          <w:szCs w:val="24"/>
        </w:rPr>
        <w:t>4.</w:t>
      </w:r>
      <w:r w:rsidR="00D216F3">
        <w:rPr>
          <w:rFonts w:ascii="Times New Roman" w:hAnsi="Times New Roman" w:cs="Times New Roman"/>
          <w:b/>
          <w:bCs/>
          <w:i/>
          <w:color w:val="000000"/>
          <w:sz w:val="24"/>
          <w:szCs w:val="24"/>
        </w:rPr>
        <w:t>1</w:t>
      </w:r>
      <w:r w:rsidRPr="008C5EAB">
        <w:rPr>
          <w:rFonts w:ascii="Times New Roman" w:hAnsi="Times New Roman" w:cs="Times New Roman"/>
          <w:b/>
          <w:bCs/>
          <w:i/>
          <w:color w:val="000000"/>
          <w:sz w:val="24"/>
          <w:szCs w:val="24"/>
        </w:rPr>
        <w:t>. Analiza możliwych oddziaływań planowanych działań</w:t>
      </w:r>
    </w:p>
    <w:p w:rsidR="007448FA" w:rsidRPr="007448FA" w:rsidRDefault="007448FA" w:rsidP="007448FA">
      <w:pPr>
        <w:spacing w:line="360" w:lineRule="auto"/>
        <w:jc w:val="both"/>
        <w:rPr>
          <w:rFonts w:ascii="Times New Roman" w:hAnsi="Times New Roman" w:cs="Times New Roman"/>
          <w:bCs/>
          <w:color w:val="000000"/>
          <w:sz w:val="24"/>
          <w:szCs w:val="24"/>
        </w:rPr>
      </w:pPr>
      <w:bookmarkStart w:id="6" w:name="_Hlk501619774"/>
      <w:r w:rsidRPr="007448FA">
        <w:rPr>
          <w:rFonts w:ascii="Times New Roman" w:hAnsi="Times New Roman" w:cs="Times New Roman"/>
          <w:bCs/>
          <w:color w:val="000000"/>
          <w:sz w:val="24"/>
          <w:szCs w:val="24"/>
        </w:rPr>
        <w:lastRenderedPageBreak/>
        <w:t xml:space="preserve">Zadania </w:t>
      </w:r>
      <w:r w:rsidR="00C75700">
        <w:rPr>
          <w:rFonts w:ascii="Times New Roman" w:hAnsi="Times New Roman" w:cs="Times New Roman"/>
          <w:bCs/>
          <w:color w:val="000000"/>
          <w:sz w:val="24"/>
          <w:szCs w:val="24"/>
        </w:rPr>
        <w:t>zaproponowa</w:t>
      </w:r>
      <w:r>
        <w:rPr>
          <w:rFonts w:ascii="Times New Roman" w:hAnsi="Times New Roman" w:cs="Times New Roman"/>
          <w:bCs/>
          <w:color w:val="000000"/>
          <w:sz w:val="24"/>
          <w:szCs w:val="24"/>
        </w:rPr>
        <w:t xml:space="preserve">ne przez </w:t>
      </w:r>
      <w:r w:rsidRPr="007448FA">
        <w:rPr>
          <w:rFonts w:ascii="Times New Roman" w:hAnsi="Times New Roman" w:cs="Times New Roman"/>
          <w:bCs/>
          <w:color w:val="000000"/>
          <w:sz w:val="24"/>
          <w:szCs w:val="24"/>
        </w:rPr>
        <w:t xml:space="preserve"> Gminę </w:t>
      </w:r>
      <w:r w:rsidR="00C75700">
        <w:rPr>
          <w:rFonts w:ascii="Times New Roman" w:hAnsi="Times New Roman" w:cs="Times New Roman"/>
          <w:bCs/>
          <w:color w:val="000000"/>
          <w:sz w:val="24"/>
          <w:szCs w:val="24"/>
        </w:rPr>
        <w:t>Brodnica</w:t>
      </w:r>
      <w:r w:rsidRPr="007448FA">
        <w:rPr>
          <w:rFonts w:ascii="Times New Roman" w:hAnsi="Times New Roman" w:cs="Times New Roman"/>
          <w:bCs/>
          <w:color w:val="000000"/>
          <w:sz w:val="24"/>
          <w:szCs w:val="24"/>
        </w:rPr>
        <w:t xml:space="preserve"> w </w:t>
      </w:r>
      <w:r>
        <w:rPr>
          <w:rFonts w:ascii="Times New Roman" w:hAnsi="Times New Roman" w:cs="Times New Roman"/>
          <w:bCs/>
          <w:color w:val="000000"/>
          <w:sz w:val="24"/>
          <w:szCs w:val="24"/>
        </w:rPr>
        <w:t>projekcie „Programu</w:t>
      </w:r>
      <w:r w:rsidRPr="007448FA">
        <w:rPr>
          <w:rFonts w:ascii="Times New Roman" w:hAnsi="Times New Roman" w:cs="Times New Roman"/>
          <w:bCs/>
          <w:color w:val="000000"/>
          <w:sz w:val="24"/>
          <w:szCs w:val="24"/>
        </w:rPr>
        <w:t xml:space="preserve"> Ochrony Środowiska dla Gminy </w:t>
      </w:r>
      <w:r w:rsidR="00C75700">
        <w:rPr>
          <w:rFonts w:ascii="Times New Roman" w:hAnsi="Times New Roman" w:cs="Times New Roman"/>
          <w:bCs/>
          <w:color w:val="000000"/>
          <w:sz w:val="24"/>
          <w:szCs w:val="24"/>
        </w:rPr>
        <w:t>Brodnica</w:t>
      </w:r>
      <w:r>
        <w:rPr>
          <w:rFonts w:ascii="Times New Roman" w:hAnsi="Times New Roman" w:cs="Times New Roman"/>
          <w:bCs/>
          <w:color w:val="000000"/>
          <w:sz w:val="24"/>
          <w:szCs w:val="24"/>
        </w:rPr>
        <w:t xml:space="preserve"> </w:t>
      </w:r>
      <w:r w:rsidRPr="007448FA">
        <w:rPr>
          <w:rFonts w:ascii="Times New Roman" w:hAnsi="Times New Roman" w:cs="Times New Roman"/>
          <w:bCs/>
          <w:color w:val="000000"/>
          <w:sz w:val="24"/>
          <w:szCs w:val="24"/>
        </w:rPr>
        <w:t>na lata 201</w:t>
      </w:r>
      <w:r w:rsidR="00C75700">
        <w:rPr>
          <w:rFonts w:ascii="Times New Roman" w:hAnsi="Times New Roman" w:cs="Times New Roman"/>
          <w:bCs/>
          <w:color w:val="000000"/>
          <w:sz w:val="24"/>
          <w:szCs w:val="24"/>
        </w:rPr>
        <w:t>7</w:t>
      </w:r>
      <w:r w:rsidRPr="007448FA">
        <w:rPr>
          <w:rFonts w:ascii="Times New Roman" w:hAnsi="Times New Roman" w:cs="Times New Roman"/>
          <w:bCs/>
          <w:color w:val="000000"/>
          <w:sz w:val="24"/>
          <w:szCs w:val="24"/>
        </w:rPr>
        <w:t>-20</w:t>
      </w:r>
      <w:r w:rsidR="00C75700">
        <w:rPr>
          <w:rFonts w:ascii="Times New Roman" w:hAnsi="Times New Roman" w:cs="Times New Roman"/>
          <w:bCs/>
          <w:color w:val="000000"/>
          <w:sz w:val="24"/>
          <w:szCs w:val="24"/>
        </w:rPr>
        <w:t>20</w:t>
      </w:r>
      <w:r w:rsidRPr="007448FA">
        <w:rPr>
          <w:rFonts w:ascii="Times New Roman" w:hAnsi="Times New Roman" w:cs="Times New Roman"/>
          <w:bCs/>
          <w:color w:val="000000"/>
          <w:sz w:val="24"/>
          <w:szCs w:val="24"/>
        </w:rPr>
        <w:t xml:space="preserve"> z perspektywą na lata 20</w:t>
      </w:r>
      <w:r>
        <w:rPr>
          <w:rFonts w:ascii="Times New Roman" w:hAnsi="Times New Roman" w:cs="Times New Roman"/>
          <w:bCs/>
          <w:color w:val="000000"/>
          <w:sz w:val="24"/>
          <w:szCs w:val="24"/>
        </w:rPr>
        <w:t>2</w:t>
      </w:r>
      <w:r w:rsidR="00C75700">
        <w:rPr>
          <w:rFonts w:ascii="Times New Roman" w:hAnsi="Times New Roman" w:cs="Times New Roman"/>
          <w:bCs/>
          <w:color w:val="000000"/>
          <w:sz w:val="24"/>
          <w:szCs w:val="24"/>
        </w:rPr>
        <w:t>1</w:t>
      </w:r>
      <w:r w:rsidRPr="007448FA">
        <w:rPr>
          <w:rFonts w:ascii="Times New Roman" w:hAnsi="Times New Roman" w:cs="Times New Roman"/>
          <w:bCs/>
          <w:color w:val="000000"/>
          <w:sz w:val="24"/>
          <w:szCs w:val="24"/>
        </w:rPr>
        <w:t>-202</w:t>
      </w:r>
      <w:r w:rsidR="00C75700">
        <w:rPr>
          <w:rFonts w:ascii="Times New Roman" w:hAnsi="Times New Roman" w:cs="Times New Roman"/>
          <w:bCs/>
          <w:color w:val="000000"/>
          <w:sz w:val="24"/>
          <w:szCs w:val="24"/>
        </w:rPr>
        <w:t>4</w:t>
      </w:r>
      <w:r w:rsidRPr="007448FA">
        <w:rPr>
          <w:rFonts w:ascii="Times New Roman" w:hAnsi="Times New Roman" w:cs="Times New Roman"/>
          <w:bCs/>
          <w:color w:val="000000"/>
          <w:sz w:val="24"/>
          <w:szCs w:val="24"/>
        </w:rPr>
        <w:t xml:space="preserve">” mają na celu, w perspektywie długoterminowej,  poprawę jakości wszystkich elementów środowiska gminy, z obszarami objętymi ochroną włącznie. </w:t>
      </w:r>
      <w:r>
        <w:rPr>
          <w:rFonts w:ascii="Times New Roman" w:hAnsi="Times New Roman" w:cs="Times New Roman"/>
          <w:bCs/>
          <w:color w:val="000000"/>
          <w:sz w:val="24"/>
          <w:szCs w:val="24"/>
        </w:rPr>
        <w:t>Jest tak mimo tego, że niektóre</w:t>
      </w:r>
      <w:r w:rsidRPr="007448FA">
        <w:rPr>
          <w:rFonts w:ascii="Times New Roman" w:hAnsi="Times New Roman" w:cs="Times New Roman"/>
          <w:bCs/>
          <w:color w:val="000000"/>
          <w:sz w:val="24"/>
          <w:szCs w:val="24"/>
        </w:rPr>
        <w:t xml:space="preserve"> zada</w:t>
      </w:r>
      <w:r>
        <w:rPr>
          <w:rFonts w:ascii="Times New Roman" w:hAnsi="Times New Roman" w:cs="Times New Roman"/>
          <w:bCs/>
          <w:color w:val="000000"/>
          <w:sz w:val="24"/>
          <w:szCs w:val="24"/>
        </w:rPr>
        <w:t>nia inwestycyjne</w:t>
      </w:r>
      <w:r w:rsidRPr="007448F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niosą ryzyko zaistnienia </w:t>
      </w:r>
      <w:r w:rsidRPr="007448FA">
        <w:rPr>
          <w:rFonts w:ascii="Times New Roman" w:hAnsi="Times New Roman" w:cs="Times New Roman"/>
          <w:bCs/>
          <w:color w:val="000000"/>
          <w:sz w:val="24"/>
          <w:szCs w:val="24"/>
        </w:rPr>
        <w:t xml:space="preserve"> krótkotrwał</w:t>
      </w:r>
      <w:r>
        <w:rPr>
          <w:rFonts w:ascii="Times New Roman" w:hAnsi="Times New Roman" w:cs="Times New Roman"/>
          <w:bCs/>
          <w:color w:val="000000"/>
          <w:sz w:val="24"/>
          <w:szCs w:val="24"/>
        </w:rPr>
        <w:t xml:space="preserve">ego i z reguły odwracalnego  </w:t>
      </w:r>
      <w:r w:rsidRPr="007448FA">
        <w:rPr>
          <w:rFonts w:ascii="Times New Roman" w:hAnsi="Times New Roman" w:cs="Times New Roman"/>
          <w:bCs/>
          <w:color w:val="000000"/>
          <w:sz w:val="24"/>
          <w:szCs w:val="24"/>
        </w:rPr>
        <w:t>negatywn</w:t>
      </w:r>
      <w:r>
        <w:rPr>
          <w:rFonts w:ascii="Times New Roman" w:hAnsi="Times New Roman" w:cs="Times New Roman"/>
          <w:bCs/>
          <w:color w:val="000000"/>
          <w:sz w:val="24"/>
          <w:szCs w:val="24"/>
        </w:rPr>
        <w:t xml:space="preserve">ego </w:t>
      </w:r>
      <w:r w:rsidRPr="007448FA">
        <w:rPr>
          <w:rFonts w:ascii="Times New Roman" w:hAnsi="Times New Roman" w:cs="Times New Roman"/>
          <w:bCs/>
          <w:color w:val="000000"/>
          <w:sz w:val="24"/>
          <w:szCs w:val="24"/>
        </w:rPr>
        <w:t xml:space="preserve"> wpływ</w:t>
      </w:r>
      <w:r>
        <w:rPr>
          <w:rFonts w:ascii="Times New Roman" w:hAnsi="Times New Roman" w:cs="Times New Roman"/>
          <w:bCs/>
          <w:color w:val="000000"/>
          <w:sz w:val="24"/>
          <w:szCs w:val="24"/>
        </w:rPr>
        <w:t>u</w:t>
      </w:r>
      <w:r w:rsidRPr="007448FA">
        <w:rPr>
          <w:rFonts w:ascii="Times New Roman" w:hAnsi="Times New Roman" w:cs="Times New Roman"/>
          <w:bCs/>
          <w:color w:val="000000"/>
          <w:sz w:val="24"/>
          <w:szCs w:val="24"/>
        </w:rPr>
        <w:t xml:space="preserve"> na otoczenie</w:t>
      </w:r>
      <w:r>
        <w:rPr>
          <w:rFonts w:ascii="Times New Roman" w:hAnsi="Times New Roman" w:cs="Times New Roman"/>
          <w:bCs/>
          <w:color w:val="000000"/>
          <w:sz w:val="24"/>
          <w:szCs w:val="24"/>
        </w:rPr>
        <w:t xml:space="preserve"> w</w:t>
      </w:r>
      <w:r w:rsidRPr="007448FA">
        <w:rPr>
          <w:rFonts w:ascii="Times New Roman" w:hAnsi="Times New Roman" w:cs="Times New Roman"/>
          <w:bCs/>
          <w:color w:val="000000"/>
          <w:sz w:val="24"/>
          <w:szCs w:val="24"/>
        </w:rPr>
        <w:t xml:space="preserve"> czasie realizacji inwestycji. Do </w:t>
      </w:r>
      <w:r w:rsidR="007A039C">
        <w:rPr>
          <w:rFonts w:ascii="Times New Roman" w:hAnsi="Times New Roman" w:cs="Times New Roman"/>
          <w:bCs/>
          <w:color w:val="000000"/>
          <w:sz w:val="24"/>
          <w:szCs w:val="24"/>
        </w:rPr>
        <w:t>takich właśnie zadań</w:t>
      </w:r>
      <w:r w:rsidRPr="007448FA">
        <w:rPr>
          <w:rFonts w:ascii="Times New Roman" w:hAnsi="Times New Roman" w:cs="Times New Roman"/>
          <w:bCs/>
          <w:color w:val="000000"/>
          <w:sz w:val="24"/>
          <w:szCs w:val="24"/>
        </w:rPr>
        <w:t xml:space="preserve"> </w:t>
      </w:r>
      <w:r w:rsidR="007A039C">
        <w:rPr>
          <w:rFonts w:ascii="Times New Roman" w:hAnsi="Times New Roman" w:cs="Times New Roman"/>
          <w:bCs/>
          <w:color w:val="000000"/>
          <w:sz w:val="24"/>
          <w:szCs w:val="24"/>
        </w:rPr>
        <w:t xml:space="preserve"> z</w:t>
      </w:r>
      <w:r w:rsidRPr="007448FA">
        <w:rPr>
          <w:rFonts w:ascii="Times New Roman" w:hAnsi="Times New Roman" w:cs="Times New Roman"/>
          <w:bCs/>
          <w:color w:val="000000"/>
          <w:sz w:val="24"/>
          <w:szCs w:val="24"/>
        </w:rPr>
        <w:t xml:space="preserve">aliczyć </w:t>
      </w:r>
      <w:r w:rsidR="007A039C">
        <w:rPr>
          <w:rFonts w:ascii="Times New Roman" w:hAnsi="Times New Roman" w:cs="Times New Roman"/>
          <w:bCs/>
          <w:color w:val="000000"/>
          <w:sz w:val="24"/>
          <w:szCs w:val="24"/>
        </w:rPr>
        <w:t xml:space="preserve">np. inwestycje związane z </w:t>
      </w:r>
      <w:r w:rsidRPr="007448FA">
        <w:rPr>
          <w:rFonts w:ascii="Times New Roman" w:hAnsi="Times New Roman" w:cs="Times New Roman"/>
          <w:bCs/>
          <w:color w:val="000000"/>
          <w:sz w:val="24"/>
          <w:szCs w:val="24"/>
        </w:rPr>
        <w:t>rozbudow</w:t>
      </w:r>
      <w:r w:rsidR="007A039C">
        <w:rPr>
          <w:rFonts w:ascii="Times New Roman" w:hAnsi="Times New Roman" w:cs="Times New Roman"/>
          <w:bCs/>
          <w:color w:val="000000"/>
          <w:sz w:val="24"/>
          <w:szCs w:val="24"/>
        </w:rPr>
        <w:t>ą</w:t>
      </w:r>
      <w:r w:rsidRPr="007448FA">
        <w:rPr>
          <w:rFonts w:ascii="Times New Roman" w:hAnsi="Times New Roman" w:cs="Times New Roman"/>
          <w:bCs/>
          <w:color w:val="000000"/>
          <w:sz w:val="24"/>
          <w:szCs w:val="24"/>
        </w:rPr>
        <w:t xml:space="preserve"> i modernizacj</w:t>
      </w:r>
      <w:r w:rsidR="007A039C">
        <w:rPr>
          <w:rFonts w:ascii="Times New Roman" w:hAnsi="Times New Roman" w:cs="Times New Roman"/>
          <w:bCs/>
          <w:color w:val="000000"/>
          <w:sz w:val="24"/>
          <w:szCs w:val="24"/>
        </w:rPr>
        <w:t>ą</w:t>
      </w:r>
      <w:r w:rsidRPr="007448FA">
        <w:rPr>
          <w:rFonts w:ascii="Times New Roman" w:hAnsi="Times New Roman" w:cs="Times New Roman"/>
          <w:bCs/>
          <w:color w:val="000000"/>
          <w:sz w:val="24"/>
          <w:szCs w:val="24"/>
        </w:rPr>
        <w:t xml:space="preserve"> sieci wodociągowej oraz </w:t>
      </w:r>
      <w:r w:rsidR="007A039C">
        <w:rPr>
          <w:rFonts w:ascii="Times New Roman" w:hAnsi="Times New Roman" w:cs="Times New Roman"/>
          <w:bCs/>
          <w:color w:val="000000"/>
          <w:sz w:val="24"/>
          <w:szCs w:val="24"/>
        </w:rPr>
        <w:t xml:space="preserve">infrastruktury </w:t>
      </w:r>
      <w:r w:rsidRPr="007448FA">
        <w:rPr>
          <w:rFonts w:ascii="Times New Roman" w:hAnsi="Times New Roman" w:cs="Times New Roman"/>
          <w:bCs/>
          <w:color w:val="000000"/>
          <w:sz w:val="24"/>
          <w:szCs w:val="24"/>
        </w:rPr>
        <w:t>kanalizacyjnej, termomodernizacj</w:t>
      </w:r>
      <w:r w:rsidR="007A039C">
        <w:rPr>
          <w:rFonts w:ascii="Times New Roman" w:hAnsi="Times New Roman" w:cs="Times New Roman"/>
          <w:bCs/>
          <w:color w:val="000000"/>
          <w:sz w:val="24"/>
          <w:szCs w:val="24"/>
        </w:rPr>
        <w:t xml:space="preserve">ę obiektów </w:t>
      </w:r>
      <w:r w:rsidRPr="007448FA">
        <w:rPr>
          <w:rFonts w:ascii="Times New Roman" w:hAnsi="Times New Roman" w:cs="Times New Roman"/>
          <w:bCs/>
          <w:color w:val="000000"/>
          <w:sz w:val="24"/>
          <w:szCs w:val="24"/>
        </w:rPr>
        <w:t xml:space="preserve"> bud</w:t>
      </w:r>
      <w:r w:rsidR="007A039C">
        <w:rPr>
          <w:rFonts w:ascii="Times New Roman" w:hAnsi="Times New Roman" w:cs="Times New Roman"/>
          <w:bCs/>
          <w:color w:val="000000"/>
          <w:sz w:val="24"/>
          <w:szCs w:val="24"/>
        </w:rPr>
        <w:t>owlanych</w:t>
      </w:r>
      <w:r w:rsidRPr="007448FA">
        <w:rPr>
          <w:rFonts w:ascii="Times New Roman" w:hAnsi="Times New Roman" w:cs="Times New Roman"/>
          <w:bCs/>
          <w:color w:val="000000"/>
          <w:sz w:val="24"/>
          <w:szCs w:val="24"/>
        </w:rPr>
        <w:t xml:space="preserve"> oraz inwestycje drogowe. </w:t>
      </w:r>
      <w:r w:rsidR="007A039C">
        <w:rPr>
          <w:rFonts w:ascii="Times New Roman" w:hAnsi="Times New Roman" w:cs="Times New Roman"/>
          <w:bCs/>
          <w:color w:val="000000"/>
          <w:sz w:val="24"/>
          <w:szCs w:val="24"/>
        </w:rPr>
        <w:t>W skali gminy m</w:t>
      </w:r>
      <w:r w:rsidRPr="007448FA">
        <w:rPr>
          <w:rFonts w:ascii="Times New Roman" w:hAnsi="Times New Roman" w:cs="Times New Roman"/>
          <w:bCs/>
          <w:color w:val="000000"/>
          <w:sz w:val="24"/>
          <w:szCs w:val="24"/>
        </w:rPr>
        <w:t xml:space="preserve">ogą one prowadzić do </w:t>
      </w:r>
      <w:r w:rsidR="007A039C">
        <w:rPr>
          <w:rFonts w:ascii="Times New Roman" w:hAnsi="Times New Roman" w:cs="Times New Roman"/>
          <w:bCs/>
          <w:color w:val="000000"/>
          <w:sz w:val="24"/>
          <w:szCs w:val="24"/>
        </w:rPr>
        <w:t xml:space="preserve">drobnych </w:t>
      </w:r>
      <w:r w:rsidRPr="007448FA">
        <w:rPr>
          <w:rFonts w:ascii="Times New Roman" w:hAnsi="Times New Roman" w:cs="Times New Roman"/>
          <w:bCs/>
          <w:color w:val="000000"/>
          <w:sz w:val="24"/>
          <w:szCs w:val="24"/>
        </w:rPr>
        <w:t xml:space="preserve">zmian krajobrazowych, zmian stosunków wodnych, zmian ilościowych oraz jakościowych lokalnej bioróżnorodności a także emisji </w:t>
      </w:r>
      <w:r w:rsidR="007A039C">
        <w:rPr>
          <w:rFonts w:ascii="Times New Roman" w:hAnsi="Times New Roman" w:cs="Times New Roman"/>
          <w:bCs/>
          <w:color w:val="000000"/>
          <w:sz w:val="24"/>
          <w:szCs w:val="24"/>
        </w:rPr>
        <w:t xml:space="preserve">hałasu, promieniowania elektromagnetycznego czy </w:t>
      </w:r>
      <w:r w:rsidRPr="007448FA">
        <w:rPr>
          <w:rFonts w:ascii="Times New Roman" w:hAnsi="Times New Roman" w:cs="Times New Roman"/>
          <w:bCs/>
          <w:color w:val="000000"/>
          <w:sz w:val="24"/>
          <w:szCs w:val="24"/>
        </w:rPr>
        <w:t>zanieczyszczeń do powietrza. Realizacja większość zadań inwest</w:t>
      </w:r>
      <w:r w:rsidR="007A039C">
        <w:rPr>
          <w:rFonts w:ascii="Times New Roman" w:hAnsi="Times New Roman" w:cs="Times New Roman"/>
          <w:bCs/>
          <w:color w:val="000000"/>
          <w:sz w:val="24"/>
          <w:szCs w:val="24"/>
        </w:rPr>
        <w:t xml:space="preserve">ycyjnych jest nałożona na JST </w:t>
      </w:r>
      <w:r w:rsidRPr="007448FA">
        <w:rPr>
          <w:rFonts w:ascii="Times New Roman" w:hAnsi="Times New Roman" w:cs="Times New Roman"/>
          <w:bCs/>
          <w:color w:val="000000"/>
          <w:sz w:val="24"/>
          <w:szCs w:val="24"/>
        </w:rPr>
        <w:t xml:space="preserve">przez dokumenty wyższego rzędu (na poziomie międzynarodowym, krajowym czy wojewódzkim).    </w:t>
      </w:r>
    </w:p>
    <w:bookmarkEnd w:id="6"/>
    <w:p w:rsidR="00D754E2" w:rsidRPr="00C64631" w:rsidRDefault="007448FA" w:rsidP="007448FA">
      <w:pPr>
        <w:spacing w:line="360" w:lineRule="auto"/>
        <w:jc w:val="both"/>
        <w:rPr>
          <w:rFonts w:ascii="Times New Roman" w:hAnsi="Times New Roman" w:cs="Times New Roman"/>
          <w:bCs/>
          <w:sz w:val="24"/>
          <w:szCs w:val="24"/>
        </w:rPr>
      </w:pPr>
      <w:r w:rsidRPr="00C64631">
        <w:rPr>
          <w:rFonts w:ascii="Times New Roman" w:hAnsi="Times New Roman" w:cs="Times New Roman"/>
          <w:bCs/>
          <w:sz w:val="24"/>
          <w:szCs w:val="24"/>
        </w:rPr>
        <w:t xml:space="preserve">Do przedsięwzięć, realizowanych na terenie Gminy </w:t>
      </w:r>
      <w:r w:rsidR="00C75700">
        <w:rPr>
          <w:rFonts w:ascii="Times New Roman" w:hAnsi="Times New Roman" w:cs="Times New Roman"/>
          <w:bCs/>
          <w:sz w:val="24"/>
          <w:szCs w:val="24"/>
        </w:rPr>
        <w:t>Brodnica</w:t>
      </w:r>
      <w:r w:rsidRPr="00C64631">
        <w:rPr>
          <w:rFonts w:ascii="Times New Roman" w:hAnsi="Times New Roman" w:cs="Times New Roman"/>
          <w:bCs/>
          <w:sz w:val="24"/>
          <w:szCs w:val="24"/>
        </w:rPr>
        <w:t xml:space="preserve"> w ramach „Programu Ochrony Środowiska dla Gminy </w:t>
      </w:r>
      <w:r w:rsidR="00C75700">
        <w:rPr>
          <w:rFonts w:ascii="Times New Roman" w:hAnsi="Times New Roman" w:cs="Times New Roman"/>
          <w:bCs/>
          <w:sz w:val="24"/>
          <w:szCs w:val="24"/>
        </w:rPr>
        <w:t>Brodnica</w:t>
      </w:r>
      <w:r w:rsidRPr="00C64631">
        <w:rPr>
          <w:rFonts w:ascii="Times New Roman" w:hAnsi="Times New Roman" w:cs="Times New Roman"/>
          <w:bCs/>
          <w:sz w:val="24"/>
          <w:szCs w:val="24"/>
        </w:rPr>
        <w:t xml:space="preserve"> na lata 20</w:t>
      </w:r>
      <w:r w:rsidR="00C75700">
        <w:rPr>
          <w:rFonts w:ascii="Times New Roman" w:hAnsi="Times New Roman" w:cs="Times New Roman"/>
          <w:bCs/>
          <w:sz w:val="24"/>
          <w:szCs w:val="24"/>
        </w:rPr>
        <w:t>17</w:t>
      </w:r>
      <w:r w:rsidRPr="00C64631">
        <w:rPr>
          <w:rFonts w:ascii="Times New Roman" w:hAnsi="Times New Roman" w:cs="Times New Roman"/>
          <w:bCs/>
          <w:sz w:val="24"/>
          <w:szCs w:val="24"/>
        </w:rPr>
        <w:t>-20</w:t>
      </w:r>
      <w:r w:rsidR="00C75700">
        <w:rPr>
          <w:rFonts w:ascii="Times New Roman" w:hAnsi="Times New Roman" w:cs="Times New Roman"/>
          <w:bCs/>
          <w:sz w:val="24"/>
          <w:szCs w:val="24"/>
        </w:rPr>
        <w:t>20</w:t>
      </w:r>
      <w:r w:rsidRPr="00C64631">
        <w:rPr>
          <w:rFonts w:ascii="Times New Roman" w:hAnsi="Times New Roman" w:cs="Times New Roman"/>
          <w:bCs/>
          <w:sz w:val="24"/>
          <w:szCs w:val="24"/>
        </w:rPr>
        <w:t xml:space="preserve"> z perspektywą na lata 20</w:t>
      </w:r>
      <w:r w:rsidR="00D754E2" w:rsidRPr="00C64631">
        <w:rPr>
          <w:rFonts w:ascii="Times New Roman" w:hAnsi="Times New Roman" w:cs="Times New Roman"/>
          <w:bCs/>
          <w:sz w:val="24"/>
          <w:szCs w:val="24"/>
        </w:rPr>
        <w:t>2</w:t>
      </w:r>
      <w:r w:rsidR="00C75700">
        <w:rPr>
          <w:rFonts w:ascii="Times New Roman" w:hAnsi="Times New Roman" w:cs="Times New Roman"/>
          <w:bCs/>
          <w:sz w:val="24"/>
          <w:szCs w:val="24"/>
        </w:rPr>
        <w:t>1</w:t>
      </w:r>
      <w:r w:rsidRPr="00C64631">
        <w:rPr>
          <w:rFonts w:ascii="Times New Roman" w:hAnsi="Times New Roman" w:cs="Times New Roman"/>
          <w:bCs/>
          <w:sz w:val="24"/>
          <w:szCs w:val="24"/>
        </w:rPr>
        <w:t>-202</w:t>
      </w:r>
      <w:r w:rsidR="00C75700">
        <w:rPr>
          <w:rFonts w:ascii="Times New Roman" w:hAnsi="Times New Roman" w:cs="Times New Roman"/>
          <w:bCs/>
          <w:sz w:val="24"/>
          <w:szCs w:val="24"/>
        </w:rPr>
        <w:t>4</w:t>
      </w:r>
      <w:r w:rsidRPr="00C64631">
        <w:rPr>
          <w:rFonts w:ascii="Times New Roman" w:hAnsi="Times New Roman" w:cs="Times New Roman"/>
          <w:bCs/>
          <w:sz w:val="24"/>
          <w:szCs w:val="24"/>
        </w:rPr>
        <w:t xml:space="preserve">”, które potencjalnie mogą znacząco oddziaływać na środowisko należą: </w:t>
      </w:r>
    </w:p>
    <w:p w:rsidR="007E047D" w:rsidRPr="007E047D" w:rsidRDefault="007E047D" w:rsidP="004315D6">
      <w:pPr>
        <w:pStyle w:val="Akapitzlist"/>
        <w:numPr>
          <w:ilvl w:val="0"/>
          <w:numId w:val="5"/>
        </w:numPr>
        <w:spacing w:line="360" w:lineRule="auto"/>
        <w:rPr>
          <w:rFonts w:ascii="Times New Roman" w:hAnsi="Times New Roman" w:cs="Times New Roman"/>
          <w:bCs/>
          <w:sz w:val="24"/>
          <w:szCs w:val="24"/>
        </w:rPr>
      </w:pPr>
      <w:r w:rsidRPr="007E047D">
        <w:rPr>
          <w:rFonts w:ascii="Times New Roman" w:hAnsi="Times New Roman" w:cs="Times New Roman"/>
          <w:bCs/>
          <w:sz w:val="24"/>
          <w:szCs w:val="24"/>
        </w:rPr>
        <w:t>Rozbudowa i modernizacja infrastruktury ujęć wody i sieci wodociągowej oraz oczyszczalni ścieków i sieci kanalizacyjnych na terenie całej Gminy,</w:t>
      </w:r>
    </w:p>
    <w:p w:rsidR="007A039C" w:rsidRPr="007E047D" w:rsidRDefault="007E047D" w:rsidP="004315D6">
      <w:pPr>
        <w:pStyle w:val="Akapitzlist"/>
        <w:numPr>
          <w:ilvl w:val="0"/>
          <w:numId w:val="5"/>
        </w:numPr>
        <w:spacing w:line="360" w:lineRule="auto"/>
        <w:jc w:val="both"/>
        <w:rPr>
          <w:rFonts w:ascii="Times New Roman" w:hAnsi="Times New Roman" w:cs="Times New Roman"/>
          <w:bCs/>
          <w:sz w:val="24"/>
          <w:szCs w:val="24"/>
        </w:rPr>
      </w:pPr>
      <w:r w:rsidRPr="007E047D">
        <w:rPr>
          <w:rFonts w:ascii="Times New Roman" w:hAnsi="Times New Roman"/>
        </w:rPr>
        <w:t>Budowa i modernizacja dróg na terenie Gminy Brodnica</w:t>
      </w:r>
      <w:r w:rsidR="007448FA" w:rsidRPr="007E047D">
        <w:rPr>
          <w:rFonts w:ascii="Times New Roman" w:hAnsi="Times New Roman" w:cs="Times New Roman"/>
          <w:bCs/>
          <w:sz w:val="24"/>
          <w:szCs w:val="24"/>
        </w:rPr>
        <w:t xml:space="preserve">, </w:t>
      </w:r>
    </w:p>
    <w:p w:rsidR="0090121A" w:rsidRPr="007E047D" w:rsidRDefault="0090121A" w:rsidP="004315D6">
      <w:pPr>
        <w:pStyle w:val="Akapitzlist"/>
        <w:numPr>
          <w:ilvl w:val="0"/>
          <w:numId w:val="5"/>
        </w:numPr>
        <w:spacing w:line="360" w:lineRule="auto"/>
        <w:jc w:val="both"/>
        <w:rPr>
          <w:rFonts w:ascii="Times New Roman" w:hAnsi="Times New Roman" w:cs="Times New Roman"/>
          <w:bCs/>
          <w:sz w:val="24"/>
          <w:szCs w:val="24"/>
        </w:rPr>
      </w:pPr>
      <w:r w:rsidRPr="007E047D">
        <w:rPr>
          <w:rFonts w:ascii="Times New Roman" w:hAnsi="Times New Roman" w:cs="Times New Roman"/>
          <w:bCs/>
          <w:sz w:val="24"/>
          <w:szCs w:val="24"/>
        </w:rPr>
        <w:t>Termomodernizacje budynków użyteczności publicznej</w:t>
      </w:r>
      <w:r w:rsidR="007E047D" w:rsidRPr="007E047D">
        <w:rPr>
          <w:rFonts w:ascii="Times New Roman" w:hAnsi="Times New Roman" w:cs="Times New Roman"/>
          <w:bCs/>
          <w:sz w:val="24"/>
          <w:szCs w:val="24"/>
        </w:rPr>
        <w:t>, w tym b</w:t>
      </w:r>
      <w:r w:rsidRPr="007E047D">
        <w:rPr>
          <w:rFonts w:ascii="Times New Roman" w:hAnsi="Times New Roman" w:cs="Times New Roman"/>
          <w:bCs/>
          <w:sz w:val="24"/>
          <w:szCs w:val="24"/>
        </w:rPr>
        <w:t>udy</w:t>
      </w:r>
      <w:r w:rsidR="007E047D" w:rsidRPr="007E047D">
        <w:rPr>
          <w:rFonts w:ascii="Times New Roman" w:hAnsi="Times New Roman" w:cs="Times New Roman"/>
          <w:bCs/>
          <w:sz w:val="24"/>
          <w:szCs w:val="24"/>
        </w:rPr>
        <w:t>nku</w:t>
      </w:r>
      <w:r w:rsidRPr="007E047D">
        <w:rPr>
          <w:rFonts w:ascii="Times New Roman" w:hAnsi="Times New Roman" w:cs="Times New Roman"/>
          <w:bCs/>
          <w:sz w:val="24"/>
          <w:szCs w:val="24"/>
        </w:rPr>
        <w:t xml:space="preserve"> Szkoły Podstawowej w </w:t>
      </w:r>
      <w:r w:rsidR="007E047D" w:rsidRPr="007E047D">
        <w:rPr>
          <w:rFonts w:ascii="Times New Roman" w:hAnsi="Times New Roman" w:cs="Times New Roman"/>
          <w:bCs/>
          <w:sz w:val="24"/>
          <w:szCs w:val="24"/>
        </w:rPr>
        <w:t>Brodnicy</w:t>
      </w:r>
      <w:r w:rsidRPr="007E047D">
        <w:rPr>
          <w:rFonts w:ascii="Times New Roman" w:hAnsi="Times New Roman" w:cs="Times New Roman"/>
          <w:bCs/>
          <w:sz w:val="24"/>
          <w:szCs w:val="24"/>
        </w:rPr>
        <w:t>,</w:t>
      </w:r>
    </w:p>
    <w:p w:rsidR="004D5F9D" w:rsidRPr="007E047D" w:rsidRDefault="0090121A" w:rsidP="004315D6">
      <w:pPr>
        <w:pStyle w:val="Akapitzlist"/>
        <w:numPr>
          <w:ilvl w:val="0"/>
          <w:numId w:val="5"/>
        </w:numPr>
        <w:spacing w:line="360" w:lineRule="auto"/>
        <w:jc w:val="both"/>
        <w:rPr>
          <w:rFonts w:ascii="Times New Roman" w:hAnsi="Times New Roman" w:cs="Times New Roman"/>
          <w:bCs/>
          <w:sz w:val="24"/>
          <w:szCs w:val="24"/>
        </w:rPr>
      </w:pPr>
      <w:r w:rsidRPr="007E047D">
        <w:rPr>
          <w:rFonts w:ascii="Times New Roman" w:hAnsi="Times New Roman" w:cs="Times New Roman"/>
          <w:bCs/>
          <w:sz w:val="24"/>
          <w:szCs w:val="24"/>
        </w:rPr>
        <w:t>Rozbudowa sieci gazociągowej</w:t>
      </w:r>
      <w:r w:rsidR="007448FA" w:rsidRPr="007E047D">
        <w:rPr>
          <w:rFonts w:ascii="Times New Roman" w:hAnsi="Times New Roman" w:cs="Times New Roman"/>
          <w:bCs/>
          <w:sz w:val="24"/>
          <w:szCs w:val="24"/>
        </w:rPr>
        <w:t>,</w:t>
      </w:r>
    </w:p>
    <w:p w:rsidR="0090121A" w:rsidRPr="007E047D" w:rsidRDefault="0090121A" w:rsidP="004315D6">
      <w:pPr>
        <w:pStyle w:val="Akapitzlist"/>
        <w:numPr>
          <w:ilvl w:val="0"/>
          <w:numId w:val="5"/>
        </w:numPr>
        <w:spacing w:line="360" w:lineRule="auto"/>
        <w:jc w:val="both"/>
        <w:rPr>
          <w:rFonts w:ascii="Times New Roman" w:hAnsi="Times New Roman" w:cs="Times New Roman"/>
          <w:bCs/>
          <w:sz w:val="24"/>
          <w:szCs w:val="24"/>
        </w:rPr>
      </w:pPr>
      <w:r w:rsidRPr="007E047D">
        <w:rPr>
          <w:rFonts w:ascii="Times New Roman" w:eastAsia="Times New Roman" w:hAnsi="Times New Roman" w:cs="Times New Roman"/>
          <w:sz w:val="24"/>
          <w:szCs w:val="24"/>
        </w:rPr>
        <w:t>Stwarzanie warunków dla rozwoju ruchu rowerowego – budowa nowych i doposażenie istniejących ścieżek rowerowych w małą infrastrukturę,</w:t>
      </w:r>
    </w:p>
    <w:p w:rsidR="00F21C53" w:rsidRPr="007E047D" w:rsidRDefault="00F21C53" w:rsidP="004315D6">
      <w:pPr>
        <w:pStyle w:val="Akapitzlist"/>
        <w:numPr>
          <w:ilvl w:val="0"/>
          <w:numId w:val="5"/>
        </w:numPr>
        <w:spacing w:line="360" w:lineRule="auto"/>
        <w:jc w:val="both"/>
        <w:rPr>
          <w:rFonts w:ascii="Times New Roman" w:hAnsi="Times New Roman" w:cs="Times New Roman"/>
          <w:bCs/>
          <w:sz w:val="24"/>
          <w:szCs w:val="24"/>
        </w:rPr>
      </w:pPr>
      <w:r w:rsidRPr="007E047D">
        <w:rPr>
          <w:rFonts w:ascii="Times New Roman" w:hAnsi="Times New Roman" w:cs="Times New Roman"/>
          <w:bCs/>
          <w:sz w:val="24"/>
          <w:szCs w:val="24"/>
        </w:rPr>
        <w:t>Budowa elektrowni fotowoltaicznej wraz z koniecz</w:t>
      </w:r>
      <w:r w:rsidR="007E047D" w:rsidRPr="007E047D">
        <w:rPr>
          <w:rFonts w:ascii="Times New Roman" w:hAnsi="Times New Roman" w:cs="Times New Roman"/>
          <w:bCs/>
          <w:sz w:val="24"/>
          <w:szCs w:val="24"/>
        </w:rPr>
        <w:t>ną infrastrukturą  towarzyszącą,</w:t>
      </w:r>
    </w:p>
    <w:p w:rsidR="007E047D" w:rsidRDefault="007E047D" w:rsidP="004315D6">
      <w:pPr>
        <w:pStyle w:val="Akapitzlist"/>
        <w:numPr>
          <w:ilvl w:val="0"/>
          <w:numId w:val="5"/>
        </w:numPr>
        <w:spacing w:line="360" w:lineRule="auto"/>
        <w:jc w:val="both"/>
        <w:rPr>
          <w:rFonts w:ascii="Times New Roman" w:hAnsi="Times New Roman" w:cs="Times New Roman"/>
          <w:bCs/>
          <w:sz w:val="24"/>
          <w:szCs w:val="24"/>
        </w:rPr>
      </w:pPr>
      <w:r w:rsidRPr="007E047D">
        <w:rPr>
          <w:rFonts w:ascii="Times New Roman" w:hAnsi="Times New Roman" w:cs="Times New Roman"/>
          <w:bCs/>
          <w:sz w:val="24"/>
          <w:szCs w:val="24"/>
        </w:rPr>
        <w:t>Budowa elektrowni wiatrowej wraz z konieczną infrastrukturą  towarzyszącą</w:t>
      </w:r>
      <w:r>
        <w:rPr>
          <w:rFonts w:ascii="Times New Roman" w:hAnsi="Times New Roman" w:cs="Times New Roman"/>
          <w:bCs/>
          <w:sz w:val="24"/>
          <w:szCs w:val="24"/>
        </w:rPr>
        <w:t>.</w:t>
      </w:r>
    </w:p>
    <w:p w:rsidR="007E047D" w:rsidRPr="007E047D" w:rsidRDefault="007E047D" w:rsidP="007E047D">
      <w:pPr>
        <w:pStyle w:val="Akapitzlist"/>
        <w:spacing w:line="360" w:lineRule="auto"/>
        <w:jc w:val="both"/>
        <w:rPr>
          <w:rFonts w:ascii="Times New Roman" w:hAnsi="Times New Roman" w:cs="Times New Roman"/>
          <w:bCs/>
          <w:sz w:val="24"/>
          <w:szCs w:val="24"/>
        </w:rPr>
      </w:pPr>
    </w:p>
    <w:p w:rsidR="004D5F9D" w:rsidRDefault="00C64631" w:rsidP="00C64631">
      <w:pPr>
        <w:spacing w:after="0"/>
        <w:ind w:left="1134" w:hanging="1134"/>
        <w:jc w:val="both"/>
        <w:rPr>
          <w:rFonts w:ascii="Times New Roman" w:hAnsi="Times New Roman" w:cs="Times New Roman"/>
          <w:b/>
          <w:sz w:val="24"/>
          <w:szCs w:val="24"/>
        </w:rPr>
      </w:pPr>
      <w:r>
        <w:rPr>
          <w:rFonts w:ascii="Times New Roman" w:hAnsi="Times New Roman" w:cs="Times New Roman"/>
          <w:b/>
          <w:sz w:val="24"/>
          <w:szCs w:val="24"/>
        </w:rPr>
        <w:t>Tabela.</w:t>
      </w:r>
      <w:r w:rsidRPr="00C64631">
        <w:rPr>
          <w:rFonts w:ascii="Times New Roman" w:hAnsi="Times New Roman" w:cs="Times New Roman"/>
          <w:b/>
          <w:sz w:val="24"/>
          <w:szCs w:val="24"/>
        </w:rPr>
        <w:t>45.</w:t>
      </w:r>
      <w:r w:rsidR="007E047D">
        <w:rPr>
          <w:rFonts w:ascii="Times New Roman" w:hAnsi="Times New Roman" w:cs="Times New Roman"/>
          <w:b/>
          <w:sz w:val="24"/>
          <w:szCs w:val="24"/>
        </w:rPr>
        <w:t xml:space="preserve"> </w:t>
      </w:r>
      <w:r w:rsidR="00F21C53" w:rsidRPr="00C64631">
        <w:rPr>
          <w:rFonts w:ascii="Times New Roman" w:hAnsi="Times New Roman" w:cs="Times New Roman"/>
          <w:b/>
          <w:sz w:val="24"/>
          <w:szCs w:val="24"/>
        </w:rPr>
        <w:t xml:space="preserve">Analiza i ocena oddziaływania inwestycji mogących znacząco wpłynąć na środowisko zawartych w „Programie Ochrony Środowiska dla Gminy </w:t>
      </w:r>
      <w:r w:rsidR="00C75700">
        <w:rPr>
          <w:rFonts w:ascii="Times New Roman" w:hAnsi="Times New Roman" w:cs="Times New Roman"/>
          <w:b/>
          <w:sz w:val="24"/>
          <w:szCs w:val="24"/>
        </w:rPr>
        <w:t>Brodnica</w:t>
      </w:r>
      <w:r w:rsidR="00104E54" w:rsidRPr="00C64631">
        <w:rPr>
          <w:rFonts w:ascii="Times New Roman" w:hAnsi="Times New Roman" w:cs="Times New Roman"/>
          <w:b/>
          <w:sz w:val="24"/>
          <w:szCs w:val="24"/>
        </w:rPr>
        <w:t xml:space="preserve"> </w:t>
      </w:r>
      <w:r w:rsidR="00F21C53" w:rsidRPr="00C64631">
        <w:rPr>
          <w:rFonts w:ascii="Times New Roman" w:hAnsi="Times New Roman" w:cs="Times New Roman"/>
          <w:b/>
          <w:sz w:val="24"/>
          <w:szCs w:val="24"/>
        </w:rPr>
        <w:t>na lata 201</w:t>
      </w:r>
      <w:r w:rsidR="00C75700">
        <w:rPr>
          <w:rFonts w:ascii="Times New Roman" w:hAnsi="Times New Roman" w:cs="Times New Roman"/>
          <w:b/>
          <w:sz w:val="24"/>
          <w:szCs w:val="24"/>
        </w:rPr>
        <w:t>7</w:t>
      </w:r>
      <w:r w:rsidR="00F21C53" w:rsidRPr="00C64631">
        <w:rPr>
          <w:rFonts w:ascii="Times New Roman" w:hAnsi="Times New Roman" w:cs="Times New Roman"/>
          <w:b/>
          <w:sz w:val="24"/>
          <w:szCs w:val="24"/>
        </w:rPr>
        <w:t>-20</w:t>
      </w:r>
      <w:r w:rsidR="00C75700">
        <w:rPr>
          <w:rFonts w:ascii="Times New Roman" w:hAnsi="Times New Roman" w:cs="Times New Roman"/>
          <w:b/>
          <w:sz w:val="24"/>
          <w:szCs w:val="24"/>
        </w:rPr>
        <w:t>20</w:t>
      </w:r>
      <w:r w:rsidR="00F21C53" w:rsidRPr="00C64631">
        <w:rPr>
          <w:rFonts w:ascii="Times New Roman" w:hAnsi="Times New Roman" w:cs="Times New Roman"/>
          <w:b/>
          <w:sz w:val="24"/>
          <w:szCs w:val="24"/>
        </w:rPr>
        <w:t xml:space="preserve"> z perspektywą na lata 20</w:t>
      </w:r>
      <w:r w:rsidR="00104E54" w:rsidRPr="00C64631">
        <w:rPr>
          <w:rFonts w:ascii="Times New Roman" w:hAnsi="Times New Roman" w:cs="Times New Roman"/>
          <w:b/>
          <w:sz w:val="24"/>
          <w:szCs w:val="24"/>
        </w:rPr>
        <w:t>2</w:t>
      </w:r>
      <w:r w:rsidR="00C75700">
        <w:rPr>
          <w:rFonts w:ascii="Times New Roman" w:hAnsi="Times New Roman" w:cs="Times New Roman"/>
          <w:b/>
          <w:sz w:val="24"/>
          <w:szCs w:val="24"/>
        </w:rPr>
        <w:t>1</w:t>
      </w:r>
      <w:r w:rsidR="00F21C53" w:rsidRPr="00C64631">
        <w:rPr>
          <w:rFonts w:ascii="Times New Roman" w:hAnsi="Times New Roman" w:cs="Times New Roman"/>
          <w:b/>
          <w:sz w:val="24"/>
          <w:szCs w:val="24"/>
        </w:rPr>
        <w:t>-202</w:t>
      </w:r>
      <w:r w:rsidR="00C75700">
        <w:rPr>
          <w:rFonts w:ascii="Times New Roman" w:hAnsi="Times New Roman" w:cs="Times New Roman"/>
          <w:b/>
          <w:sz w:val="24"/>
          <w:szCs w:val="24"/>
        </w:rPr>
        <w:t>4</w:t>
      </w:r>
      <w:r w:rsidR="00F21C53" w:rsidRPr="00C64631">
        <w:rPr>
          <w:rFonts w:ascii="Times New Roman" w:hAnsi="Times New Roman" w:cs="Times New Roman"/>
          <w:b/>
          <w:sz w:val="24"/>
          <w:szCs w:val="24"/>
        </w:rPr>
        <w:t>” na poszczególne elementy środowiska</w:t>
      </w:r>
    </w:p>
    <w:p w:rsidR="00C64631" w:rsidRPr="00C64631" w:rsidRDefault="00C64631" w:rsidP="00C64631">
      <w:pPr>
        <w:spacing w:after="0"/>
        <w:ind w:left="1134" w:hanging="1134"/>
        <w:jc w:val="both"/>
        <w:rPr>
          <w:rFonts w:ascii="Times New Roman" w:hAnsi="Times New Roman" w:cs="Times New Roman"/>
          <w:b/>
          <w:sz w:val="24"/>
          <w:szCs w:val="24"/>
        </w:rPr>
      </w:pPr>
    </w:p>
    <w:tbl>
      <w:tblPr>
        <w:tblStyle w:val="Tabela-Siatka"/>
        <w:tblW w:w="0" w:type="auto"/>
        <w:tblLook w:val="04A0" w:firstRow="1" w:lastRow="0" w:firstColumn="1" w:lastColumn="0" w:noHBand="0" w:noVBand="1"/>
      </w:tblPr>
      <w:tblGrid>
        <w:gridCol w:w="1827"/>
        <w:gridCol w:w="621"/>
        <w:gridCol w:w="622"/>
        <w:gridCol w:w="622"/>
        <w:gridCol w:w="621"/>
        <w:gridCol w:w="621"/>
        <w:gridCol w:w="621"/>
        <w:gridCol w:w="621"/>
        <w:gridCol w:w="622"/>
        <w:gridCol w:w="622"/>
        <w:gridCol w:w="622"/>
        <w:gridCol w:w="622"/>
        <w:gridCol w:w="622"/>
      </w:tblGrid>
      <w:tr w:rsidR="002D7558" w:rsidRPr="002D7558" w:rsidTr="004470F7">
        <w:trPr>
          <w:cantSplit/>
          <w:trHeight w:val="2193"/>
        </w:trPr>
        <w:tc>
          <w:tcPr>
            <w:tcW w:w="1827" w:type="dxa"/>
            <w:shd w:val="clear" w:color="auto" w:fill="948A54" w:themeFill="background2" w:themeFillShade="80"/>
          </w:tcPr>
          <w:p w:rsidR="00BC0DE4" w:rsidRPr="002D7558" w:rsidRDefault="00CC505E" w:rsidP="00942986">
            <w:pPr>
              <w:jc w:val="both"/>
              <w:rPr>
                <w:rFonts w:ascii="Times New Roman" w:hAnsi="Times New Roman" w:cs="Times New Roman"/>
                <w:b/>
                <w:i/>
                <w:sz w:val="24"/>
                <w:szCs w:val="24"/>
              </w:rPr>
            </w:pPr>
            <w:bookmarkStart w:id="7" w:name="_Hlk501616561"/>
            <w:r w:rsidRPr="002D7558">
              <w:rPr>
                <w:rFonts w:ascii="Times New Roman" w:hAnsi="Times New Roman" w:cs="Times New Roman"/>
                <w:b/>
                <w:i/>
                <w:sz w:val="24"/>
                <w:szCs w:val="24"/>
              </w:rPr>
              <w:t xml:space="preserve"> </w:t>
            </w:r>
          </w:p>
          <w:p w:rsidR="00BC0DE4" w:rsidRPr="002D7558" w:rsidRDefault="00BC0DE4" w:rsidP="00942986">
            <w:pPr>
              <w:jc w:val="both"/>
              <w:rPr>
                <w:rFonts w:ascii="Times New Roman" w:hAnsi="Times New Roman" w:cs="Times New Roman"/>
                <w:b/>
                <w:i/>
                <w:sz w:val="24"/>
                <w:szCs w:val="24"/>
              </w:rPr>
            </w:pPr>
          </w:p>
          <w:p w:rsidR="00BC0DE4" w:rsidRPr="002D7558" w:rsidRDefault="00BC0DE4" w:rsidP="00942986">
            <w:pPr>
              <w:jc w:val="both"/>
              <w:rPr>
                <w:rFonts w:ascii="Times New Roman" w:hAnsi="Times New Roman" w:cs="Times New Roman"/>
                <w:b/>
                <w:i/>
                <w:sz w:val="24"/>
                <w:szCs w:val="24"/>
              </w:rPr>
            </w:pPr>
          </w:p>
          <w:p w:rsidR="00BC0DE4" w:rsidRPr="002D7558" w:rsidRDefault="00BC0DE4" w:rsidP="00942986">
            <w:pPr>
              <w:jc w:val="both"/>
              <w:rPr>
                <w:rFonts w:ascii="Times New Roman" w:hAnsi="Times New Roman" w:cs="Times New Roman"/>
                <w:b/>
                <w:i/>
                <w:sz w:val="24"/>
                <w:szCs w:val="24"/>
              </w:rPr>
            </w:pPr>
          </w:p>
          <w:p w:rsidR="00BC0DE4" w:rsidRPr="002D7558" w:rsidRDefault="00BC0DE4" w:rsidP="00942986">
            <w:pPr>
              <w:jc w:val="both"/>
              <w:rPr>
                <w:rFonts w:ascii="Times New Roman" w:hAnsi="Times New Roman" w:cs="Times New Roman"/>
                <w:b/>
                <w:i/>
                <w:sz w:val="24"/>
                <w:szCs w:val="24"/>
              </w:rPr>
            </w:pPr>
          </w:p>
          <w:p w:rsidR="00BC0DE4" w:rsidRPr="002D7558" w:rsidRDefault="00BC0DE4" w:rsidP="00942986">
            <w:pPr>
              <w:jc w:val="both"/>
              <w:rPr>
                <w:rFonts w:ascii="Times New Roman" w:hAnsi="Times New Roman" w:cs="Times New Roman"/>
                <w:b/>
                <w:i/>
                <w:sz w:val="24"/>
                <w:szCs w:val="24"/>
              </w:rPr>
            </w:pPr>
          </w:p>
          <w:p w:rsidR="00BC0DE4" w:rsidRPr="002D7558" w:rsidRDefault="00BC0DE4" w:rsidP="00942986">
            <w:pPr>
              <w:jc w:val="both"/>
              <w:rPr>
                <w:rFonts w:ascii="Times New Roman" w:hAnsi="Times New Roman" w:cs="Times New Roman"/>
                <w:b/>
                <w:i/>
                <w:sz w:val="24"/>
                <w:szCs w:val="24"/>
              </w:rPr>
            </w:pPr>
            <w:r w:rsidRPr="002D7558">
              <w:rPr>
                <w:rFonts w:ascii="Times New Roman" w:hAnsi="Times New Roman" w:cs="Times New Roman"/>
                <w:b/>
                <w:i/>
                <w:sz w:val="24"/>
                <w:szCs w:val="24"/>
              </w:rPr>
              <w:t>Nazwa zadania</w:t>
            </w:r>
          </w:p>
        </w:tc>
        <w:tc>
          <w:tcPr>
            <w:tcW w:w="621"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 xml:space="preserve">Obszary chronione </w:t>
            </w:r>
          </w:p>
        </w:tc>
        <w:tc>
          <w:tcPr>
            <w:tcW w:w="622"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Bioróżnorodność</w:t>
            </w:r>
          </w:p>
        </w:tc>
        <w:tc>
          <w:tcPr>
            <w:tcW w:w="622"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Ludzie</w:t>
            </w:r>
          </w:p>
        </w:tc>
        <w:tc>
          <w:tcPr>
            <w:tcW w:w="621"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Zwierzęta</w:t>
            </w:r>
          </w:p>
        </w:tc>
        <w:tc>
          <w:tcPr>
            <w:tcW w:w="621"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Rośliny</w:t>
            </w:r>
          </w:p>
        </w:tc>
        <w:tc>
          <w:tcPr>
            <w:tcW w:w="621"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Woda</w:t>
            </w:r>
          </w:p>
        </w:tc>
        <w:tc>
          <w:tcPr>
            <w:tcW w:w="621"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Powietrze</w:t>
            </w:r>
          </w:p>
        </w:tc>
        <w:tc>
          <w:tcPr>
            <w:tcW w:w="622"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Powierzchnia ziemi</w:t>
            </w:r>
          </w:p>
        </w:tc>
        <w:tc>
          <w:tcPr>
            <w:tcW w:w="622"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Krajobraz</w:t>
            </w:r>
          </w:p>
        </w:tc>
        <w:tc>
          <w:tcPr>
            <w:tcW w:w="622"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Klimat</w:t>
            </w:r>
          </w:p>
        </w:tc>
        <w:tc>
          <w:tcPr>
            <w:tcW w:w="622"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 xml:space="preserve">Zabytki </w:t>
            </w:r>
          </w:p>
        </w:tc>
        <w:tc>
          <w:tcPr>
            <w:tcW w:w="622" w:type="dxa"/>
            <w:shd w:val="clear" w:color="auto" w:fill="948A54" w:themeFill="background2" w:themeFillShade="80"/>
            <w:textDirection w:val="btLr"/>
          </w:tcPr>
          <w:p w:rsidR="00BC0DE4" w:rsidRPr="002D7558" w:rsidRDefault="00BC0DE4" w:rsidP="00942986">
            <w:pPr>
              <w:ind w:left="113" w:right="113"/>
              <w:jc w:val="both"/>
              <w:rPr>
                <w:rFonts w:ascii="Times New Roman" w:hAnsi="Times New Roman" w:cs="Times New Roman"/>
                <w:b/>
                <w:i/>
                <w:sz w:val="24"/>
                <w:szCs w:val="24"/>
              </w:rPr>
            </w:pPr>
            <w:r w:rsidRPr="002D7558">
              <w:rPr>
                <w:rFonts w:ascii="Times New Roman" w:hAnsi="Times New Roman" w:cs="Times New Roman"/>
                <w:b/>
                <w:i/>
                <w:sz w:val="24"/>
                <w:szCs w:val="24"/>
              </w:rPr>
              <w:t>Dobra materialne</w:t>
            </w:r>
          </w:p>
        </w:tc>
      </w:tr>
      <w:tr w:rsidR="002D7558" w:rsidRPr="002D7558" w:rsidTr="004470F7">
        <w:tc>
          <w:tcPr>
            <w:tcW w:w="1827" w:type="dxa"/>
          </w:tcPr>
          <w:p w:rsidR="00BC0DE4" w:rsidRPr="002D7558" w:rsidRDefault="00BC0DE4" w:rsidP="00942986">
            <w:pPr>
              <w:jc w:val="both"/>
              <w:rPr>
                <w:rFonts w:ascii="Times New Roman" w:hAnsi="Times New Roman" w:cs="Times New Roman"/>
                <w:b/>
                <w:sz w:val="20"/>
                <w:szCs w:val="20"/>
              </w:rPr>
            </w:pPr>
            <w:r w:rsidRPr="002D7558">
              <w:rPr>
                <w:rFonts w:ascii="Times New Roman" w:hAnsi="Times New Roman" w:cs="Times New Roman"/>
                <w:bCs/>
                <w:sz w:val="20"/>
                <w:szCs w:val="20"/>
              </w:rPr>
              <w:t xml:space="preserve">Rozbudowa i </w:t>
            </w:r>
            <w:proofErr w:type="spellStart"/>
            <w:r w:rsidRPr="002D7558">
              <w:rPr>
                <w:rFonts w:ascii="Times New Roman" w:hAnsi="Times New Roman" w:cs="Times New Roman"/>
                <w:bCs/>
                <w:sz w:val="20"/>
                <w:szCs w:val="20"/>
              </w:rPr>
              <w:t>mo-dernizacja</w:t>
            </w:r>
            <w:proofErr w:type="spellEnd"/>
            <w:r w:rsidRPr="002D7558">
              <w:rPr>
                <w:rFonts w:ascii="Times New Roman" w:hAnsi="Times New Roman" w:cs="Times New Roman"/>
                <w:bCs/>
                <w:sz w:val="20"/>
                <w:szCs w:val="20"/>
              </w:rPr>
              <w:t xml:space="preserve"> </w:t>
            </w:r>
            <w:proofErr w:type="spellStart"/>
            <w:r w:rsidRPr="002D7558">
              <w:rPr>
                <w:rFonts w:ascii="Times New Roman" w:hAnsi="Times New Roman" w:cs="Times New Roman"/>
                <w:bCs/>
                <w:sz w:val="20"/>
                <w:szCs w:val="20"/>
              </w:rPr>
              <w:t>infra</w:t>
            </w:r>
            <w:proofErr w:type="spellEnd"/>
            <w:r w:rsidRPr="002D7558">
              <w:rPr>
                <w:rFonts w:ascii="Times New Roman" w:hAnsi="Times New Roman" w:cs="Times New Roman"/>
                <w:bCs/>
                <w:sz w:val="20"/>
                <w:szCs w:val="20"/>
              </w:rPr>
              <w:t xml:space="preserve">-struktury stacji i sieci </w:t>
            </w:r>
            <w:proofErr w:type="spellStart"/>
            <w:r w:rsidRPr="002D7558">
              <w:rPr>
                <w:rFonts w:ascii="Times New Roman" w:hAnsi="Times New Roman" w:cs="Times New Roman"/>
                <w:bCs/>
                <w:sz w:val="20"/>
                <w:szCs w:val="20"/>
              </w:rPr>
              <w:t>wodociągo-wych</w:t>
            </w:r>
            <w:proofErr w:type="spellEnd"/>
            <w:r w:rsidRPr="002D7558">
              <w:rPr>
                <w:rFonts w:ascii="Times New Roman" w:hAnsi="Times New Roman" w:cs="Times New Roman"/>
                <w:bCs/>
                <w:sz w:val="20"/>
                <w:szCs w:val="20"/>
              </w:rPr>
              <w:t xml:space="preserve"> oraz oczy-</w:t>
            </w:r>
            <w:proofErr w:type="spellStart"/>
            <w:r w:rsidRPr="002D7558">
              <w:rPr>
                <w:rFonts w:ascii="Times New Roman" w:hAnsi="Times New Roman" w:cs="Times New Roman"/>
                <w:bCs/>
                <w:sz w:val="20"/>
                <w:szCs w:val="20"/>
              </w:rPr>
              <w:t>szczalni</w:t>
            </w:r>
            <w:proofErr w:type="spellEnd"/>
            <w:r w:rsidRPr="002D7558">
              <w:rPr>
                <w:rFonts w:ascii="Times New Roman" w:hAnsi="Times New Roman" w:cs="Times New Roman"/>
                <w:bCs/>
                <w:sz w:val="20"/>
                <w:szCs w:val="20"/>
              </w:rPr>
              <w:t xml:space="preserve"> ścieków i sieci </w:t>
            </w:r>
            <w:proofErr w:type="spellStart"/>
            <w:r w:rsidRPr="002D7558">
              <w:rPr>
                <w:rFonts w:ascii="Times New Roman" w:hAnsi="Times New Roman" w:cs="Times New Roman"/>
                <w:bCs/>
                <w:sz w:val="20"/>
                <w:szCs w:val="20"/>
              </w:rPr>
              <w:t>kanalizacyj-nych</w:t>
            </w:r>
            <w:proofErr w:type="spellEnd"/>
            <w:r w:rsidRPr="002D7558">
              <w:rPr>
                <w:rFonts w:ascii="Times New Roman" w:hAnsi="Times New Roman" w:cs="Times New Roman"/>
                <w:bCs/>
                <w:sz w:val="20"/>
                <w:szCs w:val="20"/>
              </w:rPr>
              <w:t xml:space="preserve"> na terenie całej Gminy</w:t>
            </w:r>
          </w:p>
        </w:tc>
        <w:tc>
          <w:tcPr>
            <w:tcW w:w="621" w:type="dxa"/>
            <w:vAlign w:val="center"/>
          </w:tcPr>
          <w:p w:rsidR="00BC0DE4" w:rsidRPr="002D7558" w:rsidRDefault="00BC0DE4"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BC0DE4" w:rsidRPr="002D7558" w:rsidRDefault="00BC0DE4" w:rsidP="00942986">
            <w:pPr>
              <w:jc w:val="center"/>
              <w:rPr>
                <w:b/>
                <w:sz w:val="24"/>
                <w:szCs w:val="24"/>
              </w:rPr>
            </w:pPr>
            <w:r w:rsidRPr="002D7558">
              <w:rPr>
                <w:rFonts w:ascii="Times New Roman" w:hAnsi="Times New Roman" w:cs="Times New Roman"/>
                <w:b/>
                <w:sz w:val="24"/>
                <w:szCs w:val="24"/>
              </w:rPr>
              <w:t>-/+</w:t>
            </w:r>
          </w:p>
        </w:tc>
        <w:tc>
          <w:tcPr>
            <w:tcW w:w="621" w:type="dxa"/>
            <w:vAlign w:val="center"/>
          </w:tcPr>
          <w:p w:rsidR="00BC0DE4" w:rsidRPr="002D7558" w:rsidRDefault="00BC0DE4" w:rsidP="00942986">
            <w:pPr>
              <w:jc w:val="center"/>
              <w:rPr>
                <w:b/>
                <w:sz w:val="24"/>
                <w:szCs w:val="24"/>
              </w:rPr>
            </w:pPr>
            <w:r w:rsidRPr="002D7558">
              <w:rPr>
                <w:rFonts w:ascii="Times New Roman" w:hAnsi="Times New Roman" w:cs="Times New Roman"/>
                <w:b/>
                <w:sz w:val="24"/>
                <w:szCs w:val="24"/>
              </w:rPr>
              <w:t>-/+</w:t>
            </w:r>
          </w:p>
        </w:tc>
        <w:tc>
          <w:tcPr>
            <w:tcW w:w="621" w:type="dxa"/>
            <w:vAlign w:val="center"/>
          </w:tcPr>
          <w:p w:rsidR="00BC0DE4" w:rsidRPr="002D7558" w:rsidRDefault="00BC0DE4" w:rsidP="00942986">
            <w:pPr>
              <w:jc w:val="center"/>
              <w:rPr>
                <w:b/>
                <w:sz w:val="24"/>
                <w:szCs w:val="24"/>
              </w:rPr>
            </w:pPr>
            <w:r w:rsidRPr="002D7558">
              <w:rPr>
                <w:rFonts w:ascii="Times New Roman" w:hAnsi="Times New Roman" w:cs="Times New Roman"/>
                <w:b/>
                <w:sz w:val="24"/>
                <w:szCs w:val="24"/>
              </w:rPr>
              <w:t>-/+</w:t>
            </w:r>
          </w:p>
        </w:tc>
        <w:tc>
          <w:tcPr>
            <w:tcW w:w="621"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1" w:type="dxa"/>
            <w:vAlign w:val="center"/>
          </w:tcPr>
          <w:p w:rsidR="00BC0DE4" w:rsidRPr="002D7558" w:rsidRDefault="00BC0DE4" w:rsidP="00942986">
            <w:pPr>
              <w:jc w:val="center"/>
              <w:rPr>
                <w:sz w:val="24"/>
                <w:szCs w:val="24"/>
              </w:rPr>
            </w:pPr>
            <w:r w:rsidRPr="002D7558">
              <w:rPr>
                <w:rFonts w:ascii="Times New Roman" w:hAnsi="Times New Roman" w:cs="Times New Roman"/>
                <w:sz w:val="24"/>
                <w:szCs w:val="24"/>
              </w:rPr>
              <w:t>0</w:t>
            </w:r>
          </w:p>
        </w:tc>
        <w:tc>
          <w:tcPr>
            <w:tcW w:w="622" w:type="dxa"/>
            <w:vAlign w:val="center"/>
          </w:tcPr>
          <w:p w:rsidR="00BC0DE4" w:rsidRPr="002D7558" w:rsidRDefault="00BC0DE4" w:rsidP="00942986">
            <w:pPr>
              <w:jc w:val="center"/>
              <w:rPr>
                <w:b/>
                <w:sz w:val="24"/>
                <w:szCs w:val="24"/>
              </w:rPr>
            </w:pPr>
            <w:r w:rsidRPr="002D7558">
              <w:rPr>
                <w:rFonts w:ascii="Times New Roman" w:hAnsi="Times New Roman" w:cs="Times New Roman"/>
                <w:b/>
                <w:sz w:val="24"/>
                <w:szCs w:val="24"/>
              </w:rPr>
              <w:t>-/+</w:t>
            </w:r>
          </w:p>
        </w:tc>
        <w:tc>
          <w:tcPr>
            <w:tcW w:w="622"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BC0DE4" w:rsidRPr="002D7558" w:rsidRDefault="00BC0DE4"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r>
      <w:tr w:rsidR="002D7558" w:rsidRPr="002D7558" w:rsidTr="004470F7">
        <w:tc>
          <w:tcPr>
            <w:tcW w:w="1827" w:type="dxa"/>
          </w:tcPr>
          <w:p w:rsidR="00BC0DE4" w:rsidRPr="002D7558" w:rsidRDefault="00BC0DE4" w:rsidP="007E047D">
            <w:pPr>
              <w:jc w:val="both"/>
              <w:rPr>
                <w:rFonts w:ascii="Times New Roman" w:hAnsi="Times New Roman" w:cs="Times New Roman"/>
                <w:b/>
                <w:sz w:val="20"/>
                <w:szCs w:val="20"/>
              </w:rPr>
            </w:pPr>
            <w:r w:rsidRPr="002D7558">
              <w:rPr>
                <w:rFonts w:ascii="Times New Roman" w:eastAsia="Times New Roman" w:hAnsi="Times New Roman" w:cs="Times New Roman"/>
                <w:sz w:val="20"/>
                <w:szCs w:val="20"/>
              </w:rPr>
              <w:t xml:space="preserve">Budowa i modernizacja dróg na terenie Gminy </w:t>
            </w:r>
            <w:r w:rsidR="007E047D" w:rsidRPr="002D7558">
              <w:rPr>
                <w:rFonts w:ascii="Times New Roman" w:eastAsia="Times New Roman" w:hAnsi="Times New Roman" w:cs="Times New Roman"/>
                <w:sz w:val="20"/>
                <w:szCs w:val="20"/>
              </w:rPr>
              <w:t>Brodnica</w:t>
            </w:r>
          </w:p>
        </w:tc>
        <w:tc>
          <w:tcPr>
            <w:tcW w:w="621" w:type="dxa"/>
            <w:vAlign w:val="center"/>
          </w:tcPr>
          <w:p w:rsidR="00BC0DE4" w:rsidRPr="002D7558" w:rsidRDefault="00BC0DE4"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BC0DE4" w:rsidRPr="002D7558" w:rsidRDefault="00BC0DE4" w:rsidP="00942986">
            <w:pPr>
              <w:jc w:val="center"/>
              <w:rPr>
                <w:b/>
                <w:sz w:val="24"/>
                <w:szCs w:val="24"/>
              </w:rPr>
            </w:pPr>
            <w:r w:rsidRPr="002D7558">
              <w:rPr>
                <w:rFonts w:ascii="Times New Roman" w:hAnsi="Times New Roman" w:cs="Times New Roman"/>
                <w:b/>
                <w:sz w:val="24"/>
                <w:szCs w:val="24"/>
              </w:rPr>
              <w:t>-/+</w:t>
            </w:r>
          </w:p>
        </w:tc>
        <w:tc>
          <w:tcPr>
            <w:tcW w:w="622" w:type="dxa"/>
            <w:vAlign w:val="center"/>
          </w:tcPr>
          <w:p w:rsidR="00BC0DE4" w:rsidRPr="002D7558" w:rsidRDefault="00BC0DE4" w:rsidP="00942986">
            <w:pPr>
              <w:jc w:val="center"/>
              <w:rPr>
                <w:b/>
                <w:sz w:val="24"/>
                <w:szCs w:val="24"/>
              </w:rPr>
            </w:pPr>
            <w:r w:rsidRPr="002D7558">
              <w:rPr>
                <w:rFonts w:ascii="Times New Roman" w:hAnsi="Times New Roman" w:cs="Times New Roman"/>
                <w:b/>
                <w:sz w:val="24"/>
                <w:szCs w:val="24"/>
              </w:rPr>
              <w:t>-/+</w:t>
            </w:r>
          </w:p>
        </w:tc>
        <w:tc>
          <w:tcPr>
            <w:tcW w:w="621"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1"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1"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1"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BC0DE4" w:rsidRPr="002D7558" w:rsidRDefault="00BC0DE4"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BC0DE4" w:rsidRPr="002D7558" w:rsidRDefault="00BC0DE4"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BC0DE4" w:rsidRPr="002D7558" w:rsidRDefault="00BC0DE4"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BC0DE4" w:rsidRPr="002D7558" w:rsidRDefault="00BC0DE4"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r>
      <w:tr w:rsidR="002D7558" w:rsidRPr="002D7558" w:rsidTr="004470F7">
        <w:tc>
          <w:tcPr>
            <w:tcW w:w="1827" w:type="dxa"/>
          </w:tcPr>
          <w:p w:rsidR="00C43411" w:rsidRPr="002D7558" w:rsidRDefault="00C43411" w:rsidP="00942986">
            <w:pPr>
              <w:jc w:val="both"/>
              <w:rPr>
                <w:rFonts w:ascii="Times New Roman" w:hAnsi="Times New Roman" w:cs="Times New Roman"/>
                <w:b/>
                <w:sz w:val="20"/>
                <w:szCs w:val="20"/>
              </w:rPr>
            </w:pPr>
            <w:r w:rsidRPr="002D7558">
              <w:rPr>
                <w:rFonts w:ascii="Times New Roman" w:hAnsi="Times New Roman" w:cs="Times New Roman"/>
                <w:bCs/>
                <w:sz w:val="20"/>
                <w:szCs w:val="20"/>
              </w:rPr>
              <w:t>Termomodernizacje budynków użyteczności publicznej</w:t>
            </w:r>
          </w:p>
        </w:tc>
        <w:tc>
          <w:tcPr>
            <w:tcW w:w="621"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1" w:type="dxa"/>
            <w:vAlign w:val="center"/>
          </w:tcPr>
          <w:p w:rsidR="00C43411" w:rsidRPr="002D7558" w:rsidRDefault="00C43411" w:rsidP="00942986">
            <w:pPr>
              <w:jc w:val="center"/>
              <w:rPr>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r>
      <w:tr w:rsidR="002D7558" w:rsidRPr="002D7558" w:rsidTr="004470F7">
        <w:tc>
          <w:tcPr>
            <w:tcW w:w="1827" w:type="dxa"/>
          </w:tcPr>
          <w:p w:rsidR="00C43411" w:rsidRPr="002D7558" w:rsidRDefault="00C43411" w:rsidP="00942986">
            <w:pPr>
              <w:jc w:val="both"/>
              <w:rPr>
                <w:rFonts w:ascii="Times New Roman" w:hAnsi="Times New Roman" w:cs="Times New Roman"/>
                <w:b/>
                <w:sz w:val="20"/>
                <w:szCs w:val="20"/>
              </w:rPr>
            </w:pPr>
            <w:r w:rsidRPr="002D7558">
              <w:rPr>
                <w:rFonts w:ascii="Times New Roman" w:hAnsi="Times New Roman" w:cs="Times New Roman"/>
                <w:bCs/>
                <w:sz w:val="20"/>
                <w:szCs w:val="20"/>
              </w:rPr>
              <w:t>Rozbudowa sieci gazociągowej</w:t>
            </w:r>
          </w:p>
        </w:tc>
        <w:tc>
          <w:tcPr>
            <w:tcW w:w="621" w:type="dxa"/>
            <w:vAlign w:val="center"/>
          </w:tcPr>
          <w:p w:rsidR="00C43411"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b/>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b/>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b/>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sz w:val="24"/>
                <w:szCs w:val="24"/>
              </w:rPr>
            </w:pPr>
            <w:r w:rsidRPr="002D7558">
              <w:rPr>
                <w:rFonts w:ascii="Times New Roman" w:hAnsi="Times New Roman" w:cs="Times New Roman"/>
                <w:sz w:val="24"/>
                <w:szCs w:val="24"/>
              </w:rPr>
              <w:t>0</w:t>
            </w:r>
          </w:p>
        </w:tc>
        <w:tc>
          <w:tcPr>
            <w:tcW w:w="622" w:type="dxa"/>
            <w:vAlign w:val="center"/>
          </w:tcPr>
          <w:p w:rsidR="00C43411" w:rsidRPr="002D7558" w:rsidRDefault="00C43411" w:rsidP="00942986">
            <w:pPr>
              <w:jc w:val="center"/>
              <w:rPr>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r>
      <w:tr w:rsidR="002D7558" w:rsidRPr="002D7558" w:rsidTr="004470F7">
        <w:tc>
          <w:tcPr>
            <w:tcW w:w="1827" w:type="dxa"/>
          </w:tcPr>
          <w:p w:rsidR="00C43411" w:rsidRPr="002D7558" w:rsidRDefault="00C43411" w:rsidP="00942986">
            <w:pPr>
              <w:jc w:val="both"/>
              <w:rPr>
                <w:rFonts w:ascii="Times New Roman" w:hAnsi="Times New Roman" w:cs="Times New Roman"/>
                <w:b/>
                <w:sz w:val="20"/>
                <w:szCs w:val="20"/>
              </w:rPr>
            </w:pPr>
            <w:r w:rsidRPr="002D7558">
              <w:rPr>
                <w:rFonts w:ascii="Times New Roman" w:eastAsia="Times New Roman" w:hAnsi="Times New Roman" w:cs="Times New Roman"/>
                <w:sz w:val="20"/>
                <w:szCs w:val="20"/>
              </w:rPr>
              <w:t>Budowa nowych i doposażenie istnie-</w:t>
            </w:r>
            <w:proofErr w:type="spellStart"/>
            <w:r w:rsidRPr="002D7558">
              <w:rPr>
                <w:rFonts w:ascii="Times New Roman" w:eastAsia="Times New Roman" w:hAnsi="Times New Roman" w:cs="Times New Roman"/>
                <w:sz w:val="20"/>
                <w:szCs w:val="20"/>
              </w:rPr>
              <w:t>jących</w:t>
            </w:r>
            <w:proofErr w:type="spellEnd"/>
            <w:r w:rsidRPr="002D7558">
              <w:rPr>
                <w:rFonts w:ascii="Times New Roman" w:eastAsia="Times New Roman" w:hAnsi="Times New Roman" w:cs="Times New Roman"/>
                <w:sz w:val="20"/>
                <w:szCs w:val="20"/>
              </w:rPr>
              <w:t xml:space="preserve"> ścieżek rowerowych w</w:t>
            </w:r>
            <w:r w:rsidRPr="002D7558">
              <w:rPr>
                <w:rFonts w:ascii="Times New Roman" w:eastAsia="Times New Roman" w:hAnsi="Times New Roman" w:cs="Times New Roman"/>
                <w:sz w:val="24"/>
                <w:szCs w:val="24"/>
              </w:rPr>
              <w:t xml:space="preserve"> </w:t>
            </w:r>
            <w:r w:rsidRPr="002D7558">
              <w:rPr>
                <w:rFonts w:ascii="Times New Roman" w:eastAsia="Times New Roman" w:hAnsi="Times New Roman" w:cs="Times New Roman"/>
                <w:sz w:val="20"/>
                <w:szCs w:val="20"/>
              </w:rPr>
              <w:t>małą infrastrukturę</w:t>
            </w:r>
          </w:p>
        </w:tc>
        <w:tc>
          <w:tcPr>
            <w:tcW w:w="621" w:type="dxa"/>
            <w:vAlign w:val="center"/>
          </w:tcPr>
          <w:p w:rsidR="00C43411"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C43411" w:rsidRPr="002D7558" w:rsidRDefault="00C43411" w:rsidP="00942986">
            <w:pPr>
              <w:jc w:val="center"/>
              <w:rPr>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b/>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1"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b/>
                <w:sz w:val="24"/>
                <w:szCs w:val="24"/>
              </w:rPr>
            </w:pPr>
            <w:r w:rsidRPr="002D7558">
              <w:rPr>
                <w:rFonts w:ascii="Times New Roman" w:hAnsi="Times New Roman" w:cs="Times New Roman"/>
                <w:b/>
                <w:sz w:val="24"/>
                <w:szCs w:val="24"/>
              </w:rPr>
              <w:t>-</w:t>
            </w:r>
          </w:p>
        </w:tc>
        <w:tc>
          <w:tcPr>
            <w:tcW w:w="622" w:type="dxa"/>
            <w:vAlign w:val="center"/>
          </w:tcPr>
          <w:p w:rsidR="00C43411"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C43411"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C43411"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r>
      <w:tr w:rsidR="002D7558" w:rsidRPr="002D7558" w:rsidTr="004470F7">
        <w:tc>
          <w:tcPr>
            <w:tcW w:w="1827" w:type="dxa"/>
          </w:tcPr>
          <w:p w:rsidR="00F21C53" w:rsidRPr="002D7558" w:rsidRDefault="00F21C53" w:rsidP="00942986">
            <w:pPr>
              <w:jc w:val="both"/>
              <w:rPr>
                <w:rFonts w:ascii="Times New Roman" w:hAnsi="Times New Roman" w:cs="Times New Roman"/>
                <w:b/>
                <w:sz w:val="20"/>
                <w:szCs w:val="20"/>
              </w:rPr>
            </w:pPr>
            <w:r w:rsidRPr="002D7558">
              <w:rPr>
                <w:rFonts w:ascii="Times New Roman" w:hAnsi="Times New Roman" w:cs="Times New Roman"/>
                <w:bCs/>
                <w:sz w:val="20"/>
                <w:szCs w:val="20"/>
              </w:rPr>
              <w:t>Budowa elektrowni fotowoltaicznej wraz z konieczną infrastrukturą  towarzyszącą</w:t>
            </w:r>
          </w:p>
        </w:tc>
        <w:tc>
          <w:tcPr>
            <w:tcW w:w="621"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r w:rsidR="0050723E" w:rsidRPr="002D7558">
              <w:rPr>
                <w:rFonts w:ascii="Times New Roman" w:hAnsi="Times New Roman" w:cs="Times New Roman"/>
                <w:sz w:val="24"/>
                <w:szCs w:val="24"/>
              </w:rPr>
              <w:t>*</w:t>
            </w:r>
          </w:p>
        </w:tc>
        <w:tc>
          <w:tcPr>
            <w:tcW w:w="622"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2"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1"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1"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1"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1"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2"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2"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2"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2"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F21C53" w:rsidRPr="002D7558" w:rsidRDefault="00C43411" w:rsidP="00942986">
            <w:pPr>
              <w:jc w:val="center"/>
              <w:rPr>
                <w:rFonts w:ascii="Times New Roman" w:hAnsi="Times New Roman" w:cs="Times New Roman"/>
                <w:sz w:val="24"/>
                <w:szCs w:val="24"/>
              </w:rPr>
            </w:pPr>
            <w:r w:rsidRPr="002D7558">
              <w:rPr>
                <w:rFonts w:ascii="Times New Roman" w:hAnsi="Times New Roman" w:cs="Times New Roman"/>
                <w:sz w:val="24"/>
                <w:szCs w:val="24"/>
              </w:rPr>
              <w:t>0</w:t>
            </w:r>
          </w:p>
        </w:tc>
      </w:tr>
      <w:tr w:rsidR="002D7558" w:rsidRPr="002D7558" w:rsidTr="004470F7">
        <w:tc>
          <w:tcPr>
            <w:tcW w:w="1827" w:type="dxa"/>
          </w:tcPr>
          <w:p w:rsidR="007E047D" w:rsidRPr="002D7558" w:rsidRDefault="007E047D" w:rsidP="007E047D">
            <w:pPr>
              <w:jc w:val="both"/>
              <w:rPr>
                <w:rFonts w:ascii="Times New Roman" w:hAnsi="Times New Roman" w:cs="Times New Roman"/>
                <w:b/>
                <w:sz w:val="20"/>
                <w:szCs w:val="20"/>
              </w:rPr>
            </w:pPr>
            <w:r w:rsidRPr="002D7558">
              <w:rPr>
                <w:rFonts w:ascii="Times New Roman" w:hAnsi="Times New Roman" w:cs="Times New Roman"/>
                <w:bCs/>
                <w:sz w:val="20"/>
                <w:szCs w:val="20"/>
              </w:rPr>
              <w:t xml:space="preserve">Budowa elektrowni wiatrowej wraz z konieczną </w:t>
            </w:r>
            <w:proofErr w:type="spellStart"/>
            <w:r w:rsidRPr="002D7558">
              <w:rPr>
                <w:rFonts w:ascii="Times New Roman" w:hAnsi="Times New Roman" w:cs="Times New Roman"/>
                <w:bCs/>
                <w:sz w:val="20"/>
                <w:szCs w:val="20"/>
              </w:rPr>
              <w:t>infrastru-kturą</w:t>
            </w:r>
            <w:proofErr w:type="spellEnd"/>
            <w:r w:rsidRPr="002D7558">
              <w:rPr>
                <w:rFonts w:ascii="Times New Roman" w:hAnsi="Times New Roman" w:cs="Times New Roman"/>
                <w:bCs/>
                <w:sz w:val="20"/>
                <w:szCs w:val="20"/>
              </w:rPr>
              <w:t xml:space="preserve">  towarzyszącą</w:t>
            </w:r>
          </w:p>
        </w:tc>
        <w:tc>
          <w:tcPr>
            <w:tcW w:w="621"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7E047D" w:rsidRPr="002D7558" w:rsidRDefault="002D7558" w:rsidP="007E047D">
            <w:pPr>
              <w:jc w:val="center"/>
              <w:rPr>
                <w:rFonts w:ascii="Times New Roman" w:hAnsi="Times New Roman" w:cs="Times New Roman"/>
                <w:sz w:val="24"/>
                <w:szCs w:val="24"/>
              </w:rPr>
            </w:pPr>
            <w:r>
              <w:rPr>
                <w:rFonts w:ascii="Times New Roman" w:hAnsi="Times New Roman" w:cs="Times New Roman"/>
                <w:sz w:val="24"/>
                <w:szCs w:val="24"/>
              </w:rPr>
              <w:t>-</w:t>
            </w:r>
          </w:p>
        </w:tc>
        <w:tc>
          <w:tcPr>
            <w:tcW w:w="622"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1"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1"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1"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1"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2"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2"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2"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w:t>
            </w:r>
          </w:p>
        </w:tc>
        <w:tc>
          <w:tcPr>
            <w:tcW w:w="622"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0</w:t>
            </w:r>
          </w:p>
        </w:tc>
        <w:tc>
          <w:tcPr>
            <w:tcW w:w="622" w:type="dxa"/>
            <w:vAlign w:val="center"/>
          </w:tcPr>
          <w:p w:rsidR="007E047D" w:rsidRPr="002D7558" w:rsidRDefault="007E047D" w:rsidP="007E047D">
            <w:pPr>
              <w:jc w:val="center"/>
              <w:rPr>
                <w:rFonts w:ascii="Times New Roman" w:hAnsi="Times New Roman" w:cs="Times New Roman"/>
                <w:sz w:val="24"/>
                <w:szCs w:val="24"/>
              </w:rPr>
            </w:pPr>
            <w:r w:rsidRPr="002D7558">
              <w:rPr>
                <w:rFonts w:ascii="Times New Roman" w:hAnsi="Times New Roman" w:cs="Times New Roman"/>
                <w:sz w:val="24"/>
                <w:szCs w:val="24"/>
              </w:rPr>
              <w:t>0</w:t>
            </w:r>
          </w:p>
        </w:tc>
      </w:tr>
    </w:tbl>
    <w:p w:rsidR="00F21C53" w:rsidRDefault="0050723E" w:rsidP="002D7558">
      <w:pPr>
        <w:spacing w:line="360" w:lineRule="auto"/>
        <w:ind w:left="284" w:hanging="284"/>
        <w:jc w:val="both"/>
        <w:rPr>
          <w:rFonts w:ascii="Times New Roman" w:hAnsi="Times New Roman" w:cs="Times New Roman"/>
        </w:rPr>
      </w:pPr>
      <w:bookmarkStart w:id="8" w:name="_Hlk501616585"/>
      <w:bookmarkEnd w:id="7"/>
      <w:r w:rsidRPr="0050723E">
        <w:rPr>
          <w:rFonts w:ascii="Times New Roman" w:hAnsi="Times New Roman" w:cs="Times New Roman"/>
          <w:b/>
        </w:rPr>
        <w:t xml:space="preserve">*- </w:t>
      </w:r>
      <w:r w:rsidRPr="0050723E">
        <w:rPr>
          <w:rFonts w:ascii="Times New Roman" w:hAnsi="Times New Roman" w:cs="Times New Roman"/>
        </w:rPr>
        <w:t xml:space="preserve">lokalizacja elektrowni fotowoltaicznej </w:t>
      </w:r>
      <w:r w:rsidR="002D7558">
        <w:rPr>
          <w:rFonts w:ascii="Times New Roman" w:hAnsi="Times New Roman" w:cs="Times New Roman"/>
        </w:rPr>
        <w:t xml:space="preserve">i wiatrowej </w:t>
      </w:r>
      <w:r w:rsidRPr="0050723E">
        <w:rPr>
          <w:rFonts w:ascii="Times New Roman" w:hAnsi="Times New Roman" w:cs="Times New Roman"/>
        </w:rPr>
        <w:t>jest możliwa wyłącznie poza obszarami chronionymi</w:t>
      </w:r>
    </w:p>
    <w:p w:rsidR="00CE697E" w:rsidRPr="00CE697E" w:rsidRDefault="00CE697E" w:rsidP="00CE697E">
      <w:pPr>
        <w:spacing w:after="0"/>
        <w:jc w:val="both"/>
        <w:rPr>
          <w:rFonts w:ascii="Times New Roman" w:hAnsi="Times New Roman" w:cs="Times New Roman"/>
          <w:i/>
        </w:rPr>
      </w:pPr>
      <w:r w:rsidRPr="00CE697E">
        <w:rPr>
          <w:rFonts w:ascii="Times New Roman" w:hAnsi="Times New Roman" w:cs="Times New Roman"/>
          <w:i/>
        </w:rPr>
        <w:t xml:space="preserve"> (+) – realizacja spowoduje pozytywne oddziaływania i skutki w zakresie analizowanego zagadnienia, </w:t>
      </w:r>
    </w:p>
    <w:p w:rsidR="00CE697E" w:rsidRPr="00CE697E" w:rsidRDefault="00CE697E" w:rsidP="00CE697E">
      <w:pPr>
        <w:spacing w:after="0"/>
        <w:jc w:val="both"/>
        <w:rPr>
          <w:rFonts w:ascii="Times New Roman" w:hAnsi="Times New Roman" w:cs="Times New Roman"/>
          <w:i/>
        </w:rPr>
      </w:pPr>
      <w:r w:rsidRPr="00CE697E">
        <w:rPr>
          <w:rFonts w:ascii="Times New Roman" w:hAnsi="Times New Roman" w:cs="Times New Roman"/>
          <w:i/>
        </w:rPr>
        <w:t xml:space="preserve">(-) – realizacja spowoduje negatywne oddziaływania i skutki w zakresie analizowanego zagadnienia, </w:t>
      </w:r>
    </w:p>
    <w:p w:rsidR="00CE697E" w:rsidRPr="00CE697E" w:rsidRDefault="00CE697E" w:rsidP="00CE697E">
      <w:pPr>
        <w:spacing w:after="0"/>
        <w:jc w:val="both"/>
        <w:rPr>
          <w:rFonts w:ascii="Times New Roman" w:hAnsi="Times New Roman" w:cs="Times New Roman"/>
          <w:i/>
        </w:rPr>
      </w:pPr>
      <w:r w:rsidRPr="00CE697E">
        <w:rPr>
          <w:rFonts w:ascii="Times New Roman" w:hAnsi="Times New Roman" w:cs="Times New Roman"/>
          <w:i/>
        </w:rPr>
        <w:t xml:space="preserve">(0) – realizacja  nie wpływa w sposób zauważalny na analizowane zagadnienie </w:t>
      </w:r>
    </w:p>
    <w:bookmarkEnd w:id="8"/>
    <w:p w:rsidR="00CE697E" w:rsidRPr="00CE697E" w:rsidRDefault="00CE697E" w:rsidP="00CE697E">
      <w:pPr>
        <w:spacing w:after="0"/>
        <w:jc w:val="both"/>
        <w:rPr>
          <w:rFonts w:ascii="Times New Roman" w:hAnsi="Times New Roman" w:cs="Times New Roman"/>
          <w:i/>
        </w:rPr>
      </w:pPr>
      <w:r w:rsidRPr="00CE697E">
        <w:rPr>
          <w:rFonts w:ascii="Times New Roman" w:hAnsi="Times New Roman" w:cs="Times New Roman"/>
          <w:i/>
        </w:rPr>
        <w:t xml:space="preserve">(+/-) – realizacja może spowodować zarówno pozytywne jak i negatywne oddziaływania i skutki w zakresie różnych aspektów analizowanego zagadnienia, </w:t>
      </w:r>
    </w:p>
    <w:p w:rsidR="00CE697E" w:rsidRPr="00CE697E" w:rsidRDefault="00CE697E" w:rsidP="00CE697E">
      <w:pPr>
        <w:spacing w:after="0"/>
        <w:jc w:val="both"/>
        <w:rPr>
          <w:rFonts w:ascii="Times New Roman" w:hAnsi="Times New Roman" w:cs="Times New Roman"/>
          <w:i/>
        </w:rPr>
      </w:pPr>
      <w:r w:rsidRPr="00CE697E">
        <w:rPr>
          <w:rFonts w:ascii="Times New Roman" w:hAnsi="Times New Roman" w:cs="Times New Roman"/>
          <w:i/>
        </w:rPr>
        <w:lastRenderedPageBreak/>
        <w:t xml:space="preserve">(N) – brak możliwości jednoznacznego określenia spodziewanego oddziaływania i skutków, są one zależne od wyboru szczegółowych rozwiązań lub innych niemożliwych obecnie do przewidzenia i uwzględnienia w symulacji, uwarunkowań. </w:t>
      </w:r>
    </w:p>
    <w:p w:rsidR="00CE697E" w:rsidRPr="0050723E" w:rsidRDefault="00CE697E" w:rsidP="002D7558">
      <w:pPr>
        <w:spacing w:line="360" w:lineRule="auto"/>
        <w:ind w:left="284" w:hanging="284"/>
        <w:jc w:val="both"/>
        <w:rPr>
          <w:rFonts w:ascii="Times New Roman" w:hAnsi="Times New Roman" w:cs="Times New Roman"/>
        </w:rPr>
      </w:pPr>
    </w:p>
    <w:p w:rsidR="00A90B8F" w:rsidRPr="00A90B8F" w:rsidRDefault="00A90B8F" w:rsidP="00A90B8F">
      <w:pPr>
        <w:spacing w:line="360" w:lineRule="auto"/>
        <w:jc w:val="both"/>
        <w:rPr>
          <w:rFonts w:ascii="Times New Roman" w:hAnsi="Times New Roman" w:cs="Times New Roman"/>
          <w:sz w:val="24"/>
          <w:szCs w:val="24"/>
        </w:rPr>
      </w:pPr>
      <w:bookmarkStart w:id="9" w:name="_Hlk501619830"/>
      <w:r w:rsidRPr="00A90B8F">
        <w:rPr>
          <w:rFonts w:ascii="Times New Roman" w:hAnsi="Times New Roman" w:cs="Times New Roman"/>
          <w:sz w:val="24"/>
          <w:szCs w:val="24"/>
        </w:rPr>
        <w:t xml:space="preserve">Ważnym elementem ograniczania krótkotrwałego, negatywnego wpływu inwestycji na środowisko przyrodnicze, jest wykorzystywanie podczas prac najlepszych możliwych zabezpieczeń, wybranych indywidualnie dla każdej z inwestycji.  Dla każdej z inwestycji </w:t>
      </w:r>
      <w:r w:rsidR="0035110A">
        <w:rPr>
          <w:rFonts w:ascii="Times New Roman" w:hAnsi="Times New Roman" w:cs="Times New Roman"/>
          <w:sz w:val="24"/>
          <w:szCs w:val="24"/>
        </w:rPr>
        <w:t>zawsze</w:t>
      </w:r>
      <w:r w:rsidRPr="00A90B8F">
        <w:rPr>
          <w:rFonts w:ascii="Times New Roman" w:hAnsi="Times New Roman" w:cs="Times New Roman"/>
          <w:sz w:val="24"/>
          <w:szCs w:val="24"/>
        </w:rPr>
        <w:t xml:space="preserve"> znacząc</w:t>
      </w:r>
      <w:r w:rsidR="0035110A">
        <w:rPr>
          <w:rFonts w:ascii="Times New Roman" w:hAnsi="Times New Roman" w:cs="Times New Roman"/>
          <w:sz w:val="24"/>
          <w:szCs w:val="24"/>
        </w:rPr>
        <w:t>o</w:t>
      </w:r>
      <w:r w:rsidRPr="00A90B8F">
        <w:rPr>
          <w:rFonts w:ascii="Times New Roman" w:hAnsi="Times New Roman" w:cs="Times New Roman"/>
          <w:sz w:val="24"/>
          <w:szCs w:val="24"/>
        </w:rPr>
        <w:t xml:space="preserve"> </w:t>
      </w:r>
      <w:r w:rsidR="0035110A">
        <w:rPr>
          <w:rFonts w:ascii="Times New Roman" w:hAnsi="Times New Roman" w:cs="Times New Roman"/>
          <w:sz w:val="24"/>
          <w:szCs w:val="24"/>
        </w:rPr>
        <w:t xml:space="preserve">oddziałującej na środowisko </w:t>
      </w:r>
      <w:r w:rsidRPr="00A90B8F">
        <w:rPr>
          <w:rFonts w:ascii="Times New Roman" w:hAnsi="Times New Roman" w:cs="Times New Roman"/>
          <w:sz w:val="24"/>
          <w:szCs w:val="24"/>
        </w:rPr>
        <w:t xml:space="preserve"> </w:t>
      </w:r>
      <w:r w:rsidR="0035110A">
        <w:rPr>
          <w:rFonts w:ascii="Times New Roman" w:hAnsi="Times New Roman" w:cs="Times New Roman"/>
          <w:sz w:val="24"/>
          <w:szCs w:val="24"/>
        </w:rPr>
        <w:t xml:space="preserve">oraz dla tych inwestycji potencjalnie znacząco oddziałujących na środowisko, dla których ustalono taki  obowiązek, </w:t>
      </w:r>
      <w:r w:rsidRPr="00A90B8F">
        <w:rPr>
          <w:rFonts w:ascii="Times New Roman" w:hAnsi="Times New Roman" w:cs="Times New Roman"/>
          <w:sz w:val="24"/>
          <w:szCs w:val="24"/>
        </w:rPr>
        <w:t xml:space="preserve"> będzie prowadzona osobna procedura oceny oddziaływania na środowisko.   </w:t>
      </w:r>
    </w:p>
    <w:p w:rsidR="00D30185" w:rsidRDefault="00D30185" w:rsidP="00D301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0B8F">
        <w:rPr>
          <w:rFonts w:ascii="Times New Roman" w:hAnsi="Times New Roman" w:cs="Times New Roman"/>
          <w:sz w:val="24"/>
          <w:szCs w:val="24"/>
        </w:rPr>
        <w:t xml:space="preserve">„Program Ochrony Środowiska dla Gminy </w:t>
      </w:r>
      <w:r>
        <w:rPr>
          <w:rFonts w:ascii="Times New Roman" w:hAnsi="Times New Roman" w:cs="Times New Roman"/>
          <w:sz w:val="24"/>
          <w:szCs w:val="24"/>
        </w:rPr>
        <w:t xml:space="preserve">Brodnica </w:t>
      </w:r>
      <w:r w:rsidRPr="00A90B8F">
        <w:rPr>
          <w:rFonts w:ascii="Times New Roman" w:hAnsi="Times New Roman" w:cs="Times New Roman"/>
          <w:sz w:val="24"/>
          <w:szCs w:val="24"/>
        </w:rPr>
        <w:t>na lata 201</w:t>
      </w:r>
      <w:r>
        <w:rPr>
          <w:rFonts w:ascii="Times New Roman" w:hAnsi="Times New Roman" w:cs="Times New Roman"/>
          <w:sz w:val="24"/>
          <w:szCs w:val="24"/>
        </w:rPr>
        <w:t>7</w:t>
      </w:r>
      <w:r w:rsidRPr="00A90B8F">
        <w:rPr>
          <w:rFonts w:ascii="Times New Roman" w:hAnsi="Times New Roman" w:cs="Times New Roman"/>
          <w:sz w:val="24"/>
          <w:szCs w:val="24"/>
        </w:rPr>
        <w:t>-20</w:t>
      </w:r>
      <w:r>
        <w:rPr>
          <w:rFonts w:ascii="Times New Roman" w:hAnsi="Times New Roman" w:cs="Times New Roman"/>
          <w:sz w:val="24"/>
          <w:szCs w:val="24"/>
        </w:rPr>
        <w:t xml:space="preserve">20 </w:t>
      </w:r>
      <w:r w:rsidRPr="00A90B8F">
        <w:rPr>
          <w:rFonts w:ascii="Times New Roman" w:hAnsi="Times New Roman" w:cs="Times New Roman"/>
          <w:sz w:val="24"/>
          <w:szCs w:val="24"/>
        </w:rPr>
        <w:t>z perspektywą na lata 20</w:t>
      </w:r>
      <w:r>
        <w:rPr>
          <w:rFonts w:ascii="Times New Roman" w:hAnsi="Times New Roman" w:cs="Times New Roman"/>
          <w:sz w:val="24"/>
          <w:szCs w:val="24"/>
        </w:rPr>
        <w:t>21</w:t>
      </w:r>
      <w:r w:rsidRPr="00A90B8F">
        <w:rPr>
          <w:rFonts w:ascii="Times New Roman" w:hAnsi="Times New Roman" w:cs="Times New Roman"/>
          <w:sz w:val="24"/>
          <w:szCs w:val="24"/>
        </w:rPr>
        <w:t>-202</w:t>
      </w:r>
      <w:r>
        <w:rPr>
          <w:rFonts w:ascii="Times New Roman" w:hAnsi="Times New Roman" w:cs="Times New Roman"/>
          <w:sz w:val="24"/>
          <w:szCs w:val="24"/>
        </w:rPr>
        <w:t>4</w:t>
      </w:r>
      <w:r w:rsidRPr="00A90B8F">
        <w:rPr>
          <w:rFonts w:ascii="Times New Roman" w:hAnsi="Times New Roman" w:cs="Times New Roman"/>
          <w:sz w:val="24"/>
          <w:szCs w:val="24"/>
        </w:rPr>
        <w:t xml:space="preserve">” jest dokumentem ogólnym i nie opisuje szczegółowo zakresu ani szczegółów technicznych poszczególnych inwestycji. Program wskazuje jedynie konieczność </w:t>
      </w:r>
      <w:r>
        <w:rPr>
          <w:rFonts w:ascii="Times New Roman" w:hAnsi="Times New Roman" w:cs="Times New Roman"/>
          <w:sz w:val="24"/>
          <w:szCs w:val="24"/>
        </w:rPr>
        <w:t xml:space="preserve">lub możliwość </w:t>
      </w:r>
      <w:r w:rsidRPr="00A90B8F">
        <w:rPr>
          <w:rFonts w:ascii="Times New Roman" w:hAnsi="Times New Roman" w:cs="Times New Roman"/>
          <w:sz w:val="24"/>
          <w:szCs w:val="24"/>
        </w:rPr>
        <w:t>ich realizacji w celu poprawy jakości środowiska przyrodniczego gminy oraz wypełnienia zaleceń dokumentów wyższego szczebla. W związku z tym, efekty</w:t>
      </w:r>
      <w:r>
        <w:rPr>
          <w:rFonts w:ascii="Times New Roman" w:hAnsi="Times New Roman" w:cs="Times New Roman"/>
          <w:sz w:val="24"/>
          <w:szCs w:val="24"/>
        </w:rPr>
        <w:t xml:space="preserve"> poszczególnych zadań mogą być </w:t>
      </w:r>
      <w:r w:rsidRPr="00A90B8F">
        <w:rPr>
          <w:rFonts w:ascii="Times New Roman" w:hAnsi="Times New Roman" w:cs="Times New Roman"/>
          <w:sz w:val="24"/>
          <w:szCs w:val="24"/>
        </w:rPr>
        <w:t>przewidziane tylko w ograniczonym zakresie. Należy pamiętać o uwzględnianiu zasad ochrony środowiska podczas projektowania i planowania poszczególnych inwestycji.</w:t>
      </w:r>
    </w:p>
    <w:bookmarkEnd w:id="9"/>
    <w:p w:rsidR="00D30185" w:rsidRPr="00945BFC"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Określając oddziaływanie elektrowni wiatrowej na przedmiot ochrony obszaru PLB300017 Ostoja Rogalińska  oraz na bioróżnorodność i zwierzęta (w tym ptaki i nietoperze) należy zwrócić uwagę na fakt dopuszczenia lokalizowania ewentualnych elektrowni poza obszarami objętymi ochroną przyrody, w tym także w/w obszaru. Z uwagi na brak szczegółowych danych dotyczących zakresu rzeczowego ewentualnych elektrowni oraz ich lokalizacji proponowanej przez potencjalnych inwestorów, określenie ich szczegółowego odziaływania jest na etapie Prognozy niemożliwy. Nie sposób bowiem określić takiego odziaływania w oderwaniu od twardych danych o zakresie rzeczowym inwestycji (ilość turbin, ich wysokość, powierzchnia paneli fotowoltaicznych itp.) oraz o ich planowanej lokalizacji (inwentaryzacja przyrodnicza terenów przewidzianych pod inwestycję, określenie zasięgu oddziaływania. Niekwestionowanym jest fakt dopuszczalności realizacji takich inwestycji wyłącznie wówczas, kiedy wykaże się brak ich znaczącego odziaływania na przedmiot ochrony obszaru NATURA 2000, bioróżnorodność i zwierzęta (w tym w szczególności ptaki i nietoperze), </w:t>
      </w:r>
      <w:r>
        <w:rPr>
          <w:rFonts w:ascii="Times New Roman" w:hAnsi="Times New Roman" w:cs="Times New Roman"/>
          <w:sz w:val="24"/>
          <w:szCs w:val="24"/>
        </w:rPr>
        <w:lastRenderedPageBreak/>
        <w:t xml:space="preserve">przy uwzględnieniu działań minimalizujących to oddziaływanie oraz przedsięwzięć kompensacyjnych. Mówiąc o oddziaływaniu należy pamiętać, że jego zasięg nie ogranicza się tylko do nieruchomości, na której inwestycja ma być zlokalizowana. Wykluczenie możliwości lokalizowania takich instalacji na obszarach ochrony przyrody jest jednym ze sposobów ochrony cennych zasobów środowiska, dla ochrony których obszary te zostały wydzielone. Lokalizacja na pozostałych obszarach, dla inwestycji mogących znacząco oddziaływać na środowisko będzie możliwa po przeprowadzeniu odpowiedniej procedury i uzyskaniu decyzji o środowiskowych uwarunkowaniach. Uzyskanie takiej decyzji jest zawsze poprzedzone procedurą administracyjną, w ramach której organ prowadzący postępowanie, w uzgodnieniu z właściwymi organami, dokonuje wnikliwej oceny oddziaływania przedsięwzięcia na środowisko i w razie stwierdzenia zagrożenia dla środowiska odmawia określenia środowiskowych uwarunkowań – wówczas realizacja takiego przedsięwzięcia z mocy prawa staje się niemożliwa. Z kolei w odniesieniu do przedsięwzięć, które nie są kwalifikowane jako mogące znacząco oddziaływać na środowisko należy przyjąć, że fakt ich braku wśród takich przedsięwzięć oznacza, że właściwy organ (tut. Rada Ministrów) uznał zakres generowanego przez nie oddziaływania jako akceptowalną i nie wymagającą  szczegółowego określania takiego oddziaływania. Kierując się zapisami opracowania pt. „Wytyczne w zakresie prognozowania oddziaływań na środowisko farm wiatrowych” </w:t>
      </w:r>
      <w:r w:rsidRPr="00945BFC">
        <w:rPr>
          <w:rFonts w:ascii="Times New Roman" w:hAnsi="Times New Roman" w:cs="Times New Roman"/>
          <w:sz w:val="24"/>
          <w:szCs w:val="24"/>
        </w:rPr>
        <w:t>(Generalna Dyrekcja Ochrony Środowiska, Warszawa 2011</w:t>
      </w:r>
      <w:r>
        <w:rPr>
          <w:rFonts w:ascii="Times New Roman" w:hAnsi="Times New Roman" w:cs="Times New Roman"/>
          <w:sz w:val="24"/>
          <w:szCs w:val="24"/>
        </w:rPr>
        <w:t xml:space="preserve">) należy zauważyć, że  </w:t>
      </w:r>
      <w:r w:rsidRPr="00945BFC">
        <w:rPr>
          <w:rFonts w:ascii="Times New Roman" w:eastAsia="AGaramondPro-Regular" w:hAnsi="Times New Roman" w:cs="Times New Roman"/>
          <w:sz w:val="24"/>
          <w:szCs w:val="24"/>
        </w:rPr>
        <w:t xml:space="preserve">na etapie uzgodnień prognozy OOŚ dla </w:t>
      </w:r>
      <w:proofErr w:type="spellStart"/>
      <w:r w:rsidRPr="00945BFC">
        <w:rPr>
          <w:rFonts w:ascii="Times New Roman" w:eastAsia="AGaramondPro-Regular" w:hAnsi="Times New Roman" w:cs="Times New Roman"/>
          <w:sz w:val="24"/>
          <w:szCs w:val="24"/>
        </w:rPr>
        <w:t>suikzp</w:t>
      </w:r>
      <w:proofErr w:type="spellEnd"/>
      <w:r w:rsidRPr="00945BFC">
        <w:rPr>
          <w:rFonts w:ascii="Times New Roman" w:eastAsia="AGaramondPro-Regular" w:hAnsi="Times New Roman" w:cs="Times New Roman"/>
          <w:sz w:val="24"/>
          <w:szCs w:val="24"/>
        </w:rPr>
        <w:t xml:space="preserve"> i </w:t>
      </w:r>
      <w:proofErr w:type="spellStart"/>
      <w:r w:rsidRPr="00945BFC">
        <w:rPr>
          <w:rFonts w:ascii="Times New Roman" w:eastAsia="AGaramondPro-Regular" w:hAnsi="Times New Roman" w:cs="Times New Roman"/>
          <w:sz w:val="24"/>
          <w:szCs w:val="24"/>
        </w:rPr>
        <w:t>mpzp</w:t>
      </w:r>
      <w:proofErr w:type="spellEnd"/>
      <w:r w:rsidRPr="00945BFC">
        <w:rPr>
          <w:rFonts w:ascii="Times New Roman" w:eastAsia="AGaramondPro-Regular" w:hAnsi="Times New Roman" w:cs="Times New Roman"/>
          <w:sz w:val="24"/>
          <w:szCs w:val="24"/>
        </w:rPr>
        <w:t xml:space="preserve"> nie należy wymagać szczegółowych lokalizacji poszczególnych elektrowni wiatrowych, zasadne jest jednak zdefiniowanie maksymalnej ilości siłowni i/lub ich dopuszczalnej wysokości, jeżeli jest to uzasadnione określonymi uwarunkowaniami środowiskowymi.</w:t>
      </w:r>
      <w:r>
        <w:rPr>
          <w:rFonts w:ascii="Times New Roman" w:eastAsia="AGaramondPro-Regular" w:hAnsi="Times New Roman" w:cs="Times New Roman"/>
          <w:sz w:val="24"/>
          <w:szCs w:val="24"/>
        </w:rPr>
        <w:t xml:space="preserve"> Nie ma racjonalnego powodu, dla którego powyższa uwaga nie miałaby dotyczyć również prognozy dla POŚ. Analizując i oceniając potencjalne oddziaływanie elektrowni wiatrowej na w/w elementy środowiska należy pamiętać, że w ramach ocenianego projektu POŚ nie mówimy o wielkoobszarowej farmie wiatrowej, a jedynie o możliwości lokalizacji na terenie gminy pojedynczych elektrowni. Spośród możliwych oddziaływań kluczowe znaczenie ma ryzyko kolizji ptaków i nietoperzy z wiatrakami (w szczególności łopatami wirnika i gondolą). W praktyce ocena zagrożenia możliwością kolizji jest niezwykle trudna z uwagi na wpływ wielu zmiennych (np. wyżej wspomniana konkretna lokalizacja, gatunki, liczebność i charakter występowania  ptaków i nietoperzy, wielkość i rodzaj zastosowanych elektrowni, klimat, pora dnia, kolor i oświetlenie </w:t>
      </w:r>
      <w:r>
        <w:rPr>
          <w:rFonts w:ascii="Times New Roman" w:eastAsia="AGaramondPro-Regular" w:hAnsi="Times New Roman" w:cs="Times New Roman"/>
          <w:sz w:val="24"/>
          <w:szCs w:val="24"/>
        </w:rPr>
        <w:lastRenderedPageBreak/>
        <w:t xml:space="preserve">elektrowni itp.). mimo szeroko zakrojonych wieloletnich badań (w ty także w Polsce ) nie udało się wypracować uniwersalnego </w:t>
      </w:r>
    </w:p>
    <w:p w:rsidR="00D30185" w:rsidRDefault="00D30185" w:rsidP="00D3018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Pr="003E1EBD">
        <w:rPr>
          <w:rFonts w:ascii="Times New Roman" w:hAnsi="Times New Roman" w:cs="Times New Roman"/>
          <w:bCs/>
          <w:sz w:val="24"/>
          <w:szCs w:val="24"/>
        </w:rPr>
        <w:t xml:space="preserve">chematu określania </w:t>
      </w:r>
      <w:r>
        <w:rPr>
          <w:rFonts w:ascii="Times New Roman" w:hAnsi="Times New Roman" w:cs="Times New Roman"/>
          <w:bCs/>
          <w:sz w:val="24"/>
          <w:szCs w:val="24"/>
        </w:rPr>
        <w:t>ryzyka kolizji w oderwaniu od w/w indywidualnych cech elektrowni i środowiska, w którym ma zostać posadowiona. Przykładowe dane z przeprowadzonych badań:</w:t>
      </w:r>
    </w:p>
    <w:p w:rsidR="00D30185" w:rsidRDefault="00D30185" w:rsidP="00D30185">
      <w:pPr>
        <w:autoSpaceDE w:val="0"/>
        <w:autoSpaceDN w:val="0"/>
        <w:adjustRightInd w:val="0"/>
        <w:spacing w:after="0" w:line="360" w:lineRule="auto"/>
        <w:ind w:left="142" w:hanging="142"/>
        <w:jc w:val="both"/>
        <w:rPr>
          <w:rFonts w:ascii="Times New Roman" w:hAnsi="Times New Roman" w:cs="Times New Roman"/>
          <w:bCs/>
          <w:sz w:val="24"/>
          <w:szCs w:val="24"/>
        </w:rPr>
      </w:pPr>
      <w:r>
        <w:rPr>
          <w:rFonts w:ascii="Times New Roman" w:hAnsi="Times New Roman" w:cs="Times New Roman"/>
          <w:bCs/>
          <w:sz w:val="24"/>
          <w:szCs w:val="24"/>
        </w:rPr>
        <w:t>- dwuletnia obserwacja 73- turbinowej instalacji w USA wykazała 11 przypadków kolizji, co daje ca 0,07 zdarzenia na rok dla pojedynczej turbiny (Higgins 2007),</w:t>
      </w:r>
    </w:p>
    <w:p w:rsidR="00D30185" w:rsidRDefault="00D30185" w:rsidP="00D30185">
      <w:pPr>
        <w:autoSpaceDE w:val="0"/>
        <w:autoSpaceDN w:val="0"/>
        <w:adjustRightInd w:val="0"/>
        <w:spacing w:after="0" w:line="360" w:lineRule="auto"/>
        <w:ind w:left="142" w:hanging="142"/>
        <w:jc w:val="both"/>
        <w:rPr>
          <w:rFonts w:ascii="Times New Roman" w:hAnsi="Times New Roman" w:cs="Times New Roman"/>
          <w:bCs/>
          <w:sz w:val="24"/>
          <w:szCs w:val="24"/>
        </w:rPr>
      </w:pPr>
      <w:r>
        <w:rPr>
          <w:rFonts w:ascii="Times New Roman" w:hAnsi="Times New Roman" w:cs="Times New Roman"/>
          <w:bCs/>
          <w:sz w:val="24"/>
          <w:szCs w:val="24"/>
        </w:rPr>
        <w:t>- 4724 turbiny w różnych krajach dały wyniki dla jednej turbiny: dla 9 farm -0,00 zdarzeń, pozostałych 0,012 do 0,05 kolizji ptaków drapieżnych (</w:t>
      </w:r>
      <w:proofErr w:type="spellStart"/>
      <w:r>
        <w:rPr>
          <w:rFonts w:ascii="Times New Roman" w:hAnsi="Times New Roman" w:cs="Times New Roman"/>
          <w:bCs/>
          <w:sz w:val="24"/>
          <w:szCs w:val="24"/>
        </w:rPr>
        <w:t>Sterner</w:t>
      </w:r>
      <w:proofErr w:type="spellEnd"/>
      <w:r>
        <w:rPr>
          <w:rFonts w:ascii="Times New Roman" w:hAnsi="Times New Roman" w:cs="Times New Roman"/>
          <w:bCs/>
          <w:sz w:val="24"/>
          <w:szCs w:val="24"/>
        </w:rPr>
        <w:t xml:space="preserve"> i inni, 2007),</w:t>
      </w:r>
    </w:p>
    <w:p w:rsidR="00D30185" w:rsidRDefault="00D30185" w:rsidP="00D30185">
      <w:pPr>
        <w:autoSpaceDE w:val="0"/>
        <w:autoSpaceDN w:val="0"/>
        <w:adjustRightInd w:val="0"/>
        <w:spacing w:after="0" w:line="360" w:lineRule="auto"/>
        <w:ind w:left="142" w:hanging="142"/>
        <w:jc w:val="both"/>
        <w:rPr>
          <w:rFonts w:ascii="Times New Roman" w:hAnsi="Times New Roman" w:cs="Times New Roman"/>
          <w:bCs/>
          <w:sz w:val="24"/>
          <w:szCs w:val="24"/>
        </w:rPr>
      </w:pPr>
      <w:r>
        <w:rPr>
          <w:rFonts w:ascii="Times New Roman" w:hAnsi="Times New Roman" w:cs="Times New Roman"/>
          <w:bCs/>
          <w:sz w:val="24"/>
          <w:szCs w:val="24"/>
        </w:rPr>
        <w:t xml:space="preserve">- dla parku wiatrowego </w:t>
      </w:r>
      <w:proofErr w:type="spellStart"/>
      <w:r>
        <w:rPr>
          <w:rFonts w:ascii="Times New Roman" w:hAnsi="Times New Roman" w:cs="Times New Roman"/>
          <w:bCs/>
          <w:sz w:val="24"/>
          <w:szCs w:val="24"/>
        </w:rPr>
        <w:t>Wybelsumer</w:t>
      </w:r>
      <w:proofErr w:type="spellEnd"/>
      <w:r>
        <w:rPr>
          <w:rFonts w:ascii="Times New Roman" w:hAnsi="Times New Roman" w:cs="Times New Roman"/>
          <w:bCs/>
          <w:sz w:val="24"/>
          <w:szCs w:val="24"/>
        </w:rPr>
        <w:t xml:space="preserve"> Polder w 2004r. – 1 przypadek (gęś gęgawa).</w:t>
      </w:r>
    </w:p>
    <w:p w:rsidR="00D30185" w:rsidRDefault="00D30185" w:rsidP="00D30185">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Ponadto zaobserwowano, że wielkość populacji ptaków jest o wiele bardziej związana z sąsiedztwem roślinności i upraw niż posadowieniem turbin, czego dowodem jest  stwierdzona lokalizacja kilkunastu gniazd sokołów bezpośrednio na gondolach turbin w Danii. Poniżej zaprezentowano zestawienie przyczyn śmiertelności ptaków w USA:</w:t>
      </w:r>
    </w:p>
    <w:p w:rsidR="00D30185" w:rsidRPr="003E1EBD" w:rsidRDefault="00D30185" w:rsidP="00D30185">
      <w:pPr>
        <w:autoSpaceDE w:val="0"/>
        <w:autoSpaceDN w:val="0"/>
        <w:adjustRightInd w:val="0"/>
        <w:spacing w:after="0" w:line="360" w:lineRule="auto"/>
        <w:jc w:val="both"/>
        <w:rPr>
          <w:rFonts w:ascii="Times New Roman" w:hAnsi="Times New Roman" w:cs="Times New Roman"/>
          <w:bCs/>
          <w:sz w:val="24"/>
          <w:szCs w:val="24"/>
        </w:rPr>
      </w:pP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44"/>
        <w:gridCol w:w="1854"/>
      </w:tblGrid>
      <w:tr w:rsidR="00D30185" w:rsidRPr="009F4351" w:rsidTr="000877F8">
        <w:trPr>
          <w:jc w:val="center"/>
        </w:trPr>
        <w:tc>
          <w:tcPr>
            <w:tcW w:w="5098" w:type="dxa"/>
            <w:gridSpan w:val="2"/>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b/>
                <w:bCs/>
                <w:sz w:val="24"/>
                <w:szCs w:val="24"/>
              </w:rPr>
              <w:t>Przyczyny śmierci ptaków na 10000 przypadków</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Elektrownie wiatrowe</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&lt; 1</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Wieże telekomunikacyjne</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250</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Pestycydy</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700</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Pojazdy</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700</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Linie wysokiego napięcia</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880</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Inne formy działalności człowieka</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1000</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Koty</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1000</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Budynki</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5500</w:t>
            </w:r>
          </w:p>
        </w:tc>
      </w:tr>
      <w:tr w:rsidR="00D30185" w:rsidRPr="009F4351" w:rsidTr="000877F8">
        <w:trPr>
          <w:jc w:val="center"/>
        </w:trPr>
        <w:tc>
          <w:tcPr>
            <w:tcW w:w="5098" w:type="dxa"/>
            <w:gridSpan w:val="2"/>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b/>
                <w:bCs/>
                <w:sz w:val="24"/>
                <w:szCs w:val="24"/>
              </w:rPr>
              <w:t>Śmiertelność ptaków w USA - zbiorcze wyniki</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lastRenderedPageBreak/>
              <w:t>Pojazdy</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60 -80 mln</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Budynki//okna</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98 - 980 mln</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Linie energetyczne</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do 174 mln</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Wieże komunikacyjne</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4 - 50 mln</w:t>
            </w:r>
          </w:p>
        </w:tc>
      </w:tr>
      <w:tr w:rsidR="00D30185" w:rsidRPr="009F4351" w:rsidTr="000877F8">
        <w:trPr>
          <w:jc w:val="center"/>
        </w:trPr>
        <w:tc>
          <w:tcPr>
            <w:tcW w:w="0" w:type="auto"/>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Elektrownie wiatrowe</w:t>
            </w:r>
          </w:p>
        </w:tc>
        <w:tc>
          <w:tcPr>
            <w:tcW w:w="1854" w:type="dxa"/>
            <w:shd w:val="clear" w:color="auto" w:fill="B4D0FF"/>
            <w:tcMar>
              <w:top w:w="75" w:type="dxa"/>
              <w:left w:w="75" w:type="dxa"/>
              <w:bottom w:w="75" w:type="dxa"/>
              <w:right w:w="75" w:type="dxa"/>
            </w:tcMar>
            <w:vAlign w:val="center"/>
            <w:hideMark/>
          </w:tcPr>
          <w:p w:rsidR="00D30185" w:rsidRPr="009F4351" w:rsidRDefault="00D30185" w:rsidP="000877F8">
            <w:pPr>
              <w:spacing w:before="100" w:beforeAutospacing="1" w:after="100" w:afterAutospacing="1" w:line="360" w:lineRule="auto"/>
              <w:jc w:val="center"/>
              <w:rPr>
                <w:rFonts w:ascii="Times New Roman" w:eastAsia="Times New Roman" w:hAnsi="Times New Roman" w:cs="Times New Roman"/>
                <w:sz w:val="24"/>
                <w:szCs w:val="24"/>
              </w:rPr>
            </w:pPr>
            <w:r w:rsidRPr="009F4351">
              <w:rPr>
                <w:rFonts w:ascii="Times New Roman" w:eastAsia="Times New Roman" w:hAnsi="Times New Roman" w:cs="Times New Roman"/>
                <w:sz w:val="24"/>
                <w:szCs w:val="24"/>
              </w:rPr>
              <w:t xml:space="preserve">10 - 40 </w:t>
            </w:r>
            <w:proofErr w:type="spellStart"/>
            <w:r w:rsidRPr="009F4351">
              <w:rPr>
                <w:rFonts w:ascii="Times New Roman" w:eastAsia="Times New Roman" w:hAnsi="Times New Roman" w:cs="Times New Roman"/>
                <w:sz w:val="24"/>
                <w:szCs w:val="24"/>
              </w:rPr>
              <w:t>tys</w:t>
            </w:r>
            <w:proofErr w:type="spellEnd"/>
          </w:p>
        </w:tc>
      </w:tr>
    </w:tbl>
    <w:p w:rsidR="00D30185" w:rsidRDefault="00D30185" w:rsidP="00D30185">
      <w:pPr>
        <w:autoSpaceDE w:val="0"/>
        <w:autoSpaceDN w:val="0"/>
        <w:adjustRightInd w:val="0"/>
        <w:spacing w:after="0" w:line="360" w:lineRule="auto"/>
        <w:jc w:val="both"/>
        <w:rPr>
          <w:rFonts w:ascii="Times New Roman" w:hAnsi="Times New Roman" w:cs="Times New Roman"/>
          <w:sz w:val="24"/>
          <w:szCs w:val="24"/>
        </w:rPr>
      </w:pP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Wg badań niemieckich p</w:t>
      </w:r>
      <w:r w:rsidRPr="00FF2D4C">
        <w:rPr>
          <w:rFonts w:ascii="Times New Roman" w:eastAsia="Times New Roman" w:hAnsi="Times New Roman" w:cs="Times New Roman"/>
          <w:sz w:val="24"/>
          <w:szCs w:val="24"/>
        </w:rPr>
        <w:t>taki mają swoje zwyczaje i postępują według określonych schematów</w:t>
      </w:r>
      <w:r>
        <w:rPr>
          <w:rFonts w:ascii="Times New Roman" w:eastAsia="Times New Roman" w:hAnsi="Times New Roman" w:cs="Times New Roman"/>
          <w:sz w:val="24"/>
          <w:szCs w:val="24"/>
        </w:rPr>
        <w:t>, których poznanie wymaga</w:t>
      </w:r>
      <w:r w:rsidRPr="00FF2D4C">
        <w:rPr>
          <w:rFonts w:ascii="Times New Roman" w:eastAsia="Times New Roman" w:hAnsi="Times New Roman" w:cs="Times New Roman"/>
          <w:sz w:val="24"/>
          <w:szCs w:val="24"/>
        </w:rPr>
        <w:t xml:space="preserve"> wieloletnich, szczegółowych badań. </w:t>
      </w:r>
      <w:r>
        <w:rPr>
          <w:rFonts w:ascii="Times New Roman" w:eastAsia="Times New Roman" w:hAnsi="Times New Roman" w:cs="Times New Roman"/>
          <w:sz w:val="24"/>
          <w:szCs w:val="24"/>
        </w:rPr>
        <w:t>Ptaki preferują</w:t>
      </w:r>
      <w:r w:rsidRPr="00FF2D4C">
        <w:rPr>
          <w:rFonts w:ascii="Times New Roman" w:eastAsia="Times New Roman" w:hAnsi="Times New Roman" w:cs="Times New Roman"/>
          <w:sz w:val="24"/>
          <w:szCs w:val="24"/>
        </w:rPr>
        <w:t xml:space="preserve"> indywidualne zachowania</w:t>
      </w:r>
      <w:r>
        <w:rPr>
          <w:rFonts w:ascii="Times New Roman" w:eastAsia="Times New Roman" w:hAnsi="Times New Roman" w:cs="Times New Roman"/>
          <w:sz w:val="24"/>
          <w:szCs w:val="24"/>
        </w:rPr>
        <w:t xml:space="preserve"> w obrębie</w:t>
      </w:r>
      <w:r w:rsidRPr="00FF2D4C">
        <w:rPr>
          <w:rFonts w:ascii="Times New Roman" w:eastAsia="Times New Roman" w:hAnsi="Times New Roman" w:cs="Times New Roman"/>
          <w:sz w:val="24"/>
          <w:szCs w:val="24"/>
        </w:rPr>
        <w:t xml:space="preserve"> poszczególnych osobników </w:t>
      </w:r>
      <w:r>
        <w:rPr>
          <w:rFonts w:ascii="Times New Roman" w:eastAsia="Times New Roman" w:hAnsi="Times New Roman" w:cs="Times New Roman"/>
          <w:sz w:val="24"/>
          <w:szCs w:val="24"/>
        </w:rPr>
        <w:t xml:space="preserve">i dlatego </w:t>
      </w:r>
      <w:r w:rsidRPr="00FF2D4C">
        <w:rPr>
          <w:rFonts w:ascii="Times New Roman" w:eastAsia="Times New Roman" w:hAnsi="Times New Roman" w:cs="Times New Roman"/>
          <w:sz w:val="24"/>
          <w:szCs w:val="24"/>
        </w:rPr>
        <w:t xml:space="preserve">trudno wypracować jednolite, ogólne wnioski na temat niepożądanych skutków, jakie może mieć energetyka wiatrowa. </w:t>
      </w:r>
      <w:r>
        <w:rPr>
          <w:rFonts w:ascii="Times New Roman" w:eastAsia="Times New Roman" w:hAnsi="Times New Roman" w:cs="Times New Roman"/>
          <w:sz w:val="24"/>
          <w:szCs w:val="24"/>
        </w:rPr>
        <w:t>Dla</w:t>
      </w:r>
      <w:r w:rsidRPr="00FF2D4C">
        <w:rPr>
          <w:rFonts w:ascii="Times New Roman" w:eastAsia="Times New Roman" w:hAnsi="Times New Roman" w:cs="Times New Roman"/>
          <w:sz w:val="24"/>
          <w:szCs w:val="24"/>
        </w:rPr>
        <w:t xml:space="preserve"> przykład</w:t>
      </w:r>
      <w:r>
        <w:rPr>
          <w:rFonts w:ascii="Times New Roman" w:eastAsia="Times New Roman" w:hAnsi="Times New Roman" w:cs="Times New Roman"/>
          <w:sz w:val="24"/>
          <w:szCs w:val="24"/>
        </w:rPr>
        <w:t>u</w:t>
      </w:r>
      <w:r w:rsidRPr="00FF2D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żyjący u wybrzeży Morza Północnego </w:t>
      </w:r>
      <w:r w:rsidRPr="00FF2D4C">
        <w:rPr>
          <w:rFonts w:ascii="Times New Roman" w:eastAsia="Times New Roman" w:hAnsi="Times New Roman" w:cs="Times New Roman"/>
          <w:sz w:val="24"/>
          <w:szCs w:val="24"/>
        </w:rPr>
        <w:t xml:space="preserve">błotniak łąkowy, aby przedostać się od miejsca gniazdowania na teren łowów musi przelecieć przez linię wiatraków. </w:t>
      </w:r>
      <w:r>
        <w:rPr>
          <w:rFonts w:ascii="Times New Roman" w:eastAsia="Times New Roman" w:hAnsi="Times New Roman" w:cs="Times New Roman"/>
          <w:sz w:val="24"/>
          <w:szCs w:val="24"/>
        </w:rPr>
        <w:t xml:space="preserve">Gros </w:t>
      </w:r>
      <w:r w:rsidRPr="00FF2D4C">
        <w:rPr>
          <w:rFonts w:ascii="Times New Roman" w:eastAsia="Times New Roman" w:hAnsi="Times New Roman" w:cs="Times New Roman"/>
          <w:sz w:val="24"/>
          <w:szCs w:val="24"/>
        </w:rPr>
        <w:t xml:space="preserve">osobników utrzymuje lot na wysokości poniżej 20 metrów, </w:t>
      </w:r>
      <w:r>
        <w:rPr>
          <w:rFonts w:ascii="Times New Roman" w:eastAsia="Times New Roman" w:hAnsi="Times New Roman" w:cs="Times New Roman"/>
          <w:sz w:val="24"/>
          <w:szCs w:val="24"/>
        </w:rPr>
        <w:t>co wyklucza kolizję z wiatrakiem</w:t>
      </w:r>
      <w:r w:rsidRPr="00FF2D4C">
        <w:rPr>
          <w:rFonts w:ascii="Times New Roman" w:eastAsia="Times New Roman" w:hAnsi="Times New Roman" w:cs="Times New Roman"/>
          <w:sz w:val="24"/>
          <w:szCs w:val="24"/>
        </w:rPr>
        <w:t xml:space="preserve">, jeśli tylko </w:t>
      </w:r>
      <w:r>
        <w:rPr>
          <w:rFonts w:ascii="Times New Roman" w:eastAsia="Times New Roman" w:hAnsi="Times New Roman" w:cs="Times New Roman"/>
          <w:sz w:val="24"/>
          <w:szCs w:val="24"/>
        </w:rPr>
        <w:t>są one</w:t>
      </w:r>
      <w:r w:rsidRPr="00FF2D4C">
        <w:rPr>
          <w:rFonts w:ascii="Times New Roman" w:eastAsia="Times New Roman" w:hAnsi="Times New Roman" w:cs="Times New Roman"/>
          <w:sz w:val="24"/>
          <w:szCs w:val="24"/>
        </w:rPr>
        <w:t xml:space="preserve"> odpowiednio wysokie. Z drugiej strony, na</w:t>
      </w:r>
      <w:r>
        <w:rPr>
          <w:rFonts w:ascii="Times New Roman" w:eastAsia="Times New Roman" w:hAnsi="Times New Roman" w:cs="Times New Roman"/>
          <w:sz w:val="24"/>
          <w:szCs w:val="24"/>
        </w:rPr>
        <w:t>d</w:t>
      </w:r>
      <w:r w:rsidRPr="00FF2D4C">
        <w:rPr>
          <w:rFonts w:ascii="Times New Roman" w:eastAsia="Times New Roman" w:hAnsi="Times New Roman" w:cs="Times New Roman"/>
          <w:sz w:val="24"/>
          <w:szCs w:val="24"/>
        </w:rPr>
        <w:t xml:space="preserve"> otwartym morz</w:t>
      </w:r>
      <w:r>
        <w:rPr>
          <w:rFonts w:ascii="Times New Roman" w:eastAsia="Times New Roman" w:hAnsi="Times New Roman" w:cs="Times New Roman"/>
          <w:sz w:val="24"/>
          <w:szCs w:val="24"/>
        </w:rPr>
        <w:t>em ten sam gatunek</w:t>
      </w:r>
      <w:r w:rsidRPr="00FF2D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F2D4C">
        <w:rPr>
          <w:rFonts w:ascii="Times New Roman" w:eastAsia="Times New Roman" w:hAnsi="Times New Roman" w:cs="Times New Roman"/>
          <w:sz w:val="24"/>
          <w:szCs w:val="24"/>
        </w:rPr>
        <w:t xml:space="preserve"> potrafi </w:t>
      </w:r>
      <w:r>
        <w:rPr>
          <w:rFonts w:ascii="Times New Roman" w:eastAsia="Times New Roman" w:hAnsi="Times New Roman" w:cs="Times New Roman"/>
          <w:sz w:val="24"/>
          <w:szCs w:val="24"/>
        </w:rPr>
        <w:t xml:space="preserve"> </w:t>
      </w:r>
      <w:r w:rsidRPr="00FF2D4C">
        <w:rPr>
          <w:rFonts w:ascii="Times New Roman" w:eastAsia="Times New Roman" w:hAnsi="Times New Roman" w:cs="Times New Roman"/>
          <w:sz w:val="24"/>
          <w:szCs w:val="24"/>
        </w:rPr>
        <w:t>dryfować w powietrzu o wiele wyżej</w:t>
      </w:r>
      <w:r>
        <w:rPr>
          <w:rFonts w:ascii="Times New Roman" w:eastAsia="Times New Roman" w:hAnsi="Times New Roman" w:cs="Times New Roman"/>
          <w:sz w:val="24"/>
          <w:szCs w:val="24"/>
        </w:rPr>
        <w:t>. Z kolei k</w:t>
      </w:r>
      <w:r w:rsidRPr="00FF2D4C">
        <w:rPr>
          <w:rFonts w:ascii="Times New Roman" w:eastAsia="Times New Roman" w:hAnsi="Times New Roman" w:cs="Times New Roman"/>
          <w:sz w:val="24"/>
          <w:szCs w:val="24"/>
        </w:rPr>
        <w:t>anie rude są jeszcze bardziej nieprzewidywalne.</w:t>
      </w:r>
      <w:r>
        <w:rPr>
          <w:rFonts w:ascii="Times New Roman" w:eastAsia="Times New Roman" w:hAnsi="Times New Roman" w:cs="Times New Roman"/>
          <w:sz w:val="24"/>
          <w:szCs w:val="24"/>
        </w:rPr>
        <w:t xml:space="preserve"> </w:t>
      </w:r>
      <w:r w:rsidRPr="00FF2D4C">
        <w:rPr>
          <w:rFonts w:ascii="Times New Roman" w:eastAsia="Times New Roman" w:hAnsi="Times New Roman" w:cs="Times New Roman"/>
          <w:sz w:val="24"/>
          <w:szCs w:val="24"/>
        </w:rPr>
        <w:t xml:space="preserve">Wbrew </w:t>
      </w:r>
      <w:r>
        <w:rPr>
          <w:rFonts w:ascii="Times New Roman" w:eastAsia="Times New Roman" w:hAnsi="Times New Roman" w:cs="Times New Roman"/>
          <w:sz w:val="24"/>
          <w:szCs w:val="24"/>
        </w:rPr>
        <w:t xml:space="preserve">medialnym </w:t>
      </w:r>
      <w:r w:rsidRPr="00FF2D4C">
        <w:rPr>
          <w:rFonts w:ascii="Times New Roman" w:eastAsia="Times New Roman" w:hAnsi="Times New Roman" w:cs="Times New Roman"/>
          <w:sz w:val="24"/>
          <w:szCs w:val="24"/>
        </w:rPr>
        <w:t>opiniom</w:t>
      </w:r>
      <w:r>
        <w:rPr>
          <w:rFonts w:ascii="Times New Roman" w:eastAsia="Times New Roman" w:hAnsi="Times New Roman" w:cs="Times New Roman"/>
          <w:sz w:val="24"/>
          <w:szCs w:val="24"/>
        </w:rPr>
        <w:t xml:space="preserve">, </w:t>
      </w:r>
      <w:r w:rsidRPr="00FF2D4C">
        <w:rPr>
          <w:rFonts w:ascii="Times New Roman" w:eastAsia="Times New Roman" w:hAnsi="Times New Roman" w:cs="Times New Roman"/>
          <w:sz w:val="24"/>
          <w:szCs w:val="24"/>
        </w:rPr>
        <w:t>wiatraki nie s</w:t>
      </w:r>
      <w:r>
        <w:rPr>
          <w:rFonts w:ascii="Times New Roman" w:eastAsia="Times New Roman" w:hAnsi="Times New Roman" w:cs="Times New Roman"/>
          <w:sz w:val="24"/>
          <w:szCs w:val="24"/>
        </w:rPr>
        <w:t>tanowi</w:t>
      </w:r>
      <w:r w:rsidRPr="00FF2D4C">
        <w:rPr>
          <w:rFonts w:ascii="Times New Roman" w:eastAsia="Times New Roman" w:hAnsi="Times New Roman" w:cs="Times New Roman"/>
          <w:sz w:val="24"/>
          <w:szCs w:val="24"/>
        </w:rPr>
        <w:t>ą największ</w:t>
      </w:r>
      <w:r>
        <w:rPr>
          <w:rFonts w:ascii="Times New Roman" w:eastAsia="Times New Roman" w:hAnsi="Times New Roman" w:cs="Times New Roman"/>
          <w:sz w:val="24"/>
          <w:szCs w:val="24"/>
        </w:rPr>
        <w:t>ego</w:t>
      </w:r>
      <w:r w:rsidRPr="00FF2D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zagrożenia</w:t>
      </w:r>
      <w:r w:rsidRPr="00FF2D4C">
        <w:rPr>
          <w:rFonts w:ascii="Times New Roman" w:eastAsia="Times New Roman" w:hAnsi="Times New Roman" w:cs="Times New Roman"/>
          <w:sz w:val="24"/>
          <w:szCs w:val="24"/>
        </w:rPr>
        <w:t xml:space="preserve"> dla ptaków. Najwięcej osobników ginie w zderzeniach z</w:t>
      </w:r>
      <w:r>
        <w:rPr>
          <w:rFonts w:ascii="Times New Roman" w:eastAsia="Times New Roman" w:hAnsi="Times New Roman" w:cs="Times New Roman"/>
          <w:sz w:val="24"/>
          <w:szCs w:val="24"/>
        </w:rPr>
        <w:t xml:space="preserve"> ekranami akustycznymi, </w:t>
      </w:r>
      <w:r w:rsidRPr="00FF2D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pojazdami, </w:t>
      </w:r>
      <w:r w:rsidRPr="00FF2D4C">
        <w:rPr>
          <w:rFonts w:ascii="Times New Roman" w:eastAsia="Times New Roman" w:hAnsi="Times New Roman" w:cs="Times New Roman"/>
          <w:sz w:val="24"/>
          <w:szCs w:val="24"/>
        </w:rPr>
        <w:t xml:space="preserve">budynkami, </w:t>
      </w:r>
      <w:r>
        <w:rPr>
          <w:rFonts w:ascii="Times New Roman" w:eastAsia="Times New Roman" w:hAnsi="Times New Roman" w:cs="Times New Roman"/>
          <w:sz w:val="24"/>
          <w:szCs w:val="24"/>
        </w:rPr>
        <w:t xml:space="preserve">liniami energetycznymi, </w:t>
      </w:r>
      <w:r w:rsidRPr="00FF2D4C">
        <w:rPr>
          <w:rFonts w:ascii="Times New Roman" w:eastAsia="Times New Roman" w:hAnsi="Times New Roman" w:cs="Times New Roman"/>
          <w:sz w:val="24"/>
          <w:szCs w:val="24"/>
        </w:rPr>
        <w:t xml:space="preserve">wiele pada </w:t>
      </w:r>
      <w:r>
        <w:rPr>
          <w:rFonts w:ascii="Times New Roman" w:eastAsia="Times New Roman" w:hAnsi="Times New Roman" w:cs="Times New Roman"/>
          <w:sz w:val="24"/>
          <w:szCs w:val="24"/>
        </w:rPr>
        <w:t xml:space="preserve">też </w:t>
      </w:r>
      <w:r w:rsidRPr="00FF2D4C">
        <w:rPr>
          <w:rFonts w:ascii="Times New Roman" w:eastAsia="Times New Roman" w:hAnsi="Times New Roman" w:cs="Times New Roman"/>
          <w:sz w:val="24"/>
          <w:szCs w:val="24"/>
        </w:rPr>
        <w:t xml:space="preserve">ofiarą </w:t>
      </w:r>
      <w:r>
        <w:rPr>
          <w:rFonts w:ascii="Times New Roman" w:eastAsia="Times New Roman" w:hAnsi="Times New Roman" w:cs="Times New Roman"/>
          <w:sz w:val="24"/>
          <w:szCs w:val="24"/>
        </w:rPr>
        <w:t>drapieżników (np. koty domowe)</w:t>
      </w:r>
      <w:r w:rsidRPr="00FF2D4C">
        <w:rPr>
          <w:rFonts w:ascii="Times New Roman" w:eastAsia="Times New Roman" w:hAnsi="Times New Roman" w:cs="Times New Roman"/>
          <w:sz w:val="24"/>
          <w:szCs w:val="24"/>
        </w:rPr>
        <w:t>.</w:t>
      </w: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sidRPr="00FF2D4C">
        <w:rPr>
          <w:rFonts w:ascii="Times New Roman" w:eastAsia="Times New Roman" w:hAnsi="Times New Roman" w:cs="Times New Roman"/>
          <w:sz w:val="24"/>
          <w:szCs w:val="24"/>
        </w:rPr>
        <w:t xml:space="preserve">Badania pokazują, że poszczególne ptaki poruszają się po terytoriach różnej wielkości i wcale nie koncentrują się jedynie na obszarze wokół gniazda. Należy mieć to na uwadze planując budowę farmy wiatrowej i wykluczyć tereny najczęściej odwiedzane przez duże grupy osobników. </w:t>
      </w: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odniesieniu do nietoperzy poniżej przedstawiono potencjalne oddziaływania elektrowni wiatrowych na nietoperze - na podstawie opracowania pt. „Wytyczne dotyczące oceny oddziaływania elektrowni wiatrowych na nietoperze ( GDOŚ, Warszawa 2011).</w:t>
      </w: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noProof/>
        </w:rPr>
        <w:lastRenderedPageBreak/>
        <w:drawing>
          <wp:inline distT="0" distB="0" distL="0" distR="0" wp14:anchorId="678B1EA8" wp14:editId="5F241242">
            <wp:extent cx="5648325" cy="49053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4905375"/>
                    </a:xfrm>
                    <a:prstGeom prst="rect">
                      <a:avLst/>
                    </a:prstGeom>
                    <a:noFill/>
                    <a:ln>
                      <a:noFill/>
                    </a:ln>
                  </pic:spPr>
                </pic:pic>
              </a:graphicData>
            </a:graphic>
          </wp:inline>
        </w:drawing>
      </w: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Zależności w zagrożeniu kolizją z wiatrakami przez nietoperze są podobne jak w przypadku ptaków (czynnikami są również występowanie, skład gatunkowy i liczebność nietoperzy, charakterystyka środowiska i turbin itp.). Lokalizacja  ferm wiatrowych w odniesieniu  do określonych rodzajów terenów z uwagi na ochronę nietoperzy:</w:t>
      </w: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wnętrza lasów i niebędących lasami grup drzew,</w:t>
      </w:r>
    </w:p>
    <w:p w:rsidR="00D30185" w:rsidRDefault="00D30185" w:rsidP="00D30185">
      <w:pPr>
        <w:autoSpaceDE w:val="0"/>
        <w:autoSpaceDN w:val="0"/>
        <w:adjustRightInd w:val="0"/>
        <w:spacing w:after="0" w:line="360" w:lineRule="auto"/>
        <w:ind w:left="142"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granice lasów i niebędących lasami grup drzew o pow. co najmniej 0,1ha; brzegi rzek; jezior i innych zbiorników (w tym sztucznych);  brzegi stawów rybnych  o powierzchni co najmniej 0,1ha; brzegi innych zbiorników i cieków wodnych wykorzystywanych przez nietoperze – 200m</w:t>
      </w: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aleje i szpalery drzew -150m,</w:t>
      </w:r>
    </w:p>
    <w:p w:rsidR="00FF74BC"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granie górskie i przełęcze.</w:t>
      </w:r>
    </w:p>
    <w:p w:rsidR="00D30185"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Działania zapobiegawcze w przypadku nietoperzy ograniczają się w zasadzie do właściwego wyboru lokalizacji turbiny oraz rezygnacja z innego niż czerwone jej oświetlenia.</w:t>
      </w:r>
    </w:p>
    <w:p w:rsidR="00D30185" w:rsidRPr="00423DC0" w:rsidRDefault="00D30185" w:rsidP="00D30185">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Powyższa analiza pozwala na dokonanie oceny oddziaływania planowanej elektrowni wiatrowej na bioróżnorodność, przedmiot ochrony obszaru Natura2000 oraz zwierzęta jako akceptowalnego na obecnym etapie rozpoznania. Oddziaływanie takie z pewnością wystąpi, jednakże brak planowanych wielkoobszarowych farm, zadeklarowanej lokalizacji  i rozwiązań technicznych nie pozwalają na bardziej szczegółową ocenę zagrożeń. Lokowanie tego typu inwestycji wymaga uwzględnienia w/w działań zapobiegających i minimalizujących oddziaływanie na środowisko.</w:t>
      </w:r>
    </w:p>
    <w:p w:rsidR="00D30185" w:rsidRDefault="00D30185" w:rsidP="00D30185">
      <w:pPr>
        <w:tabs>
          <w:tab w:val="left" w:pos="2940"/>
        </w:tabs>
        <w:autoSpaceDE w:val="0"/>
        <w:autoSpaceDN w:val="0"/>
        <w:adjustRightInd w:val="0"/>
        <w:spacing w:after="0" w:line="360" w:lineRule="auto"/>
        <w:jc w:val="both"/>
        <w:rPr>
          <w:b/>
        </w:rPr>
      </w:pPr>
      <w:r>
        <w:rPr>
          <w:b/>
        </w:rPr>
        <w:tab/>
      </w:r>
    </w:p>
    <w:p w:rsidR="00D30185" w:rsidRPr="00D77330" w:rsidRDefault="00D30185" w:rsidP="00D30185">
      <w:pPr>
        <w:spacing w:line="360" w:lineRule="auto"/>
        <w:jc w:val="both"/>
        <w:rPr>
          <w:rFonts w:ascii="Times New Roman" w:hAnsi="Times New Roman" w:cs="Times New Roman"/>
          <w:sz w:val="24"/>
          <w:szCs w:val="24"/>
        </w:rPr>
      </w:pPr>
      <w:r w:rsidRPr="00F10619">
        <w:rPr>
          <w:rFonts w:ascii="Times New Roman" w:hAnsi="Times New Roman" w:cs="Times New Roman"/>
          <w:sz w:val="24"/>
          <w:szCs w:val="24"/>
        </w:rPr>
        <w:t xml:space="preserve">Z kolei w odniesieniu do wymienionej w projekcie POŚ budowie farmy  fotowoltaicznej, to z uwagi na wprowadzony w projekcie  zakaz jej lokalizacji na terenach ochrony przyrody nie przewiduje się istotnego negatywnego oddziaływania na zlokalizowane </w:t>
      </w:r>
      <w:r>
        <w:rPr>
          <w:rFonts w:ascii="Times New Roman" w:hAnsi="Times New Roman" w:cs="Times New Roman"/>
          <w:sz w:val="24"/>
          <w:szCs w:val="24"/>
        </w:rPr>
        <w:t xml:space="preserve">na terenie Gminy Brodnica i Gminy Mosina strefy ochrony kani rudej, bociana czarnego i bielika. Takie stanowisko jest uwarunkowane właśnie lokalizacją poza strefami ochronnymi. </w:t>
      </w:r>
      <w:r w:rsidRPr="00D77330">
        <w:rPr>
          <w:rFonts w:ascii="Times New Roman" w:hAnsi="Times New Roman" w:cs="Times New Roman"/>
          <w:sz w:val="24"/>
          <w:szCs w:val="24"/>
        </w:rPr>
        <w:t>Oceniając wpływ projektu POŚ na krajobraz należy zwrócić uwagę na cele jego ochrony określone w Europejskiej Konwencji Krajobrazowej z 20 października 2000r., którymi są promowanie ochrony, gospodarki i planowania krajobrazu, a także organizowanie współpracy europejskiej w zakresie zagadnień dotyczących krajobrazu. W racji skali opracowania i samej gminy , dla której opracowano POŚ, oczywiście trudno mówić o organizowaniu współpracy europejskiej. Natomiast pozostałe cele Konwencji projekt POŚ realizuje, adekwatnie do poziomu swoich kompetencji zarezerwowanych w systemie prawnym dla najniższego poziomu samorządu. Jednym z zadań określonych w projekcie POŚ jest m.in. „Uwzględnianie minimalizacji zagrożeń dla środowiska oraz zdrowia i życia ludzi w polityce przestrzennej gminy”</w:t>
      </w:r>
      <w:r>
        <w:rPr>
          <w:rFonts w:ascii="Times New Roman" w:hAnsi="Times New Roman" w:cs="Times New Roman"/>
          <w:sz w:val="24"/>
          <w:szCs w:val="24"/>
        </w:rPr>
        <w:t xml:space="preserve"> – w tym także wymagań ochrony krajobrazu. Dbałość o zachowanie ważnych lub charakterystycznych cech krajobrazu wykazują także zaplanowane: „</w:t>
      </w:r>
      <w:r w:rsidRPr="009B3B29">
        <w:rPr>
          <w:rFonts w:ascii="Times New Roman" w:hAnsi="Times New Roman"/>
        </w:rPr>
        <w:t xml:space="preserve">Utrzymanie zieleni na terenie   Gminy </w:t>
      </w:r>
      <w:r>
        <w:rPr>
          <w:rFonts w:ascii="Times New Roman" w:hAnsi="Times New Roman"/>
        </w:rPr>
        <w:t>Brodnica”, „</w:t>
      </w:r>
      <w:r w:rsidRPr="009B3B29">
        <w:rPr>
          <w:rFonts w:ascii="Times New Roman" w:hAnsi="Times New Roman"/>
        </w:rPr>
        <w:t>Utrzymanie dobrego stanu oraz ochrona obszarów cennych przyrodniczo</w:t>
      </w:r>
      <w:r>
        <w:rPr>
          <w:rFonts w:ascii="Times New Roman" w:hAnsi="Times New Roman"/>
        </w:rPr>
        <w:t xml:space="preserve">”,  </w:t>
      </w:r>
      <w:r w:rsidRPr="009B3B29">
        <w:rPr>
          <w:rFonts w:ascii="Times New Roman" w:hAnsi="Times New Roman"/>
        </w:rPr>
        <w:t xml:space="preserve">Utrzymanie i uzupełnianie </w:t>
      </w:r>
      <w:proofErr w:type="spellStart"/>
      <w:r w:rsidRPr="009B3B29">
        <w:rPr>
          <w:rFonts w:ascii="Times New Roman" w:hAnsi="Times New Roman"/>
        </w:rPr>
        <w:t>zadrzewień</w:t>
      </w:r>
      <w:proofErr w:type="spellEnd"/>
      <w:r>
        <w:rPr>
          <w:rFonts w:ascii="Times New Roman" w:hAnsi="Times New Roman"/>
        </w:rPr>
        <w:t xml:space="preserve"> przydrożnych”,</w:t>
      </w:r>
      <w:r w:rsidRPr="00D77330">
        <w:rPr>
          <w:rFonts w:ascii="Times New Roman" w:hAnsi="Times New Roman"/>
        </w:rPr>
        <w:t xml:space="preserve"> </w:t>
      </w:r>
      <w:r>
        <w:rPr>
          <w:rFonts w:ascii="Times New Roman" w:hAnsi="Times New Roman"/>
        </w:rPr>
        <w:t>„</w:t>
      </w:r>
      <w:r w:rsidRPr="009B3B29">
        <w:rPr>
          <w:rFonts w:ascii="Times New Roman" w:hAnsi="Times New Roman"/>
        </w:rPr>
        <w:t>Zabezpieczenie wymogów ochrony środowiska, (w tym bioróżnorodności obszarów cennych przyrodniczo i poddanych ochronie)  w polityce przestrzennej gminy</w:t>
      </w:r>
      <w:r>
        <w:rPr>
          <w:rFonts w:ascii="Times New Roman" w:hAnsi="Times New Roman"/>
        </w:rPr>
        <w:t>” czy „</w:t>
      </w:r>
      <w:r w:rsidRPr="009B3B29">
        <w:rPr>
          <w:rFonts w:ascii="Times New Roman" w:hAnsi="Times New Roman"/>
        </w:rPr>
        <w:t>Wykonanie zabiegów pielęgnacyjnych i ochronnych w obrębie pomników przyrody</w:t>
      </w:r>
      <w:r>
        <w:rPr>
          <w:rFonts w:ascii="Times New Roman" w:hAnsi="Times New Roman"/>
        </w:rPr>
        <w:t xml:space="preserve">”. Widać stąd, że cały szereg zaplanowanych w projekcie POŚ dla Gminy Brodnica zadań zawiera w sobie czynniki ochrony krajobrazu, co dowodzi uznania przez władze gminy potrzeby ochrony ważnych i charakterystycznych cech krajobrazu. </w:t>
      </w:r>
    </w:p>
    <w:p w:rsidR="00CC505E" w:rsidRPr="00AA41BC" w:rsidRDefault="008C5EAB" w:rsidP="00CC505E">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4.2.</w:t>
      </w:r>
      <w:r w:rsidR="00CC505E" w:rsidRPr="00AA41BC">
        <w:rPr>
          <w:rFonts w:ascii="Times New Roman" w:hAnsi="Times New Roman" w:cs="Times New Roman"/>
          <w:b/>
          <w:i/>
          <w:sz w:val="24"/>
          <w:szCs w:val="24"/>
        </w:rPr>
        <w:t xml:space="preserve">Prognoza oddziaływań działań planowanych </w:t>
      </w:r>
      <w:r w:rsidR="0050723E">
        <w:rPr>
          <w:rFonts w:ascii="Times New Roman" w:hAnsi="Times New Roman" w:cs="Times New Roman"/>
          <w:b/>
          <w:i/>
          <w:sz w:val="24"/>
          <w:szCs w:val="24"/>
        </w:rPr>
        <w:t>w POŚ</w:t>
      </w:r>
      <w:r w:rsidR="00617665" w:rsidRPr="00617665">
        <w:rPr>
          <w:rFonts w:ascii="Times New Roman" w:hAnsi="Times New Roman" w:cs="Times New Roman"/>
          <w:b/>
          <w:i/>
          <w:sz w:val="24"/>
          <w:szCs w:val="24"/>
        </w:rPr>
        <w:t xml:space="preserve"> </w:t>
      </w:r>
      <w:r w:rsidR="00617665" w:rsidRPr="00AA41BC">
        <w:rPr>
          <w:rFonts w:ascii="Times New Roman" w:hAnsi="Times New Roman" w:cs="Times New Roman"/>
          <w:b/>
          <w:i/>
          <w:sz w:val="24"/>
          <w:szCs w:val="24"/>
        </w:rPr>
        <w:t>na poszczególne aspekty środowiska</w:t>
      </w:r>
      <w:r w:rsidR="00617665">
        <w:rPr>
          <w:rFonts w:ascii="Times New Roman" w:hAnsi="Times New Roman" w:cs="Times New Roman"/>
          <w:b/>
          <w:i/>
          <w:sz w:val="24"/>
          <w:szCs w:val="24"/>
        </w:rPr>
        <w:t>, także w ujęciu problemowym</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a) prognozowane oddziaływania na obszary objęte ochroną, w tym położone w sieci N</w:t>
      </w:r>
      <w:r w:rsidR="007F7BBC">
        <w:rPr>
          <w:rFonts w:ascii="Times New Roman" w:hAnsi="Times New Roman" w:cs="Times New Roman"/>
          <w:sz w:val="24"/>
          <w:szCs w:val="24"/>
        </w:rPr>
        <w:t>atura</w:t>
      </w:r>
      <w:r w:rsidRPr="00CC505E">
        <w:rPr>
          <w:rFonts w:ascii="Times New Roman" w:hAnsi="Times New Roman" w:cs="Times New Roman"/>
          <w:sz w:val="24"/>
          <w:szCs w:val="24"/>
        </w:rPr>
        <w:t xml:space="preserve"> 2000</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Realizacja ustaleń </w:t>
      </w:r>
      <w:r w:rsidR="00D73D1A">
        <w:rPr>
          <w:rFonts w:ascii="Times New Roman" w:hAnsi="Times New Roman" w:cs="Times New Roman"/>
          <w:sz w:val="24"/>
          <w:szCs w:val="24"/>
        </w:rPr>
        <w:t>POŚ</w:t>
      </w:r>
      <w:r w:rsidRPr="00CC505E">
        <w:rPr>
          <w:rFonts w:ascii="Times New Roman" w:hAnsi="Times New Roman" w:cs="Times New Roman"/>
          <w:sz w:val="24"/>
          <w:szCs w:val="24"/>
        </w:rPr>
        <w:t xml:space="preserve"> nie powinna wpłynąć długofalowo i w końcowym efekcie negatywnie na obszary chronione. Teoretycznie możliwe jest, że konkretny proces inwestycyjny w trakcie jego </w:t>
      </w:r>
      <w:r w:rsidR="00355AFF">
        <w:rPr>
          <w:rFonts w:ascii="Times New Roman" w:hAnsi="Times New Roman" w:cs="Times New Roman"/>
          <w:sz w:val="24"/>
          <w:szCs w:val="24"/>
        </w:rPr>
        <w:t>realizacji</w:t>
      </w:r>
      <w:r w:rsidRPr="00CC505E">
        <w:rPr>
          <w:rFonts w:ascii="Times New Roman" w:hAnsi="Times New Roman" w:cs="Times New Roman"/>
          <w:sz w:val="24"/>
          <w:szCs w:val="24"/>
        </w:rPr>
        <w:t xml:space="preserve"> będzie oddziaływać negatywnie na pewne aspekty (typowe uciążliwości związane z procesem b</w:t>
      </w:r>
      <w:r w:rsidR="009D579F">
        <w:rPr>
          <w:rFonts w:ascii="Times New Roman" w:hAnsi="Times New Roman" w:cs="Times New Roman"/>
          <w:sz w:val="24"/>
          <w:szCs w:val="24"/>
        </w:rPr>
        <w:t xml:space="preserve">udowlanym – na bioróżnorodność, </w:t>
      </w:r>
      <w:r w:rsidRPr="00CC505E">
        <w:rPr>
          <w:rFonts w:ascii="Times New Roman" w:hAnsi="Times New Roman" w:cs="Times New Roman"/>
          <w:sz w:val="24"/>
          <w:szCs w:val="24"/>
        </w:rPr>
        <w:t xml:space="preserve">zwierzęta, rośliny, mieszkańców) jednak po zakończeniu prac te negatywne oddziaływania powinny ustąpić, a ewentualne straty w środowisku </w:t>
      </w:r>
      <w:r w:rsidR="00D73D1A">
        <w:rPr>
          <w:rFonts w:ascii="Times New Roman" w:hAnsi="Times New Roman" w:cs="Times New Roman"/>
          <w:sz w:val="24"/>
          <w:szCs w:val="24"/>
        </w:rPr>
        <w:t>zostaną</w:t>
      </w:r>
      <w:r w:rsidRPr="00CC505E">
        <w:rPr>
          <w:rFonts w:ascii="Times New Roman" w:hAnsi="Times New Roman" w:cs="Times New Roman"/>
          <w:sz w:val="24"/>
          <w:szCs w:val="24"/>
        </w:rPr>
        <w:t xml:space="preserve"> zrekompensowane lub zniwelowane. </w:t>
      </w:r>
      <w:r w:rsidRPr="002D7558">
        <w:rPr>
          <w:rFonts w:ascii="Times New Roman" w:hAnsi="Times New Roman" w:cs="Times New Roman"/>
          <w:sz w:val="24"/>
          <w:szCs w:val="24"/>
        </w:rPr>
        <w:t xml:space="preserve">Żadne z przedsięwzięć </w:t>
      </w:r>
      <w:r w:rsidR="00507E42" w:rsidRPr="002D7558">
        <w:rPr>
          <w:rFonts w:ascii="Times New Roman" w:hAnsi="Times New Roman" w:cs="Times New Roman"/>
          <w:sz w:val="24"/>
          <w:szCs w:val="24"/>
        </w:rPr>
        <w:t>możliwych</w:t>
      </w:r>
      <w:r w:rsidRPr="002D7558">
        <w:rPr>
          <w:rFonts w:ascii="Times New Roman" w:hAnsi="Times New Roman" w:cs="Times New Roman"/>
          <w:sz w:val="24"/>
          <w:szCs w:val="24"/>
        </w:rPr>
        <w:t xml:space="preserve"> do realizacji w </w:t>
      </w:r>
      <w:r w:rsidR="002D7558" w:rsidRPr="002D7558">
        <w:rPr>
          <w:rFonts w:ascii="Times New Roman" w:hAnsi="Times New Roman" w:cs="Times New Roman"/>
          <w:sz w:val="24"/>
          <w:szCs w:val="24"/>
        </w:rPr>
        <w:t>projekcie</w:t>
      </w:r>
      <w:r w:rsidR="00507E42" w:rsidRPr="002D7558">
        <w:rPr>
          <w:rFonts w:ascii="Times New Roman" w:hAnsi="Times New Roman" w:cs="Times New Roman"/>
          <w:sz w:val="24"/>
          <w:szCs w:val="24"/>
        </w:rPr>
        <w:t xml:space="preserve"> </w:t>
      </w:r>
      <w:r w:rsidR="00D73D1A" w:rsidRPr="002D7558">
        <w:rPr>
          <w:rFonts w:ascii="Times New Roman" w:hAnsi="Times New Roman" w:cs="Times New Roman"/>
          <w:sz w:val="24"/>
          <w:szCs w:val="24"/>
        </w:rPr>
        <w:t>POŚ</w:t>
      </w:r>
      <w:r w:rsidRPr="002D7558">
        <w:rPr>
          <w:rFonts w:ascii="Times New Roman" w:hAnsi="Times New Roman" w:cs="Times New Roman"/>
          <w:sz w:val="24"/>
          <w:szCs w:val="24"/>
        </w:rPr>
        <w:t>, nie powinno jednak w ostatecznym</w:t>
      </w:r>
      <w:r w:rsidRPr="00CC505E">
        <w:rPr>
          <w:rFonts w:ascii="Times New Roman" w:hAnsi="Times New Roman" w:cs="Times New Roman"/>
          <w:sz w:val="24"/>
          <w:szCs w:val="24"/>
        </w:rPr>
        <w:t xml:space="preserve"> rozrachunku mieć negatywnego bilansu oddziaływań.</w:t>
      </w:r>
    </w:p>
    <w:p w:rsidR="00CA4D56" w:rsidRDefault="00507E42" w:rsidP="00CC505E">
      <w:pPr>
        <w:spacing w:line="360" w:lineRule="auto"/>
        <w:jc w:val="both"/>
        <w:rPr>
          <w:rFonts w:ascii="Times New Roman" w:hAnsi="Times New Roman" w:cs="Times New Roman"/>
          <w:sz w:val="24"/>
          <w:szCs w:val="24"/>
        </w:rPr>
      </w:pPr>
      <w:r>
        <w:rPr>
          <w:rFonts w:ascii="Times New Roman" w:hAnsi="Times New Roman" w:cs="Times New Roman"/>
          <w:sz w:val="24"/>
          <w:szCs w:val="24"/>
        </w:rPr>
        <w:t>Należy zauważyć, że obszary w</w:t>
      </w:r>
      <w:r w:rsidR="00CC505E" w:rsidRPr="00CC505E">
        <w:rPr>
          <w:rFonts w:ascii="Times New Roman" w:hAnsi="Times New Roman" w:cs="Times New Roman"/>
          <w:sz w:val="24"/>
          <w:szCs w:val="24"/>
        </w:rPr>
        <w:t xml:space="preserve">iejskie </w:t>
      </w:r>
      <w:r w:rsidR="00D73D1A">
        <w:rPr>
          <w:rFonts w:ascii="Times New Roman" w:hAnsi="Times New Roman" w:cs="Times New Roman"/>
          <w:sz w:val="24"/>
          <w:szCs w:val="24"/>
        </w:rPr>
        <w:t xml:space="preserve">(a na takich obszarach leżą tereny chronione na obszarze Gminy </w:t>
      </w:r>
      <w:r w:rsidR="00943511">
        <w:rPr>
          <w:rFonts w:ascii="Times New Roman" w:hAnsi="Times New Roman" w:cs="Times New Roman"/>
          <w:sz w:val="24"/>
          <w:szCs w:val="24"/>
        </w:rPr>
        <w:t>Brodnica</w:t>
      </w:r>
      <w:r w:rsidR="00D73D1A">
        <w:rPr>
          <w:rFonts w:ascii="Times New Roman" w:hAnsi="Times New Roman" w:cs="Times New Roman"/>
          <w:sz w:val="24"/>
          <w:szCs w:val="24"/>
        </w:rPr>
        <w:t>)</w:t>
      </w:r>
      <w:r w:rsidR="0050723E">
        <w:rPr>
          <w:rFonts w:ascii="Times New Roman" w:hAnsi="Times New Roman" w:cs="Times New Roman"/>
          <w:sz w:val="24"/>
          <w:szCs w:val="24"/>
        </w:rPr>
        <w:t xml:space="preserve"> </w:t>
      </w:r>
      <w:r w:rsidR="00CC505E" w:rsidRPr="00CC505E">
        <w:rPr>
          <w:rFonts w:ascii="Times New Roman" w:hAnsi="Times New Roman" w:cs="Times New Roman"/>
          <w:sz w:val="24"/>
          <w:szCs w:val="24"/>
        </w:rPr>
        <w:t xml:space="preserve">są z racji </w:t>
      </w:r>
      <w:r>
        <w:rPr>
          <w:rFonts w:ascii="Times New Roman" w:hAnsi="Times New Roman" w:cs="Times New Roman"/>
          <w:sz w:val="24"/>
          <w:szCs w:val="24"/>
        </w:rPr>
        <w:t xml:space="preserve">niezbyt </w:t>
      </w:r>
      <w:r w:rsidR="00CC505E" w:rsidRPr="00CC505E">
        <w:rPr>
          <w:rFonts w:ascii="Times New Roman" w:hAnsi="Times New Roman" w:cs="Times New Roman"/>
          <w:sz w:val="24"/>
          <w:szCs w:val="24"/>
        </w:rPr>
        <w:t xml:space="preserve">dużej dynamiki i intensywności zachodzących tu procesów, w sposób </w:t>
      </w:r>
      <w:r>
        <w:rPr>
          <w:rFonts w:ascii="Times New Roman" w:hAnsi="Times New Roman" w:cs="Times New Roman"/>
          <w:sz w:val="24"/>
          <w:szCs w:val="24"/>
        </w:rPr>
        <w:t>nie</w:t>
      </w:r>
      <w:r w:rsidR="007F7BBC">
        <w:rPr>
          <w:rFonts w:ascii="Times New Roman" w:hAnsi="Times New Roman" w:cs="Times New Roman"/>
          <w:sz w:val="24"/>
          <w:szCs w:val="24"/>
        </w:rPr>
        <w:t>szczególnie silny narażone</w:t>
      </w:r>
      <w:r w:rsidR="00355AFF">
        <w:rPr>
          <w:rFonts w:ascii="Times New Roman" w:hAnsi="Times New Roman" w:cs="Times New Roman"/>
          <w:sz w:val="24"/>
          <w:szCs w:val="24"/>
        </w:rPr>
        <w:t xml:space="preserve"> </w:t>
      </w:r>
      <w:r w:rsidR="00943511">
        <w:rPr>
          <w:rFonts w:ascii="Times New Roman" w:hAnsi="Times New Roman" w:cs="Times New Roman"/>
          <w:sz w:val="24"/>
          <w:szCs w:val="24"/>
        </w:rPr>
        <w:t xml:space="preserve">są </w:t>
      </w:r>
      <w:r w:rsidR="00CC505E" w:rsidRPr="00CC505E">
        <w:rPr>
          <w:rFonts w:ascii="Times New Roman" w:hAnsi="Times New Roman" w:cs="Times New Roman"/>
          <w:sz w:val="24"/>
          <w:szCs w:val="24"/>
        </w:rPr>
        <w:t xml:space="preserve">na antropopresję. </w:t>
      </w:r>
      <w:r w:rsidR="0050723E">
        <w:rPr>
          <w:rFonts w:ascii="Times New Roman" w:hAnsi="Times New Roman" w:cs="Times New Roman"/>
          <w:sz w:val="24"/>
          <w:szCs w:val="24"/>
        </w:rPr>
        <w:t>Na terenach</w:t>
      </w:r>
      <w:r>
        <w:rPr>
          <w:rFonts w:ascii="Times New Roman" w:hAnsi="Times New Roman" w:cs="Times New Roman"/>
          <w:sz w:val="24"/>
          <w:szCs w:val="24"/>
        </w:rPr>
        <w:t xml:space="preserve"> wiejskich</w:t>
      </w:r>
      <w:r w:rsidR="00CC505E" w:rsidRPr="00CC505E">
        <w:rPr>
          <w:rFonts w:ascii="Times New Roman" w:hAnsi="Times New Roman" w:cs="Times New Roman"/>
          <w:sz w:val="24"/>
          <w:szCs w:val="24"/>
        </w:rPr>
        <w:t xml:space="preserve"> negatywne oddziaływania na obszary chronione</w:t>
      </w:r>
      <w:r>
        <w:rPr>
          <w:rFonts w:ascii="Times New Roman" w:hAnsi="Times New Roman" w:cs="Times New Roman"/>
          <w:sz w:val="24"/>
          <w:szCs w:val="24"/>
        </w:rPr>
        <w:t xml:space="preserve"> </w:t>
      </w:r>
      <w:r w:rsidR="007F7BBC">
        <w:rPr>
          <w:rFonts w:ascii="Times New Roman" w:hAnsi="Times New Roman" w:cs="Times New Roman"/>
          <w:sz w:val="24"/>
          <w:szCs w:val="24"/>
        </w:rPr>
        <w:t xml:space="preserve">występują </w:t>
      </w:r>
      <w:r w:rsidR="00CA4D56">
        <w:rPr>
          <w:rFonts w:ascii="Times New Roman" w:hAnsi="Times New Roman" w:cs="Times New Roman"/>
          <w:sz w:val="24"/>
          <w:szCs w:val="24"/>
        </w:rPr>
        <w:t>incydentalnie</w:t>
      </w:r>
      <w:r w:rsidR="007F7BBC">
        <w:rPr>
          <w:rFonts w:ascii="Times New Roman" w:hAnsi="Times New Roman" w:cs="Times New Roman"/>
          <w:sz w:val="24"/>
          <w:szCs w:val="24"/>
        </w:rPr>
        <w:t xml:space="preserve">, co oczywiście nie pozwala jednoznacznie stwierdzić, że </w:t>
      </w:r>
      <w:r w:rsidR="00CA4D56">
        <w:rPr>
          <w:rFonts w:ascii="Times New Roman" w:hAnsi="Times New Roman" w:cs="Times New Roman"/>
          <w:sz w:val="24"/>
          <w:szCs w:val="24"/>
        </w:rPr>
        <w:t xml:space="preserve">takie zagrożenie </w:t>
      </w:r>
      <w:r w:rsidR="00CA4D56" w:rsidRPr="00CC505E">
        <w:rPr>
          <w:rFonts w:ascii="Times New Roman" w:hAnsi="Times New Roman" w:cs="Times New Roman"/>
          <w:sz w:val="24"/>
          <w:szCs w:val="24"/>
        </w:rPr>
        <w:t>uszczuplenia walorów</w:t>
      </w:r>
      <w:r w:rsidR="00CA4D56">
        <w:rPr>
          <w:rFonts w:ascii="Times New Roman" w:hAnsi="Times New Roman" w:cs="Times New Roman"/>
          <w:sz w:val="24"/>
          <w:szCs w:val="24"/>
        </w:rPr>
        <w:t xml:space="preserve"> środowiska nie może zaistnieć. </w:t>
      </w:r>
    </w:p>
    <w:p w:rsidR="00CC505E" w:rsidRPr="00CA4D56" w:rsidRDefault="00CA4D56" w:rsidP="00CC505E">
      <w:pPr>
        <w:spacing w:line="360" w:lineRule="auto"/>
        <w:jc w:val="both"/>
        <w:rPr>
          <w:rFonts w:ascii="Times New Roman" w:hAnsi="Times New Roman" w:cs="Times New Roman"/>
          <w:b/>
          <w:sz w:val="24"/>
          <w:szCs w:val="24"/>
        </w:rPr>
      </w:pPr>
      <w:r w:rsidRPr="00CA4D56">
        <w:rPr>
          <w:rFonts w:ascii="Times New Roman" w:hAnsi="Times New Roman" w:cs="Times New Roman"/>
          <w:b/>
          <w:sz w:val="24"/>
          <w:szCs w:val="24"/>
        </w:rPr>
        <w:t>Reasumując stwierdzić należ</w:t>
      </w:r>
      <w:r>
        <w:rPr>
          <w:rFonts w:ascii="Times New Roman" w:hAnsi="Times New Roman" w:cs="Times New Roman"/>
          <w:b/>
          <w:sz w:val="24"/>
          <w:szCs w:val="24"/>
        </w:rPr>
        <w:t>y, że n</w:t>
      </w:r>
      <w:r w:rsidR="00CC505E" w:rsidRPr="00507E42">
        <w:rPr>
          <w:rFonts w:ascii="Times New Roman" w:hAnsi="Times New Roman" w:cs="Times New Roman"/>
          <w:b/>
          <w:sz w:val="24"/>
          <w:szCs w:val="24"/>
        </w:rPr>
        <w:t>egatywne oddziaływania zachodziłyby bez względu</w:t>
      </w:r>
      <w:r>
        <w:rPr>
          <w:rFonts w:ascii="Times New Roman" w:hAnsi="Times New Roman" w:cs="Times New Roman"/>
          <w:b/>
          <w:sz w:val="24"/>
          <w:szCs w:val="24"/>
        </w:rPr>
        <w:t xml:space="preserve"> na to</w:t>
      </w:r>
      <w:r w:rsidR="00CC505E" w:rsidRPr="00507E42">
        <w:rPr>
          <w:rFonts w:ascii="Times New Roman" w:hAnsi="Times New Roman" w:cs="Times New Roman"/>
          <w:b/>
          <w:sz w:val="24"/>
          <w:szCs w:val="24"/>
        </w:rPr>
        <w:t xml:space="preserve">, czy gmina ukierunkowywałaby </w:t>
      </w:r>
      <w:r w:rsidR="0050723E">
        <w:rPr>
          <w:rFonts w:ascii="Times New Roman" w:hAnsi="Times New Roman" w:cs="Times New Roman"/>
          <w:b/>
          <w:sz w:val="24"/>
          <w:szCs w:val="24"/>
        </w:rPr>
        <w:t>swoje działania</w:t>
      </w:r>
      <w:r w:rsidR="00CC505E" w:rsidRPr="00507E42">
        <w:rPr>
          <w:rFonts w:ascii="Times New Roman" w:hAnsi="Times New Roman" w:cs="Times New Roman"/>
          <w:b/>
          <w:sz w:val="24"/>
          <w:szCs w:val="24"/>
        </w:rPr>
        <w:t xml:space="preserve"> w oparciu o </w:t>
      </w:r>
      <w:r w:rsidR="0050723E">
        <w:rPr>
          <w:rFonts w:ascii="Times New Roman" w:hAnsi="Times New Roman" w:cs="Times New Roman"/>
          <w:b/>
          <w:sz w:val="24"/>
          <w:szCs w:val="24"/>
        </w:rPr>
        <w:t>POŚ</w:t>
      </w:r>
      <w:r w:rsidR="00CC505E" w:rsidRPr="00507E42">
        <w:rPr>
          <w:rFonts w:ascii="Times New Roman" w:hAnsi="Times New Roman" w:cs="Times New Roman"/>
          <w:b/>
          <w:sz w:val="24"/>
          <w:szCs w:val="24"/>
        </w:rPr>
        <w:t xml:space="preserve">, czy też prowadziłaby </w:t>
      </w:r>
      <w:r w:rsidR="0050723E">
        <w:rPr>
          <w:rFonts w:ascii="Times New Roman" w:hAnsi="Times New Roman" w:cs="Times New Roman"/>
          <w:b/>
          <w:sz w:val="24"/>
          <w:szCs w:val="24"/>
        </w:rPr>
        <w:t>działania</w:t>
      </w:r>
      <w:r w:rsidR="00CC505E" w:rsidRPr="00507E42">
        <w:rPr>
          <w:rFonts w:ascii="Times New Roman" w:hAnsi="Times New Roman" w:cs="Times New Roman"/>
          <w:b/>
          <w:sz w:val="24"/>
          <w:szCs w:val="24"/>
        </w:rPr>
        <w:t xml:space="preserve"> bez tego rodzaju planowania, ale fakt wdrożenia </w:t>
      </w:r>
      <w:r w:rsidR="0050723E">
        <w:rPr>
          <w:rFonts w:ascii="Times New Roman" w:hAnsi="Times New Roman" w:cs="Times New Roman"/>
          <w:b/>
          <w:sz w:val="24"/>
          <w:szCs w:val="24"/>
        </w:rPr>
        <w:t xml:space="preserve">POŚ </w:t>
      </w:r>
      <w:r w:rsidR="00CC505E" w:rsidRPr="00507E42">
        <w:rPr>
          <w:rFonts w:ascii="Times New Roman" w:hAnsi="Times New Roman" w:cs="Times New Roman"/>
          <w:b/>
          <w:sz w:val="24"/>
          <w:szCs w:val="24"/>
        </w:rPr>
        <w:t xml:space="preserve">pozwala na koordynowanie działań i kanalizowanie pewnych procesów. </w:t>
      </w:r>
      <w:r w:rsidR="00507E42">
        <w:rPr>
          <w:rFonts w:ascii="Times New Roman" w:hAnsi="Times New Roman" w:cs="Times New Roman"/>
          <w:b/>
          <w:sz w:val="24"/>
          <w:szCs w:val="24"/>
        </w:rPr>
        <w:t xml:space="preserve">W takim ujęciu </w:t>
      </w:r>
      <w:r w:rsidR="0050723E">
        <w:rPr>
          <w:rFonts w:ascii="Times New Roman" w:hAnsi="Times New Roman" w:cs="Times New Roman"/>
          <w:b/>
          <w:sz w:val="24"/>
          <w:szCs w:val="24"/>
        </w:rPr>
        <w:t xml:space="preserve">POŚ </w:t>
      </w:r>
      <w:r w:rsidR="00CC505E" w:rsidRPr="00507E42">
        <w:rPr>
          <w:rFonts w:ascii="Times New Roman" w:hAnsi="Times New Roman" w:cs="Times New Roman"/>
          <w:b/>
          <w:sz w:val="24"/>
          <w:szCs w:val="24"/>
        </w:rPr>
        <w:t xml:space="preserve">jest opracowaniem sprzyjającym rozwojowi </w:t>
      </w:r>
      <w:proofErr w:type="spellStart"/>
      <w:r w:rsidR="00CC505E" w:rsidRPr="00CA4D56">
        <w:rPr>
          <w:rFonts w:ascii="Times New Roman" w:hAnsi="Times New Roman" w:cs="Times New Roman"/>
          <w:b/>
          <w:sz w:val="24"/>
          <w:szCs w:val="24"/>
        </w:rPr>
        <w:t>prośrodowiskowemu</w:t>
      </w:r>
      <w:proofErr w:type="spellEnd"/>
      <w:r w:rsidRPr="00CA4D56">
        <w:rPr>
          <w:rFonts w:ascii="Times New Roman" w:hAnsi="Times New Roman" w:cs="Times New Roman"/>
          <w:b/>
          <w:sz w:val="24"/>
          <w:szCs w:val="24"/>
        </w:rPr>
        <w:t xml:space="preserve"> w gminie</w:t>
      </w:r>
      <w:r w:rsidR="00C64631">
        <w:rPr>
          <w:rFonts w:ascii="Times New Roman" w:hAnsi="Times New Roman" w:cs="Times New Roman"/>
          <w:b/>
          <w:sz w:val="24"/>
          <w:szCs w:val="24"/>
        </w:rPr>
        <w:t>,</w:t>
      </w:r>
      <w:r w:rsidR="008C0BB7">
        <w:rPr>
          <w:rFonts w:ascii="Times New Roman" w:hAnsi="Times New Roman" w:cs="Times New Roman"/>
          <w:b/>
          <w:sz w:val="24"/>
          <w:szCs w:val="24"/>
        </w:rPr>
        <w:t xml:space="preserve">  a realizacja celów w ni</w:t>
      </w:r>
      <w:r w:rsidR="0050723E">
        <w:rPr>
          <w:rFonts w:ascii="Times New Roman" w:hAnsi="Times New Roman" w:cs="Times New Roman"/>
          <w:b/>
          <w:sz w:val="24"/>
          <w:szCs w:val="24"/>
        </w:rPr>
        <w:t>m</w:t>
      </w:r>
      <w:r w:rsidR="008C0BB7">
        <w:rPr>
          <w:rFonts w:ascii="Times New Roman" w:hAnsi="Times New Roman" w:cs="Times New Roman"/>
          <w:b/>
          <w:sz w:val="24"/>
          <w:szCs w:val="24"/>
        </w:rPr>
        <w:t xml:space="preserve"> zawartych nie zagraża obszarom chronionym</w:t>
      </w:r>
      <w:r w:rsidRPr="00CA4D56">
        <w:rPr>
          <w:rFonts w:ascii="Times New Roman" w:hAnsi="Times New Roman" w:cs="Times New Roman"/>
          <w:b/>
          <w:sz w:val="24"/>
          <w:szCs w:val="24"/>
        </w:rPr>
        <w:t>.</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Tezę, że ustalenia </w:t>
      </w:r>
      <w:r w:rsidR="0050723E">
        <w:rPr>
          <w:rFonts w:ascii="Times New Roman" w:hAnsi="Times New Roman" w:cs="Times New Roman"/>
          <w:sz w:val="24"/>
          <w:szCs w:val="24"/>
        </w:rPr>
        <w:t>POŚ</w:t>
      </w:r>
      <w:r w:rsidRPr="00CC505E">
        <w:rPr>
          <w:rFonts w:ascii="Times New Roman" w:hAnsi="Times New Roman" w:cs="Times New Roman"/>
          <w:sz w:val="24"/>
          <w:szCs w:val="24"/>
        </w:rPr>
        <w:t xml:space="preserve"> nie będą powodować negatywnych oddziaływań na </w:t>
      </w:r>
      <w:r w:rsidR="00CA4D56">
        <w:rPr>
          <w:rFonts w:ascii="Times New Roman" w:hAnsi="Times New Roman" w:cs="Times New Roman"/>
          <w:sz w:val="24"/>
          <w:szCs w:val="24"/>
        </w:rPr>
        <w:t xml:space="preserve">środowisko, w tym na </w:t>
      </w:r>
      <w:r w:rsidRPr="00CC505E">
        <w:rPr>
          <w:rFonts w:ascii="Times New Roman" w:hAnsi="Times New Roman" w:cs="Times New Roman"/>
          <w:sz w:val="24"/>
          <w:szCs w:val="24"/>
        </w:rPr>
        <w:t>obszary chronione</w:t>
      </w:r>
      <w:r w:rsidR="00892DC2">
        <w:rPr>
          <w:rFonts w:ascii="Times New Roman" w:hAnsi="Times New Roman" w:cs="Times New Roman"/>
          <w:sz w:val="24"/>
          <w:szCs w:val="24"/>
        </w:rPr>
        <w:t>, opiera się na założeniach, że</w:t>
      </w:r>
      <w:r w:rsidRPr="00CC505E">
        <w:rPr>
          <w:rFonts w:ascii="Times New Roman" w:hAnsi="Times New Roman" w:cs="Times New Roman"/>
          <w:sz w:val="24"/>
          <w:szCs w:val="24"/>
        </w:rPr>
        <w:t xml:space="preserve"> celem </w:t>
      </w:r>
      <w:r w:rsidR="0050723E">
        <w:rPr>
          <w:rFonts w:ascii="Times New Roman" w:hAnsi="Times New Roman" w:cs="Times New Roman"/>
          <w:sz w:val="24"/>
          <w:szCs w:val="24"/>
        </w:rPr>
        <w:t>POŚ</w:t>
      </w:r>
      <w:r w:rsidRPr="00CC505E">
        <w:rPr>
          <w:rFonts w:ascii="Times New Roman" w:hAnsi="Times New Roman" w:cs="Times New Roman"/>
          <w:sz w:val="24"/>
          <w:szCs w:val="24"/>
        </w:rPr>
        <w:t xml:space="preserve"> </w:t>
      </w:r>
      <w:r w:rsidR="0050723E">
        <w:rPr>
          <w:rFonts w:ascii="Times New Roman" w:hAnsi="Times New Roman" w:cs="Times New Roman"/>
          <w:sz w:val="24"/>
          <w:szCs w:val="24"/>
        </w:rPr>
        <w:t xml:space="preserve"> </w:t>
      </w:r>
      <w:r w:rsidRPr="00CC505E">
        <w:rPr>
          <w:rFonts w:ascii="Times New Roman" w:hAnsi="Times New Roman" w:cs="Times New Roman"/>
          <w:sz w:val="24"/>
          <w:szCs w:val="24"/>
        </w:rPr>
        <w:t xml:space="preserve">jest </w:t>
      </w:r>
      <w:r w:rsidR="0050723E">
        <w:rPr>
          <w:rFonts w:ascii="Times New Roman" w:hAnsi="Times New Roman" w:cs="Times New Roman"/>
          <w:sz w:val="24"/>
          <w:szCs w:val="24"/>
        </w:rPr>
        <w:t>właśnie ochrona i poprawa środowiska naturalnego na terenie gminy</w:t>
      </w:r>
      <w:r w:rsidR="00CA4D56">
        <w:rPr>
          <w:rFonts w:ascii="Times New Roman" w:hAnsi="Times New Roman" w:cs="Times New Roman"/>
          <w:sz w:val="24"/>
          <w:szCs w:val="24"/>
        </w:rPr>
        <w:t>. A zatem p</w:t>
      </w:r>
      <w:r w:rsidRPr="00CC505E">
        <w:rPr>
          <w:rFonts w:ascii="Times New Roman" w:hAnsi="Times New Roman" w:cs="Times New Roman"/>
          <w:sz w:val="24"/>
          <w:szCs w:val="24"/>
        </w:rPr>
        <w:t>riorytetem jest</w:t>
      </w:r>
      <w:r w:rsidR="00CA4D56">
        <w:rPr>
          <w:rFonts w:ascii="Times New Roman" w:hAnsi="Times New Roman" w:cs="Times New Roman"/>
          <w:sz w:val="24"/>
          <w:szCs w:val="24"/>
        </w:rPr>
        <w:t xml:space="preserve"> tutaj </w:t>
      </w:r>
      <w:r w:rsidRPr="00CC505E">
        <w:rPr>
          <w:rFonts w:ascii="Times New Roman" w:hAnsi="Times New Roman" w:cs="Times New Roman"/>
          <w:sz w:val="24"/>
          <w:szCs w:val="24"/>
        </w:rPr>
        <w:t xml:space="preserve">zapewnienie wysokiej jakości </w:t>
      </w:r>
      <w:r w:rsidR="0050723E">
        <w:rPr>
          <w:rFonts w:ascii="Times New Roman" w:hAnsi="Times New Roman" w:cs="Times New Roman"/>
          <w:sz w:val="24"/>
          <w:szCs w:val="24"/>
        </w:rPr>
        <w:t xml:space="preserve">środowiska i warunków </w:t>
      </w:r>
      <w:r w:rsidRPr="00CC505E">
        <w:rPr>
          <w:rFonts w:ascii="Times New Roman" w:hAnsi="Times New Roman" w:cs="Times New Roman"/>
          <w:sz w:val="24"/>
          <w:szCs w:val="24"/>
        </w:rPr>
        <w:t>życia ludności</w:t>
      </w:r>
      <w:r w:rsidR="00CA4D56">
        <w:rPr>
          <w:rFonts w:ascii="Times New Roman" w:hAnsi="Times New Roman" w:cs="Times New Roman"/>
          <w:sz w:val="24"/>
          <w:szCs w:val="24"/>
        </w:rPr>
        <w:t>, przy jednoczesnym zminimalizowaniu kosztów, które będzie trzeba ponieść w środowisku przyrodniczym</w:t>
      </w:r>
      <w:r w:rsidR="00892DC2">
        <w:rPr>
          <w:rFonts w:ascii="Times New Roman" w:hAnsi="Times New Roman" w:cs="Times New Roman"/>
          <w:sz w:val="24"/>
          <w:szCs w:val="24"/>
        </w:rPr>
        <w:t>.</w:t>
      </w:r>
      <w:r w:rsidRPr="00CC505E">
        <w:rPr>
          <w:rFonts w:ascii="Times New Roman" w:hAnsi="Times New Roman" w:cs="Times New Roman"/>
          <w:sz w:val="24"/>
          <w:szCs w:val="24"/>
        </w:rPr>
        <w:t xml:space="preserve"> </w:t>
      </w:r>
      <w:r w:rsidR="0050723E">
        <w:rPr>
          <w:rFonts w:ascii="Times New Roman" w:hAnsi="Times New Roman" w:cs="Times New Roman"/>
          <w:sz w:val="24"/>
          <w:szCs w:val="24"/>
        </w:rPr>
        <w:t xml:space="preserve"> </w:t>
      </w:r>
    </w:p>
    <w:p w:rsidR="006A3008" w:rsidRPr="006A3008" w:rsidRDefault="006A3008" w:rsidP="006A3008">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A3008">
        <w:rPr>
          <w:rFonts w:ascii="Times New Roman" w:eastAsia="Calibri" w:hAnsi="Times New Roman" w:cs="Times New Roman"/>
          <w:sz w:val="24"/>
          <w:szCs w:val="24"/>
          <w:lang w:eastAsia="en-US"/>
        </w:rPr>
        <w:lastRenderedPageBreak/>
        <w:t xml:space="preserve">Poszczególne działania </w:t>
      </w:r>
      <w:r w:rsidR="00943511">
        <w:rPr>
          <w:rFonts w:ascii="Times New Roman" w:eastAsia="Calibri" w:hAnsi="Times New Roman" w:cs="Times New Roman"/>
          <w:sz w:val="24"/>
          <w:szCs w:val="24"/>
          <w:lang w:eastAsia="en-US"/>
        </w:rPr>
        <w:t>w przypadku ich realizacji mogą</w:t>
      </w:r>
      <w:r w:rsidRPr="006A3008">
        <w:rPr>
          <w:rFonts w:ascii="Times New Roman" w:eastAsia="Calibri" w:hAnsi="Times New Roman" w:cs="Times New Roman"/>
          <w:sz w:val="24"/>
          <w:szCs w:val="24"/>
          <w:lang w:eastAsia="en-US"/>
        </w:rPr>
        <w:t xml:space="preserve">, co oczywiste generować oddziaływanie na w/w obszary chronione. Przepisy prawa w sposób wystarczający chronią jednak te obszary przed niekontrolowaną i nadmierną penetracją </w:t>
      </w:r>
      <w:r w:rsidR="00943511">
        <w:rPr>
          <w:rFonts w:ascii="Times New Roman" w:eastAsia="Calibri" w:hAnsi="Times New Roman" w:cs="Times New Roman"/>
          <w:sz w:val="24"/>
          <w:szCs w:val="24"/>
          <w:lang w:eastAsia="en-US"/>
        </w:rPr>
        <w:t>oraz</w:t>
      </w:r>
      <w:r w:rsidRPr="006A3008">
        <w:rPr>
          <w:rFonts w:ascii="Times New Roman" w:eastAsia="Calibri" w:hAnsi="Times New Roman" w:cs="Times New Roman"/>
          <w:sz w:val="24"/>
          <w:szCs w:val="24"/>
          <w:lang w:eastAsia="en-US"/>
        </w:rPr>
        <w:t xml:space="preserve"> negatywnym oddziaływaniem – nakazując mocą ustawy o udostępnianiu informacji o środowisku[…] przeprowadzenie oceny oddziaływania na środowisko dla przedsięwzięć mogących znacząco oddziaływać na środowisko, dodatkowo jeżeli przedsięwzięcie nie jest mogącym znacząco oddziaływać na środowisko, ta sama ustawa przewiduje procedurę oceny dla przedsięwzięć lokowanych na terenach NATURA 2000. Dla chronionych form obszarowych (np. parki krajobrazowe) zabezpieczenie stanowią regulaminy (uchwalane przez sejmiki wojewódzkie), które również zawierają regulacje dotyczące sposób zagospodarowania terenu – często są to zakazy lokalizowania przedsięwzięć mogących znacząco oddziaływać na środowisko.  Ponadto ocenie wpływu na środowisko podlegają Studium Uwarunkowań i Kierunków Zagospodarowania Przestrzennego oraz miejscowe plany zagospodarowania przestrzennego  -  a więc dokumenty o znacznie większym stopniu szczegółowości niż ocenian</w:t>
      </w:r>
      <w:r w:rsidR="0050723E">
        <w:rPr>
          <w:rFonts w:ascii="Times New Roman" w:eastAsia="Calibri" w:hAnsi="Times New Roman" w:cs="Times New Roman"/>
          <w:sz w:val="24"/>
          <w:szCs w:val="24"/>
          <w:lang w:eastAsia="en-US"/>
        </w:rPr>
        <w:t>y POŚ</w:t>
      </w:r>
      <w:r w:rsidRPr="006A3008">
        <w:rPr>
          <w:rFonts w:ascii="Times New Roman" w:eastAsia="Calibri" w:hAnsi="Times New Roman" w:cs="Times New Roman"/>
          <w:sz w:val="24"/>
          <w:szCs w:val="24"/>
          <w:lang w:eastAsia="en-US"/>
        </w:rPr>
        <w:t>. Taki system w zasadzie eliminuje możliwość lokalizowania na terenach chronionych przedsięwzięć mogących powodować szkody w chronionych ekosystemach, naruszać ich integralność i spójność , godzić w bioróżnorodność czy krajobraz albo klimat.</w:t>
      </w:r>
    </w:p>
    <w:p w:rsidR="006A3008" w:rsidRPr="006A3008" w:rsidRDefault="006A3008" w:rsidP="006A3008">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b) prognozowane oddziaływania na różnorodność biologiczną, świat zwierząt i roślin</w:t>
      </w:r>
    </w:p>
    <w:p w:rsidR="00C56917"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Realizacja ustaleń </w:t>
      </w:r>
      <w:r w:rsidR="0050723E">
        <w:rPr>
          <w:rFonts w:ascii="Times New Roman" w:hAnsi="Times New Roman" w:cs="Times New Roman"/>
          <w:sz w:val="24"/>
          <w:szCs w:val="24"/>
        </w:rPr>
        <w:t xml:space="preserve">POŚ </w:t>
      </w:r>
      <w:r w:rsidRPr="00CC505E">
        <w:rPr>
          <w:rFonts w:ascii="Times New Roman" w:hAnsi="Times New Roman" w:cs="Times New Roman"/>
          <w:sz w:val="24"/>
          <w:szCs w:val="24"/>
        </w:rPr>
        <w:t xml:space="preserve">bez wątpienia </w:t>
      </w:r>
      <w:r w:rsidR="0050723E">
        <w:rPr>
          <w:rFonts w:ascii="Times New Roman" w:hAnsi="Times New Roman" w:cs="Times New Roman"/>
          <w:sz w:val="24"/>
          <w:szCs w:val="24"/>
        </w:rPr>
        <w:t xml:space="preserve">nie </w:t>
      </w:r>
      <w:r w:rsidRPr="00CC505E">
        <w:rPr>
          <w:rFonts w:ascii="Times New Roman" w:hAnsi="Times New Roman" w:cs="Times New Roman"/>
          <w:sz w:val="24"/>
          <w:szCs w:val="24"/>
        </w:rPr>
        <w:t xml:space="preserve">wpłynie </w:t>
      </w:r>
      <w:r w:rsidR="0050723E">
        <w:rPr>
          <w:rFonts w:ascii="Times New Roman" w:hAnsi="Times New Roman" w:cs="Times New Roman"/>
          <w:sz w:val="24"/>
          <w:szCs w:val="24"/>
        </w:rPr>
        <w:t xml:space="preserve">w sposób istotny </w:t>
      </w:r>
      <w:r w:rsidRPr="00CC505E">
        <w:rPr>
          <w:rFonts w:ascii="Times New Roman" w:hAnsi="Times New Roman" w:cs="Times New Roman"/>
          <w:sz w:val="24"/>
          <w:szCs w:val="24"/>
        </w:rPr>
        <w:t>negatywnie na różnorodność biologiczną, świat zwierząt i roślin</w:t>
      </w:r>
      <w:r w:rsidR="0050723E">
        <w:rPr>
          <w:rFonts w:ascii="Times New Roman" w:hAnsi="Times New Roman" w:cs="Times New Roman"/>
          <w:sz w:val="24"/>
          <w:szCs w:val="24"/>
        </w:rPr>
        <w:t xml:space="preserve">. Ewentualne nieznaczne </w:t>
      </w:r>
      <w:r w:rsidRPr="00CC505E">
        <w:rPr>
          <w:rFonts w:ascii="Times New Roman" w:hAnsi="Times New Roman" w:cs="Times New Roman"/>
          <w:sz w:val="24"/>
          <w:szCs w:val="24"/>
        </w:rPr>
        <w:t xml:space="preserve"> oddziaływania </w:t>
      </w:r>
      <w:r w:rsidR="0050723E">
        <w:rPr>
          <w:rFonts w:ascii="Times New Roman" w:hAnsi="Times New Roman" w:cs="Times New Roman"/>
          <w:sz w:val="24"/>
          <w:szCs w:val="24"/>
        </w:rPr>
        <w:t>m</w:t>
      </w:r>
      <w:r w:rsidRPr="00CC505E">
        <w:rPr>
          <w:rFonts w:ascii="Times New Roman" w:hAnsi="Times New Roman" w:cs="Times New Roman"/>
          <w:sz w:val="24"/>
          <w:szCs w:val="24"/>
        </w:rPr>
        <w:t xml:space="preserve">iałyby miejsce także wówczas, gdyby </w:t>
      </w:r>
      <w:r w:rsidR="0050723E">
        <w:rPr>
          <w:rFonts w:ascii="Times New Roman" w:hAnsi="Times New Roman" w:cs="Times New Roman"/>
          <w:sz w:val="24"/>
          <w:szCs w:val="24"/>
        </w:rPr>
        <w:t>gmina nie działała w oparciu o POŚ</w:t>
      </w:r>
      <w:r w:rsidR="00D63373">
        <w:rPr>
          <w:rFonts w:ascii="Times New Roman" w:hAnsi="Times New Roman" w:cs="Times New Roman"/>
          <w:sz w:val="24"/>
          <w:szCs w:val="24"/>
        </w:rPr>
        <w:t xml:space="preserve">. Procesy inwestycyjne </w:t>
      </w:r>
      <w:r w:rsidR="000A524A">
        <w:rPr>
          <w:rFonts w:ascii="Times New Roman" w:hAnsi="Times New Roman" w:cs="Times New Roman"/>
          <w:sz w:val="24"/>
          <w:szCs w:val="24"/>
        </w:rPr>
        <w:t xml:space="preserve">w obecnej rzeczywistości </w:t>
      </w:r>
      <w:r w:rsidRPr="00CC505E">
        <w:rPr>
          <w:rFonts w:ascii="Times New Roman" w:hAnsi="Times New Roman" w:cs="Times New Roman"/>
          <w:sz w:val="24"/>
          <w:szCs w:val="24"/>
        </w:rPr>
        <w:t>są proces</w:t>
      </w:r>
      <w:r w:rsidR="00892DC2">
        <w:rPr>
          <w:rFonts w:ascii="Times New Roman" w:hAnsi="Times New Roman" w:cs="Times New Roman"/>
          <w:sz w:val="24"/>
          <w:szCs w:val="24"/>
        </w:rPr>
        <w:t>ami</w:t>
      </w:r>
      <w:r w:rsidRPr="00CC505E">
        <w:rPr>
          <w:rFonts w:ascii="Times New Roman" w:hAnsi="Times New Roman" w:cs="Times New Roman"/>
          <w:sz w:val="24"/>
          <w:szCs w:val="24"/>
        </w:rPr>
        <w:t xml:space="preserve"> całkowicie naturalnym</w:t>
      </w:r>
      <w:r w:rsidR="00892DC2">
        <w:rPr>
          <w:rFonts w:ascii="Times New Roman" w:hAnsi="Times New Roman" w:cs="Times New Roman"/>
          <w:sz w:val="24"/>
          <w:szCs w:val="24"/>
        </w:rPr>
        <w:t>i</w:t>
      </w:r>
      <w:r w:rsidRPr="00CC505E">
        <w:rPr>
          <w:rFonts w:ascii="Times New Roman" w:hAnsi="Times New Roman" w:cs="Times New Roman"/>
          <w:sz w:val="24"/>
          <w:szCs w:val="24"/>
        </w:rPr>
        <w:t xml:space="preserve"> – w praktyce wobec bardzo dużej presji społecznej, nie ma możliwości ich eliminacji. </w:t>
      </w:r>
      <w:r w:rsidR="0050723E">
        <w:rPr>
          <w:rFonts w:ascii="Times New Roman" w:hAnsi="Times New Roman" w:cs="Times New Roman"/>
          <w:sz w:val="24"/>
          <w:szCs w:val="24"/>
        </w:rPr>
        <w:t>POŚ</w:t>
      </w:r>
      <w:r w:rsidRPr="00CC505E">
        <w:rPr>
          <w:rFonts w:ascii="Times New Roman" w:hAnsi="Times New Roman" w:cs="Times New Roman"/>
          <w:sz w:val="24"/>
          <w:szCs w:val="24"/>
        </w:rPr>
        <w:t xml:space="preserve"> zakłada podejmowanie działań mających na celu ich racjonalizację, co bez wątpienia może ograniczyć zasięg przestrzenny i natężenie tych oddziaływań.</w:t>
      </w:r>
      <w:r w:rsidR="00C56917">
        <w:rPr>
          <w:rFonts w:ascii="Times New Roman" w:hAnsi="Times New Roman" w:cs="Times New Roman"/>
          <w:sz w:val="24"/>
          <w:szCs w:val="24"/>
        </w:rPr>
        <w:t xml:space="preserve"> </w:t>
      </w:r>
      <w:r w:rsidRPr="00CC505E">
        <w:rPr>
          <w:rFonts w:ascii="Times New Roman" w:hAnsi="Times New Roman" w:cs="Times New Roman"/>
          <w:sz w:val="24"/>
          <w:szCs w:val="24"/>
        </w:rPr>
        <w:t xml:space="preserve">Charakter </w:t>
      </w:r>
      <w:r w:rsidR="000A524A">
        <w:rPr>
          <w:rFonts w:ascii="Times New Roman" w:hAnsi="Times New Roman" w:cs="Times New Roman"/>
          <w:sz w:val="24"/>
          <w:szCs w:val="24"/>
        </w:rPr>
        <w:t>oddziaływań będzie zróżnicowany i zależny od rodzaju prowadzonych inwestycji.</w:t>
      </w:r>
      <w:r w:rsidRPr="00CC505E">
        <w:rPr>
          <w:rFonts w:ascii="Times New Roman" w:hAnsi="Times New Roman" w:cs="Times New Roman"/>
          <w:sz w:val="24"/>
          <w:szCs w:val="24"/>
        </w:rPr>
        <w:t xml:space="preserve"> </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Największa ilość oddziaływań negatywnych będzie skutkiem prac budowlanych związanych z realizacją inwestycji - jest bardzo prawdopodobne, że w ich wyniku ograniczona zostaje przestrzeń biologicznie czynna, że następuje niszczenie roślinności i płoszenie zwierząt. Są to </w:t>
      </w:r>
      <w:r w:rsidR="00AA7D32">
        <w:rPr>
          <w:rFonts w:ascii="Times New Roman" w:hAnsi="Times New Roman" w:cs="Times New Roman"/>
          <w:sz w:val="24"/>
          <w:szCs w:val="24"/>
        </w:rPr>
        <w:t>jednak</w:t>
      </w:r>
      <w:r w:rsidRPr="00CC505E">
        <w:rPr>
          <w:rFonts w:ascii="Times New Roman" w:hAnsi="Times New Roman" w:cs="Times New Roman"/>
          <w:sz w:val="24"/>
          <w:szCs w:val="24"/>
        </w:rPr>
        <w:t xml:space="preserve"> najczęściej albo oddziaływania krótkotrwałe (np. płoszenie zwierząt poprzez hałas w </w:t>
      </w:r>
      <w:r w:rsidRPr="00CC505E">
        <w:rPr>
          <w:rFonts w:ascii="Times New Roman" w:hAnsi="Times New Roman" w:cs="Times New Roman"/>
          <w:sz w:val="24"/>
          <w:szCs w:val="24"/>
        </w:rPr>
        <w:lastRenderedPageBreak/>
        <w:t>miejscu realizacji przedsięwzięcia), albo tylko okresowe (np. zniszczoną zieleń można zrekonstruować). Niekiedy w wyniku realizacji inwestycji następuje „zamiana” bioróżnorodności - stan pierwotny zostaje zamieniony wraz z realizacją zieleni urządzonej (często o większej różnorodności, ale bazującej na gatunkach obcych). Są to wówczas oddziaływania niejednoznaczne w ocenie.</w:t>
      </w:r>
    </w:p>
    <w:p w:rsidR="00CC505E" w:rsidRDefault="000A524A" w:rsidP="00CC505E">
      <w:pPr>
        <w:spacing w:line="360" w:lineRule="auto"/>
        <w:jc w:val="both"/>
        <w:rPr>
          <w:rFonts w:ascii="Times New Roman" w:hAnsi="Times New Roman" w:cs="Times New Roman"/>
          <w:sz w:val="24"/>
          <w:szCs w:val="24"/>
        </w:rPr>
      </w:pPr>
      <w:r>
        <w:rPr>
          <w:rFonts w:ascii="Times New Roman" w:hAnsi="Times New Roman" w:cs="Times New Roman"/>
          <w:sz w:val="24"/>
          <w:szCs w:val="24"/>
        </w:rPr>
        <w:t>Jednocześnie jednak, pamięta</w:t>
      </w:r>
      <w:r w:rsidR="00CC505E" w:rsidRPr="00CC505E">
        <w:rPr>
          <w:rFonts w:ascii="Times New Roman" w:hAnsi="Times New Roman" w:cs="Times New Roman"/>
          <w:sz w:val="24"/>
          <w:szCs w:val="24"/>
        </w:rPr>
        <w:t>jąc</w:t>
      </w:r>
      <w:r w:rsidR="00C56917">
        <w:rPr>
          <w:rFonts w:ascii="Times New Roman" w:hAnsi="Times New Roman" w:cs="Times New Roman"/>
          <w:sz w:val="24"/>
          <w:szCs w:val="24"/>
        </w:rPr>
        <w:t xml:space="preserve"> o </w:t>
      </w:r>
      <w:r w:rsidR="00CC505E" w:rsidRPr="00CC505E">
        <w:rPr>
          <w:rFonts w:ascii="Times New Roman" w:hAnsi="Times New Roman" w:cs="Times New Roman"/>
          <w:sz w:val="24"/>
          <w:szCs w:val="24"/>
        </w:rPr>
        <w:t xml:space="preserve">możliwości wystąpienia </w:t>
      </w:r>
      <w:r w:rsidR="00C56917">
        <w:rPr>
          <w:rFonts w:ascii="Times New Roman" w:hAnsi="Times New Roman" w:cs="Times New Roman"/>
          <w:sz w:val="24"/>
          <w:szCs w:val="24"/>
        </w:rPr>
        <w:t xml:space="preserve">nieistotnych </w:t>
      </w:r>
      <w:r w:rsidR="00CC505E" w:rsidRPr="00CC505E">
        <w:rPr>
          <w:rFonts w:ascii="Times New Roman" w:hAnsi="Times New Roman" w:cs="Times New Roman"/>
          <w:sz w:val="24"/>
          <w:szCs w:val="24"/>
        </w:rPr>
        <w:t xml:space="preserve">oddziaływań negatywnych, należy zauważyć, że w wyniku realizacji ustaleń </w:t>
      </w:r>
      <w:r w:rsidR="00C56917">
        <w:rPr>
          <w:rFonts w:ascii="Times New Roman" w:hAnsi="Times New Roman" w:cs="Times New Roman"/>
          <w:sz w:val="24"/>
          <w:szCs w:val="24"/>
        </w:rPr>
        <w:t xml:space="preserve">POŚ </w:t>
      </w:r>
      <w:r w:rsidR="00CC505E" w:rsidRPr="00CC505E">
        <w:rPr>
          <w:rFonts w:ascii="Times New Roman" w:hAnsi="Times New Roman" w:cs="Times New Roman"/>
          <w:sz w:val="24"/>
          <w:szCs w:val="24"/>
        </w:rPr>
        <w:t xml:space="preserve">wystąpi szereg skutków pozytywnych - głównie o charakterze pośrednim, gdyż liczne </w:t>
      </w:r>
      <w:r w:rsidR="00C56917">
        <w:rPr>
          <w:rFonts w:ascii="Times New Roman" w:hAnsi="Times New Roman" w:cs="Times New Roman"/>
          <w:sz w:val="24"/>
          <w:szCs w:val="24"/>
        </w:rPr>
        <w:t xml:space="preserve">działania zaplanowane w projekcie  POŚ </w:t>
      </w:r>
      <w:r w:rsidR="00CC505E" w:rsidRPr="00CC505E">
        <w:rPr>
          <w:rFonts w:ascii="Times New Roman" w:hAnsi="Times New Roman" w:cs="Times New Roman"/>
          <w:sz w:val="24"/>
          <w:szCs w:val="24"/>
        </w:rPr>
        <w:t xml:space="preserve"> mają jednoznacznie </w:t>
      </w:r>
      <w:proofErr w:type="spellStart"/>
      <w:r w:rsidR="00CC505E" w:rsidRPr="00CC505E">
        <w:rPr>
          <w:rFonts w:ascii="Times New Roman" w:hAnsi="Times New Roman" w:cs="Times New Roman"/>
          <w:sz w:val="24"/>
          <w:szCs w:val="24"/>
        </w:rPr>
        <w:t>prośrodowiskowy</w:t>
      </w:r>
      <w:proofErr w:type="spellEnd"/>
      <w:r w:rsidR="00CC505E" w:rsidRPr="00CC505E">
        <w:rPr>
          <w:rFonts w:ascii="Times New Roman" w:hAnsi="Times New Roman" w:cs="Times New Roman"/>
          <w:sz w:val="24"/>
          <w:szCs w:val="24"/>
        </w:rPr>
        <w:t xml:space="preserve"> charakter, co skutkować będzie także występowaniem lepszych warunków funkcjonowania roślin lub bytowania zwierząt (np. pośrednie skutki realizacji kanalizacji, prac modernizacyjnych w zakresie systemów grzewczych, itp.).</w:t>
      </w:r>
    </w:p>
    <w:p w:rsidR="002D7558" w:rsidRDefault="002D7558" w:rsidP="00CC505E">
      <w:pPr>
        <w:spacing w:line="360" w:lineRule="auto"/>
        <w:jc w:val="both"/>
        <w:rPr>
          <w:rFonts w:ascii="Times New Roman" w:hAnsi="Times New Roman" w:cs="Times New Roman"/>
          <w:sz w:val="24"/>
          <w:szCs w:val="24"/>
        </w:rPr>
      </w:pP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c) prognozowane oddziaływania na ludzi</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Ogół działań zapisanych w </w:t>
      </w:r>
      <w:r w:rsidR="00C56917">
        <w:rPr>
          <w:rFonts w:ascii="Times New Roman" w:hAnsi="Times New Roman" w:cs="Times New Roman"/>
          <w:sz w:val="24"/>
          <w:szCs w:val="24"/>
        </w:rPr>
        <w:t>POŚ</w:t>
      </w:r>
      <w:r w:rsidRPr="00CC505E">
        <w:rPr>
          <w:rFonts w:ascii="Times New Roman" w:hAnsi="Times New Roman" w:cs="Times New Roman"/>
          <w:sz w:val="24"/>
          <w:szCs w:val="24"/>
        </w:rPr>
        <w:t xml:space="preserve"> ma na celu poprawę szeroko rozumianej jakości </w:t>
      </w:r>
      <w:r w:rsidR="00C56917">
        <w:rPr>
          <w:rFonts w:ascii="Times New Roman" w:hAnsi="Times New Roman" w:cs="Times New Roman"/>
          <w:sz w:val="24"/>
          <w:szCs w:val="24"/>
        </w:rPr>
        <w:t xml:space="preserve">środowiska oraz warunków </w:t>
      </w:r>
      <w:r w:rsidRPr="00CC505E">
        <w:rPr>
          <w:rFonts w:ascii="Times New Roman" w:hAnsi="Times New Roman" w:cs="Times New Roman"/>
          <w:sz w:val="24"/>
          <w:szCs w:val="24"/>
        </w:rPr>
        <w:t xml:space="preserve">życia </w:t>
      </w:r>
      <w:r w:rsidR="00C56917">
        <w:rPr>
          <w:rFonts w:ascii="Times New Roman" w:hAnsi="Times New Roman" w:cs="Times New Roman"/>
          <w:sz w:val="24"/>
          <w:szCs w:val="24"/>
        </w:rPr>
        <w:t xml:space="preserve">ludności </w:t>
      </w:r>
      <w:r w:rsidRPr="00CC505E">
        <w:rPr>
          <w:rFonts w:ascii="Times New Roman" w:hAnsi="Times New Roman" w:cs="Times New Roman"/>
          <w:sz w:val="24"/>
          <w:szCs w:val="24"/>
        </w:rPr>
        <w:t xml:space="preserve">i w ujęciu długofalowym każdy z celów i każde z działań, będzie oddziaływać na </w:t>
      </w:r>
      <w:r w:rsidR="00C56917">
        <w:rPr>
          <w:rFonts w:ascii="Times New Roman" w:hAnsi="Times New Roman" w:cs="Times New Roman"/>
          <w:sz w:val="24"/>
          <w:szCs w:val="24"/>
        </w:rPr>
        <w:t>te elementy</w:t>
      </w:r>
      <w:r w:rsidRPr="00CC505E">
        <w:rPr>
          <w:rFonts w:ascii="Times New Roman" w:hAnsi="Times New Roman" w:cs="Times New Roman"/>
          <w:sz w:val="24"/>
          <w:szCs w:val="24"/>
        </w:rPr>
        <w:t xml:space="preserve"> pozytywnie. Oddziaływanie to ma być skutkiem tworzenia warunków do atrakcyjnego zamieszkania</w:t>
      </w:r>
      <w:r w:rsidR="00E90415">
        <w:rPr>
          <w:rFonts w:ascii="Times New Roman" w:hAnsi="Times New Roman" w:cs="Times New Roman"/>
          <w:sz w:val="24"/>
          <w:szCs w:val="24"/>
        </w:rPr>
        <w:t xml:space="preserve"> przez</w:t>
      </w:r>
      <w:r w:rsidR="004B0925">
        <w:rPr>
          <w:rFonts w:ascii="Times New Roman" w:hAnsi="Times New Roman" w:cs="Times New Roman"/>
          <w:sz w:val="24"/>
          <w:szCs w:val="24"/>
        </w:rPr>
        <w:t xml:space="preserve"> </w:t>
      </w:r>
      <w:r w:rsidRPr="00CC505E">
        <w:rPr>
          <w:rFonts w:ascii="Times New Roman" w:hAnsi="Times New Roman" w:cs="Times New Roman"/>
          <w:sz w:val="24"/>
          <w:szCs w:val="24"/>
        </w:rPr>
        <w:t>popraw</w:t>
      </w:r>
      <w:r w:rsidR="00E90415">
        <w:rPr>
          <w:rFonts w:ascii="Times New Roman" w:hAnsi="Times New Roman" w:cs="Times New Roman"/>
          <w:sz w:val="24"/>
          <w:szCs w:val="24"/>
        </w:rPr>
        <w:t>ę</w:t>
      </w:r>
      <w:r w:rsidRPr="00CC505E">
        <w:rPr>
          <w:rFonts w:ascii="Times New Roman" w:hAnsi="Times New Roman" w:cs="Times New Roman"/>
          <w:sz w:val="24"/>
          <w:szCs w:val="24"/>
        </w:rPr>
        <w:t xml:space="preserve"> wyposażenia w infrastrukturę techniczną.</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Oddziaływania negatywne mogą mieć miejsce przede wszystkim podczas prac budowlanych związanych z realizacją inwestycji i będą miały charakter wyłącznie okresowy oraz będą ograniczone przestrzennie (do obszarów realizacji tych przedsięwzięć). Teoretycznie możliwe jest występowanie oddziaływań negatywnych</w:t>
      </w:r>
      <w:r w:rsidR="00E90415">
        <w:rPr>
          <w:rFonts w:ascii="Times New Roman" w:hAnsi="Times New Roman" w:cs="Times New Roman"/>
          <w:sz w:val="24"/>
          <w:szCs w:val="24"/>
        </w:rPr>
        <w:t xml:space="preserve"> </w:t>
      </w:r>
      <w:r w:rsidRPr="00CC505E">
        <w:rPr>
          <w:rFonts w:ascii="Times New Roman" w:hAnsi="Times New Roman" w:cs="Times New Roman"/>
          <w:sz w:val="24"/>
          <w:szCs w:val="24"/>
        </w:rPr>
        <w:t>– ale ryzyko takie powinn</w:t>
      </w:r>
      <w:r w:rsidR="009D579F">
        <w:rPr>
          <w:rFonts w:ascii="Times New Roman" w:hAnsi="Times New Roman" w:cs="Times New Roman"/>
          <w:sz w:val="24"/>
          <w:szCs w:val="24"/>
        </w:rPr>
        <w:t xml:space="preserve">o być wykluczone na etapie prac </w:t>
      </w:r>
      <w:r w:rsidRPr="00CC505E">
        <w:rPr>
          <w:rFonts w:ascii="Times New Roman" w:hAnsi="Times New Roman" w:cs="Times New Roman"/>
          <w:sz w:val="24"/>
          <w:szCs w:val="24"/>
        </w:rPr>
        <w:t>planistycznych (sporządzenie miejscowego planu zagospodarowania przestrzennego) oraz projektowych (szczegóły dotyczące funkcjonowania danego przedsięwzięcia).</w:t>
      </w:r>
    </w:p>
    <w:p w:rsid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Oczywiście </w:t>
      </w:r>
      <w:r w:rsidR="00BC4FA1">
        <w:rPr>
          <w:rFonts w:ascii="Times New Roman" w:hAnsi="Times New Roman" w:cs="Times New Roman"/>
          <w:sz w:val="24"/>
          <w:szCs w:val="24"/>
        </w:rPr>
        <w:t xml:space="preserve">gmina o parametrach </w:t>
      </w:r>
      <w:r w:rsidR="00BC6A44">
        <w:rPr>
          <w:rFonts w:ascii="Times New Roman" w:hAnsi="Times New Roman" w:cs="Times New Roman"/>
          <w:sz w:val="24"/>
          <w:szCs w:val="24"/>
        </w:rPr>
        <w:t>Brodnicy</w:t>
      </w:r>
      <w:r w:rsidRPr="00CC505E">
        <w:rPr>
          <w:rFonts w:ascii="Times New Roman" w:hAnsi="Times New Roman" w:cs="Times New Roman"/>
          <w:sz w:val="24"/>
          <w:szCs w:val="24"/>
        </w:rPr>
        <w:t xml:space="preserve">, ze względu na </w:t>
      </w:r>
      <w:r w:rsidR="00235A17">
        <w:rPr>
          <w:rFonts w:ascii="Times New Roman" w:hAnsi="Times New Roman" w:cs="Times New Roman"/>
          <w:sz w:val="24"/>
          <w:szCs w:val="24"/>
        </w:rPr>
        <w:t>umiarkowaną</w:t>
      </w:r>
      <w:r w:rsidRPr="00CC505E">
        <w:rPr>
          <w:rFonts w:ascii="Times New Roman" w:hAnsi="Times New Roman" w:cs="Times New Roman"/>
          <w:sz w:val="24"/>
          <w:szCs w:val="24"/>
        </w:rPr>
        <w:t xml:space="preserve"> intensywność procesów społeczno-gospodarczych, </w:t>
      </w:r>
      <w:r w:rsidR="00235A17">
        <w:rPr>
          <w:rFonts w:ascii="Times New Roman" w:hAnsi="Times New Roman" w:cs="Times New Roman"/>
          <w:sz w:val="24"/>
          <w:szCs w:val="24"/>
        </w:rPr>
        <w:t xml:space="preserve">nie </w:t>
      </w:r>
      <w:r w:rsidRPr="00CC505E">
        <w:rPr>
          <w:rFonts w:ascii="Times New Roman" w:hAnsi="Times New Roman" w:cs="Times New Roman"/>
          <w:sz w:val="24"/>
          <w:szCs w:val="24"/>
        </w:rPr>
        <w:t xml:space="preserve">stwarza </w:t>
      </w:r>
      <w:r w:rsidR="00235A17">
        <w:rPr>
          <w:rFonts w:ascii="Times New Roman" w:hAnsi="Times New Roman" w:cs="Times New Roman"/>
          <w:sz w:val="24"/>
          <w:szCs w:val="24"/>
        </w:rPr>
        <w:t>szczególnie dużego</w:t>
      </w:r>
      <w:r w:rsidRPr="00CC505E">
        <w:rPr>
          <w:rFonts w:ascii="Times New Roman" w:hAnsi="Times New Roman" w:cs="Times New Roman"/>
          <w:sz w:val="24"/>
          <w:szCs w:val="24"/>
        </w:rPr>
        <w:t xml:space="preserve"> ryzyk</w:t>
      </w:r>
      <w:r w:rsidR="00235A17">
        <w:rPr>
          <w:rFonts w:ascii="Times New Roman" w:hAnsi="Times New Roman" w:cs="Times New Roman"/>
          <w:sz w:val="24"/>
          <w:szCs w:val="24"/>
        </w:rPr>
        <w:t>a</w:t>
      </w:r>
      <w:r w:rsidRPr="00CC505E">
        <w:rPr>
          <w:rFonts w:ascii="Times New Roman" w:hAnsi="Times New Roman" w:cs="Times New Roman"/>
          <w:sz w:val="24"/>
          <w:szCs w:val="24"/>
        </w:rPr>
        <w:t xml:space="preserve"> powstawania uciążliwości dla mieszkańców – wynikających głównie z dużego ruchu komunikacyjnego, </w:t>
      </w:r>
      <w:r w:rsidRPr="00CC505E">
        <w:rPr>
          <w:rFonts w:ascii="Times New Roman" w:hAnsi="Times New Roman" w:cs="Times New Roman"/>
          <w:sz w:val="24"/>
          <w:szCs w:val="24"/>
        </w:rPr>
        <w:lastRenderedPageBreak/>
        <w:t xml:space="preserve">nagromadzenia osadnictwa, rozwoju działalności gospodarczych (generowanie hałasu, zanieczyszczeń powietrza, zajętość terenu, utrata walorów naturalnego krajobrazu, powstawanie wrażenia dyskomfortu związanego ze zbyt dużym nagromadzeniem zainwestowania, itp.). </w:t>
      </w:r>
      <w:r w:rsidR="00235A17">
        <w:rPr>
          <w:rFonts w:ascii="Times New Roman" w:hAnsi="Times New Roman" w:cs="Times New Roman"/>
          <w:sz w:val="24"/>
          <w:szCs w:val="24"/>
        </w:rPr>
        <w:t>R</w:t>
      </w:r>
      <w:r w:rsidRPr="00CC505E">
        <w:rPr>
          <w:rFonts w:ascii="Times New Roman" w:hAnsi="Times New Roman" w:cs="Times New Roman"/>
          <w:sz w:val="24"/>
          <w:szCs w:val="24"/>
        </w:rPr>
        <w:t xml:space="preserve">ozwój </w:t>
      </w:r>
      <w:r w:rsidR="00235A17">
        <w:rPr>
          <w:rFonts w:ascii="Times New Roman" w:hAnsi="Times New Roman" w:cs="Times New Roman"/>
          <w:sz w:val="24"/>
          <w:szCs w:val="24"/>
        </w:rPr>
        <w:t>gminy</w:t>
      </w:r>
      <w:r w:rsidRPr="00CC505E">
        <w:rPr>
          <w:rFonts w:ascii="Times New Roman" w:hAnsi="Times New Roman" w:cs="Times New Roman"/>
          <w:sz w:val="24"/>
          <w:szCs w:val="24"/>
        </w:rPr>
        <w:t xml:space="preserve"> postępowałby niezależnie od ustaleń </w:t>
      </w:r>
      <w:r w:rsidR="00BC4FA1">
        <w:rPr>
          <w:rFonts w:ascii="Times New Roman" w:hAnsi="Times New Roman" w:cs="Times New Roman"/>
          <w:sz w:val="24"/>
          <w:szCs w:val="24"/>
        </w:rPr>
        <w:t xml:space="preserve">POŚ </w:t>
      </w:r>
      <w:r w:rsidRPr="00CC505E">
        <w:rPr>
          <w:rFonts w:ascii="Times New Roman" w:hAnsi="Times New Roman" w:cs="Times New Roman"/>
          <w:sz w:val="24"/>
          <w:szCs w:val="24"/>
        </w:rPr>
        <w:t>i wspomniane uciążliwości bez wątpienia miałyby miejsce nawet gdyby stymulowani</w:t>
      </w:r>
      <w:r w:rsidR="00BC4FA1">
        <w:rPr>
          <w:rFonts w:ascii="Times New Roman" w:hAnsi="Times New Roman" w:cs="Times New Roman"/>
          <w:sz w:val="24"/>
          <w:szCs w:val="24"/>
        </w:rPr>
        <w:t>a zrównoważonego</w:t>
      </w:r>
      <w:r w:rsidRPr="00CC505E">
        <w:rPr>
          <w:rFonts w:ascii="Times New Roman" w:hAnsi="Times New Roman" w:cs="Times New Roman"/>
          <w:sz w:val="24"/>
          <w:szCs w:val="24"/>
        </w:rPr>
        <w:t xml:space="preserve"> rozwoju nie było celem </w:t>
      </w:r>
      <w:r w:rsidR="00BC4FA1">
        <w:rPr>
          <w:rFonts w:ascii="Times New Roman" w:hAnsi="Times New Roman" w:cs="Times New Roman"/>
          <w:sz w:val="24"/>
          <w:szCs w:val="24"/>
        </w:rPr>
        <w:t>POŚ</w:t>
      </w:r>
      <w:r w:rsidRPr="00CC505E">
        <w:rPr>
          <w:rFonts w:ascii="Times New Roman" w:hAnsi="Times New Roman" w:cs="Times New Roman"/>
          <w:sz w:val="24"/>
          <w:szCs w:val="24"/>
        </w:rPr>
        <w:t xml:space="preserve">. Tymczasem </w:t>
      </w:r>
      <w:r w:rsidR="00BC4FA1">
        <w:rPr>
          <w:rFonts w:ascii="Times New Roman" w:hAnsi="Times New Roman" w:cs="Times New Roman"/>
          <w:sz w:val="24"/>
          <w:szCs w:val="24"/>
        </w:rPr>
        <w:t>POŚ</w:t>
      </w:r>
      <w:r w:rsidRPr="00CC505E">
        <w:rPr>
          <w:rFonts w:ascii="Times New Roman" w:hAnsi="Times New Roman" w:cs="Times New Roman"/>
          <w:sz w:val="24"/>
          <w:szCs w:val="24"/>
        </w:rPr>
        <w:t xml:space="preserve"> jako jedno z głównych zadań, ma na celu </w:t>
      </w:r>
      <w:r w:rsidR="004B0925">
        <w:rPr>
          <w:rFonts w:ascii="Times New Roman" w:hAnsi="Times New Roman" w:cs="Times New Roman"/>
          <w:sz w:val="24"/>
          <w:szCs w:val="24"/>
        </w:rPr>
        <w:t xml:space="preserve">monitorowanie </w:t>
      </w:r>
      <w:r w:rsidRPr="00CC505E">
        <w:rPr>
          <w:rFonts w:ascii="Times New Roman" w:hAnsi="Times New Roman" w:cs="Times New Roman"/>
          <w:sz w:val="24"/>
          <w:szCs w:val="24"/>
        </w:rPr>
        <w:t>tych procesów, a więc także ograniczanie niekontrolowanego charakteru spodziewanych oddziaływań.</w:t>
      </w:r>
    </w:p>
    <w:p w:rsidR="00154CDB" w:rsidRDefault="00154CDB" w:rsidP="00CC505E">
      <w:pPr>
        <w:spacing w:line="360" w:lineRule="auto"/>
        <w:jc w:val="both"/>
        <w:rPr>
          <w:rFonts w:ascii="Times New Roman" w:hAnsi="Times New Roman" w:cs="Times New Roman"/>
          <w:sz w:val="24"/>
          <w:szCs w:val="24"/>
        </w:rPr>
      </w:pP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d) prognozowane oddziaływania na wodę</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Działania zapisane w </w:t>
      </w:r>
      <w:r w:rsidR="00BC4FA1">
        <w:rPr>
          <w:rFonts w:ascii="Times New Roman" w:hAnsi="Times New Roman" w:cs="Times New Roman"/>
          <w:sz w:val="24"/>
          <w:szCs w:val="24"/>
        </w:rPr>
        <w:t>POŚ</w:t>
      </w:r>
      <w:r w:rsidR="00BC6A44">
        <w:rPr>
          <w:rFonts w:ascii="Times New Roman" w:hAnsi="Times New Roman" w:cs="Times New Roman"/>
          <w:sz w:val="24"/>
          <w:szCs w:val="24"/>
        </w:rPr>
        <w:t xml:space="preserve"> </w:t>
      </w:r>
      <w:r w:rsidRPr="00CC505E">
        <w:rPr>
          <w:rFonts w:ascii="Times New Roman" w:hAnsi="Times New Roman" w:cs="Times New Roman"/>
          <w:sz w:val="24"/>
          <w:szCs w:val="24"/>
        </w:rPr>
        <w:t xml:space="preserve">nie będą oddziaływać </w:t>
      </w:r>
      <w:r w:rsidR="00BC4FA1">
        <w:rPr>
          <w:rFonts w:ascii="Times New Roman" w:hAnsi="Times New Roman" w:cs="Times New Roman"/>
          <w:sz w:val="24"/>
          <w:szCs w:val="24"/>
        </w:rPr>
        <w:t xml:space="preserve">negatywnie </w:t>
      </w:r>
      <w:r w:rsidRPr="00CC505E">
        <w:rPr>
          <w:rFonts w:ascii="Times New Roman" w:hAnsi="Times New Roman" w:cs="Times New Roman"/>
          <w:sz w:val="24"/>
          <w:szCs w:val="24"/>
        </w:rPr>
        <w:t>na jakość wód powierzchniowych i podziemnych lub też oddziaływania będą mieć małe natężenie i nie będą istotne. Wyjątkiem jest, mający jednoznacznie pozytywny charakter i to o wyraźnie dostrzegalnej skali, rozwój infrastruktury wodno-kanalizacyjnej, w wyniku czego ograniczona zostanie wielkość zrzutu ścieków do gruntu i wód powierzchniowych.</w:t>
      </w:r>
    </w:p>
    <w:p w:rsid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Teoretyczny wpływ negatywny możliwy jest w związku z wykonywaniem robót budowlanych (zanieczyszczenia pochodzące z maszyn, itp.) lub może wynikać z nieprzewidzianych sytuacji awaryjnych (katastrof, itp.), ale w obydwu przypadkach miałby charakter incydentalny. Warto jednak zauważyć, że </w:t>
      </w:r>
      <w:r w:rsidR="00BC4FA1">
        <w:rPr>
          <w:rFonts w:ascii="Times New Roman" w:hAnsi="Times New Roman" w:cs="Times New Roman"/>
          <w:sz w:val="24"/>
          <w:szCs w:val="24"/>
        </w:rPr>
        <w:t xml:space="preserve">zwłaszcza </w:t>
      </w:r>
      <w:r w:rsidRPr="00CC505E">
        <w:rPr>
          <w:rFonts w:ascii="Times New Roman" w:hAnsi="Times New Roman" w:cs="Times New Roman"/>
          <w:sz w:val="24"/>
          <w:szCs w:val="24"/>
        </w:rPr>
        <w:t xml:space="preserve">w obszarach </w:t>
      </w:r>
      <w:r w:rsidR="00235A17" w:rsidRPr="00CC505E">
        <w:rPr>
          <w:rFonts w:ascii="Times New Roman" w:hAnsi="Times New Roman" w:cs="Times New Roman"/>
          <w:sz w:val="24"/>
          <w:szCs w:val="24"/>
        </w:rPr>
        <w:t xml:space="preserve">wiejskich </w:t>
      </w:r>
      <w:r w:rsidRPr="00CC505E">
        <w:rPr>
          <w:rFonts w:ascii="Times New Roman" w:hAnsi="Times New Roman" w:cs="Times New Roman"/>
          <w:sz w:val="24"/>
          <w:szCs w:val="24"/>
        </w:rPr>
        <w:t xml:space="preserve">intensywność tego typu procesów (ruch budowlany, przewozy o charakterze lokalnym i o charakterze tranzytowym) jest znacznie </w:t>
      </w:r>
      <w:r w:rsidR="00235A17">
        <w:rPr>
          <w:rFonts w:ascii="Times New Roman" w:hAnsi="Times New Roman" w:cs="Times New Roman"/>
          <w:sz w:val="24"/>
          <w:szCs w:val="24"/>
        </w:rPr>
        <w:t>mniej</w:t>
      </w:r>
      <w:r w:rsidRPr="00CC505E">
        <w:rPr>
          <w:rFonts w:ascii="Times New Roman" w:hAnsi="Times New Roman" w:cs="Times New Roman"/>
          <w:sz w:val="24"/>
          <w:szCs w:val="24"/>
        </w:rPr>
        <w:t xml:space="preserve">sza, niż w obszarach </w:t>
      </w:r>
      <w:r w:rsidR="00BC4FA1">
        <w:rPr>
          <w:rFonts w:ascii="Times New Roman" w:hAnsi="Times New Roman" w:cs="Times New Roman"/>
          <w:sz w:val="24"/>
          <w:szCs w:val="24"/>
        </w:rPr>
        <w:t>wielkomiejskich</w:t>
      </w:r>
      <w:r w:rsidRPr="00CC505E">
        <w:rPr>
          <w:rFonts w:ascii="Times New Roman" w:hAnsi="Times New Roman" w:cs="Times New Roman"/>
          <w:sz w:val="24"/>
          <w:szCs w:val="24"/>
        </w:rPr>
        <w:t xml:space="preserve">, stąd ryzyko zagrożeń – wyraźnie </w:t>
      </w:r>
      <w:r w:rsidR="00235A17">
        <w:rPr>
          <w:rFonts w:ascii="Times New Roman" w:hAnsi="Times New Roman" w:cs="Times New Roman"/>
          <w:sz w:val="24"/>
          <w:szCs w:val="24"/>
        </w:rPr>
        <w:t>ni</w:t>
      </w:r>
      <w:r w:rsidRPr="00CC505E">
        <w:rPr>
          <w:rFonts w:ascii="Times New Roman" w:hAnsi="Times New Roman" w:cs="Times New Roman"/>
          <w:sz w:val="24"/>
          <w:szCs w:val="24"/>
        </w:rPr>
        <w:t>ższe.</w:t>
      </w:r>
    </w:p>
    <w:p w:rsidR="006A3008" w:rsidRPr="006A3008" w:rsidRDefault="006A3008" w:rsidP="006A3008">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A3008">
        <w:rPr>
          <w:rFonts w:ascii="Times New Roman" w:eastAsia="Calibri" w:hAnsi="Times New Roman" w:cs="Times New Roman"/>
          <w:sz w:val="24"/>
          <w:szCs w:val="24"/>
          <w:lang w:eastAsia="en-US"/>
        </w:rPr>
        <w:t xml:space="preserve">W długofalowym rozumieniu skutków  ustaleń </w:t>
      </w:r>
      <w:r w:rsidR="00A90B8F">
        <w:rPr>
          <w:rFonts w:ascii="Times New Roman" w:eastAsia="Calibri" w:hAnsi="Times New Roman" w:cs="Times New Roman"/>
          <w:sz w:val="24"/>
          <w:szCs w:val="24"/>
          <w:lang w:eastAsia="en-US"/>
        </w:rPr>
        <w:t>POŚ nie bez znaczenia będzie</w:t>
      </w:r>
      <w:r w:rsidRPr="006A3008">
        <w:rPr>
          <w:rFonts w:ascii="Times New Roman" w:eastAsia="Calibri" w:hAnsi="Times New Roman" w:cs="Times New Roman"/>
          <w:sz w:val="24"/>
          <w:szCs w:val="24"/>
          <w:lang w:eastAsia="en-US"/>
        </w:rPr>
        <w:t xml:space="preserve"> planowana edukacja ekologiczna mieszkańców oraz monitoring stanu środowiska przyrodniczego gminy. Takie podejście władz gminy pozwala na wnioskowanie, że realizacja ustaleń </w:t>
      </w:r>
      <w:r w:rsidR="00A90B8F">
        <w:rPr>
          <w:rFonts w:ascii="Times New Roman" w:eastAsia="Calibri" w:hAnsi="Times New Roman" w:cs="Times New Roman"/>
          <w:sz w:val="24"/>
          <w:szCs w:val="24"/>
          <w:lang w:eastAsia="en-US"/>
        </w:rPr>
        <w:t>POŚ</w:t>
      </w:r>
      <w:r w:rsidRPr="006A3008">
        <w:rPr>
          <w:rFonts w:ascii="Times New Roman" w:eastAsia="Calibri" w:hAnsi="Times New Roman" w:cs="Times New Roman"/>
          <w:sz w:val="24"/>
          <w:szCs w:val="24"/>
          <w:lang w:eastAsia="en-US"/>
        </w:rPr>
        <w:t xml:space="preserve"> nie będzie stanowiła zagrożenia dla JCW i nie przyczyni się do nieosiągnięcia celów środowiskowych zawartych w „Planie gospodarowania wodami na obszarze dorzecza Odry”.</w:t>
      </w:r>
    </w:p>
    <w:p w:rsidR="006A3008" w:rsidRDefault="006A3008" w:rsidP="00CC505E">
      <w:pPr>
        <w:spacing w:line="360" w:lineRule="auto"/>
        <w:jc w:val="both"/>
        <w:rPr>
          <w:rFonts w:ascii="Times New Roman" w:hAnsi="Times New Roman" w:cs="Times New Roman"/>
          <w:sz w:val="24"/>
          <w:szCs w:val="24"/>
        </w:rPr>
      </w:pPr>
    </w:p>
    <w:p w:rsidR="00A95E64" w:rsidRDefault="00A95E64" w:rsidP="00CC505E">
      <w:pPr>
        <w:spacing w:line="360" w:lineRule="auto"/>
        <w:jc w:val="both"/>
        <w:rPr>
          <w:rFonts w:ascii="Times New Roman" w:hAnsi="Times New Roman" w:cs="Times New Roman"/>
          <w:sz w:val="24"/>
          <w:szCs w:val="24"/>
        </w:rPr>
      </w:pP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lastRenderedPageBreak/>
        <w:t>e) prognozowane oddziaływania na powietrze</w:t>
      </w:r>
    </w:p>
    <w:p w:rsid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Realizacja ustaleń </w:t>
      </w:r>
      <w:r w:rsidR="00A90B8F">
        <w:rPr>
          <w:rFonts w:ascii="Times New Roman" w:hAnsi="Times New Roman" w:cs="Times New Roman"/>
          <w:sz w:val="24"/>
          <w:szCs w:val="24"/>
        </w:rPr>
        <w:t>POŚ</w:t>
      </w:r>
      <w:r w:rsidRPr="00CC505E">
        <w:rPr>
          <w:rFonts w:ascii="Times New Roman" w:hAnsi="Times New Roman" w:cs="Times New Roman"/>
          <w:sz w:val="24"/>
          <w:szCs w:val="24"/>
        </w:rPr>
        <w:t xml:space="preserve"> może wpłynąć na jakość powietrza. Negatywne oddziaływania wynikać będą przede wszystkim ze zwiększenia skali ruchu pojazdów oraz </w:t>
      </w:r>
      <w:r w:rsidR="00235A17">
        <w:rPr>
          <w:rFonts w:ascii="Times New Roman" w:hAnsi="Times New Roman" w:cs="Times New Roman"/>
          <w:sz w:val="24"/>
          <w:szCs w:val="24"/>
        </w:rPr>
        <w:t>możliwego</w:t>
      </w:r>
      <w:r w:rsidRPr="00CC505E">
        <w:rPr>
          <w:rFonts w:ascii="Times New Roman" w:hAnsi="Times New Roman" w:cs="Times New Roman"/>
          <w:sz w:val="24"/>
          <w:szCs w:val="24"/>
        </w:rPr>
        <w:t xml:space="preserve"> zwiększenia liczby zabudowy (aczkolwiek w praktyce każdy współcześnie sporządzany miejscowy plan zagospodarowania przestrzennego nakazuje stosowanie proekologicznych technologii grzewczych - o małej skali emisji), a być może także prowadzenia niektórych działalności gospodarczych. Będą to jednak oddziaływania o </w:t>
      </w:r>
      <w:r w:rsidR="009D579F">
        <w:rPr>
          <w:rFonts w:ascii="Times New Roman" w:hAnsi="Times New Roman" w:cs="Times New Roman"/>
          <w:sz w:val="24"/>
          <w:szCs w:val="24"/>
        </w:rPr>
        <w:t xml:space="preserve">bezwzględnie bardzo małej skali </w:t>
      </w:r>
      <w:r w:rsidRPr="00CC505E">
        <w:rPr>
          <w:rFonts w:ascii="Times New Roman" w:hAnsi="Times New Roman" w:cs="Times New Roman"/>
          <w:sz w:val="24"/>
          <w:szCs w:val="24"/>
        </w:rPr>
        <w:t xml:space="preserve">– w praktyce nieodczuwalne. Pozytywny wpływ przyniesie ewentualna wymiana systemów grzewczych na nowoczesne, cechujące się niższą emisją zanieczyszczeń (w skali gminy nie będzie to miało znaczenia ze względu na małą skalę, ale obecnie lokalnie przy niesprzyjających warunkach pogodowych </w:t>
      </w:r>
      <w:r w:rsidR="00617665">
        <w:rPr>
          <w:rFonts w:ascii="Times New Roman" w:hAnsi="Times New Roman" w:cs="Times New Roman"/>
          <w:sz w:val="24"/>
          <w:szCs w:val="24"/>
        </w:rPr>
        <w:t xml:space="preserve">teoretycznie </w:t>
      </w:r>
      <w:r w:rsidR="00DD26ED">
        <w:rPr>
          <w:rFonts w:ascii="Times New Roman" w:hAnsi="Times New Roman" w:cs="Times New Roman"/>
          <w:sz w:val="24"/>
          <w:szCs w:val="24"/>
        </w:rPr>
        <w:t>mog</w:t>
      </w:r>
      <w:r w:rsidR="00617665">
        <w:rPr>
          <w:rFonts w:ascii="Times New Roman" w:hAnsi="Times New Roman" w:cs="Times New Roman"/>
          <w:sz w:val="24"/>
          <w:szCs w:val="24"/>
        </w:rPr>
        <w:t>łyby</w:t>
      </w:r>
      <w:r w:rsidR="00DD26ED">
        <w:rPr>
          <w:rFonts w:ascii="Times New Roman" w:hAnsi="Times New Roman" w:cs="Times New Roman"/>
          <w:sz w:val="24"/>
          <w:szCs w:val="24"/>
        </w:rPr>
        <w:t xml:space="preserve"> </w:t>
      </w:r>
      <w:r w:rsidR="00617665">
        <w:rPr>
          <w:rFonts w:ascii="Times New Roman" w:hAnsi="Times New Roman" w:cs="Times New Roman"/>
          <w:sz w:val="24"/>
          <w:szCs w:val="24"/>
        </w:rPr>
        <w:t>za</w:t>
      </w:r>
      <w:r w:rsidR="00DD26ED">
        <w:rPr>
          <w:rFonts w:ascii="Times New Roman" w:hAnsi="Times New Roman" w:cs="Times New Roman"/>
          <w:sz w:val="24"/>
          <w:szCs w:val="24"/>
        </w:rPr>
        <w:t>istnieć incydenty</w:t>
      </w:r>
      <w:r w:rsidRPr="00CC505E">
        <w:rPr>
          <w:rFonts w:ascii="Times New Roman" w:hAnsi="Times New Roman" w:cs="Times New Roman"/>
          <w:sz w:val="24"/>
          <w:szCs w:val="24"/>
        </w:rPr>
        <w:t xml:space="preserve"> o charakterze smogu, które dzięki tym rozwiązaniom mogą zostać wyeliminowane).</w:t>
      </w:r>
    </w:p>
    <w:p w:rsidR="00617665" w:rsidRPr="00617665"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r w:rsidRPr="00F717C7">
        <w:rPr>
          <w:rFonts w:ascii="Times New Roman" w:eastAsia="Calibri" w:hAnsi="Times New Roman" w:cs="Times New Roman"/>
          <w:sz w:val="24"/>
          <w:szCs w:val="24"/>
          <w:u w:val="single"/>
          <w:lang w:eastAsia="en-US"/>
        </w:rPr>
        <w:t>Polityka Ekologiczna Państwa</w:t>
      </w:r>
      <w:r w:rsidRPr="00617665">
        <w:rPr>
          <w:rFonts w:ascii="Times New Roman" w:eastAsia="Calibri" w:hAnsi="Times New Roman" w:cs="Times New Roman"/>
          <w:sz w:val="24"/>
          <w:szCs w:val="24"/>
          <w:lang w:eastAsia="en-US"/>
        </w:rPr>
        <w:t xml:space="preserve"> w latach 2009-2012  z perspektywą do roku 2016 podaje następujące cele i kierunki działań w zadanym horyzoncie czasowym:</w:t>
      </w:r>
    </w:p>
    <w:p w:rsidR="002D7558" w:rsidRDefault="002D7558" w:rsidP="00617665">
      <w:pPr>
        <w:autoSpaceDE w:val="0"/>
        <w:autoSpaceDN w:val="0"/>
        <w:adjustRightInd w:val="0"/>
        <w:spacing w:after="0" w:line="360" w:lineRule="auto"/>
        <w:jc w:val="both"/>
        <w:rPr>
          <w:rFonts w:ascii="Times New Roman" w:eastAsia="Calibri" w:hAnsi="Times New Roman" w:cs="Times New Roman"/>
          <w:i/>
          <w:sz w:val="24"/>
          <w:szCs w:val="24"/>
          <w:lang w:eastAsia="en-US"/>
        </w:rPr>
      </w:pPr>
    </w:p>
    <w:p w:rsidR="00617665" w:rsidRPr="00F717C7" w:rsidRDefault="00617665" w:rsidP="00617665">
      <w:pPr>
        <w:autoSpaceDE w:val="0"/>
        <w:autoSpaceDN w:val="0"/>
        <w:adjustRightInd w:val="0"/>
        <w:spacing w:after="0" w:line="360" w:lineRule="auto"/>
        <w:jc w:val="both"/>
        <w:rPr>
          <w:rFonts w:ascii="Times New Roman" w:eastAsia="Calibri" w:hAnsi="Times New Roman" w:cs="Times New Roman"/>
          <w:i/>
          <w:sz w:val="24"/>
          <w:szCs w:val="24"/>
          <w:lang w:eastAsia="en-US"/>
        </w:rPr>
      </w:pPr>
      <w:r w:rsidRPr="00F717C7">
        <w:rPr>
          <w:rFonts w:ascii="Times New Roman" w:eastAsia="Calibri" w:hAnsi="Times New Roman" w:cs="Times New Roman"/>
          <w:i/>
          <w:sz w:val="24"/>
          <w:szCs w:val="24"/>
          <w:lang w:eastAsia="en-US"/>
        </w:rPr>
        <w:t>Cele średniookresowe do 2016 r.</w:t>
      </w:r>
    </w:p>
    <w:p w:rsidR="00617665" w:rsidRPr="00617665"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 xml:space="preserve">Najważniejszym zadaniem będzie dążenie do spełnienia przez RP zobowiązań wynikających z Traktatu Akcesyjnego oraz z dwóch dyrektyw unijnych. Z Dyrektywy LCP wynika, że emisja z dużych źródeł energii, o mocy powyżej 50 </w:t>
      </w:r>
      <w:proofErr w:type="spellStart"/>
      <w:r w:rsidRPr="00617665">
        <w:rPr>
          <w:rFonts w:ascii="Times New Roman" w:eastAsia="Calibri" w:hAnsi="Times New Roman" w:cs="Times New Roman"/>
          <w:sz w:val="24"/>
          <w:szCs w:val="24"/>
          <w:lang w:eastAsia="en-US"/>
        </w:rPr>
        <w:t>MWc</w:t>
      </w:r>
      <w:proofErr w:type="spellEnd"/>
      <w:r w:rsidRPr="00617665">
        <w:rPr>
          <w:rFonts w:ascii="Times New Roman" w:eastAsia="Calibri" w:hAnsi="Times New Roman" w:cs="Times New Roman"/>
          <w:sz w:val="24"/>
          <w:szCs w:val="24"/>
          <w:lang w:eastAsia="en-US"/>
        </w:rPr>
        <w:t xml:space="preserve">, już w 2008 r. nie powinna być wyższa niż 454 tys. ton dla SO2 i 254 tys. ton dla </w:t>
      </w:r>
      <w:proofErr w:type="spellStart"/>
      <w:r w:rsidRPr="00617665">
        <w:rPr>
          <w:rFonts w:ascii="Times New Roman" w:eastAsia="Calibri" w:hAnsi="Times New Roman" w:cs="Times New Roman"/>
          <w:sz w:val="24"/>
          <w:szCs w:val="24"/>
          <w:lang w:eastAsia="en-US"/>
        </w:rPr>
        <w:t>NOx</w:t>
      </w:r>
      <w:proofErr w:type="spellEnd"/>
      <w:r w:rsidRPr="00617665">
        <w:rPr>
          <w:rFonts w:ascii="Times New Roman" w:eastAsia="Calibri" w:hAnsi="Times New Roman" w:cs="Times New Roman"/>
          <w:sz w:val="24"/>
          <w:szCs w:val="24"/>
          <w:lang w:eastAsia="en-US"/>
        </w:rPr>
        <w:t>. Limity te dla 2010 r. wynoszą dla SO</w:t>
      </w:r>
      <w:r w:rsidRPr="008024F6">
        <w:rPr>
          <w:rFonts w:ascii="Times New Roman" w:eastAsia="Calibri" w:hAnsi="Times New Roman" w:cs="Times New Roman"/>
          <w:sz w:val="24"/>
          <w:szCs w:val="24"/>
          <w:vertAlign w:val="subscript"/>
          <w:lang w:eastAsia="en-US"/>
        </w:rPr>
        <w:t>2</w:t>
      </w:r>
      <w:r w:rsidRPr="00617665">
        <w:rPr>
          <w:rFonts w:ascii="Times New Roman" w:eastAsia="Calibri" w:hAnsi="Times New Roman" w:cs="Times New Roman"/>
          <w:sz w:val="24"/>
          <w:szCs w:val="24"/>
          <w:lang w:eastAsia="en-US"/>
        </w:rPr>
        <w:t xml:space="preserve"> - 426 tys., dla </w:t>
      </w:r>
      <w:proofErr w:type="spellStart"/>
      <w:r w:rsidRPr="00617665">
        <w:rPr>
          <w:rFonts w:ascii="Times New Roman" w:eastAsia="Calibri" w:hAnsi="Times New Roman" w:cs="Times New Roman"/>
          <w:sz w:val="24"/>
          <w:szCs w:val="24"/>
          <w:lang w:eastAsia="en-US"/>
        </w:rPr>
        <w:t>NOx</w:t>
      </w:r>
      <w:proofErr w:type="spellEnd"/>
      <w:r w:rsidRPr="00617665">
        <w:rPr>
          <w:rFonts w:ascii="Times New Roman" w:eastAsia="Calibri" w:hAnsi="Times New Roman" w:cs="Times New Roman"/>
          <w:sz w:val="24"/>
          <w:szCs w:val="24"/>
          <w:lang w:eastAsia="en-US"/>
        </w:rPr>
        <w:t xml:space="preserve"> - 251 tys. ton, a dla roku 2012 wynoszą dla SO</w:t>
      </w:r>
      <w:r w:rsidRPr="008024F6">
        <w:rPr>
          <w:rFonts w:ascii="Times New Roman" w:eastAsia="Calibri" w:hAnsi="Times New Roman" w:cs="Times New Roman"/>
          <w:sz w:val="24"/>
          <w:szCs w:val="24"/>
          <w:vertAlign w:val="subscript"/>
          <w:lang w:eastAsia="en-US"/>
        </w:rPr>
        <w:t>2</w:t>
      </w:r>
      <w:r w:rsidRPr="00617665">
        <w:rPr>
          <w:rFonts w:ascii="Times New Roman" w:eastAsia="Calibri" w:hAnsi="Times New Roman" w:cs="Times New Roman"/>
          <w:sz w:val="24"/>
          <w:szCs w:val="24"/>
          <w:lang w:eastAsia="en-US"/>
        </w:rPr>
        <w:t xml:space="preserve"> - 358 tys. ton, dla </w:t>
      </w:r>
      <w:proofErr w:type="spellStart"/>
      <w:r w:rsidRPr="00617665">
        <w:rPr>
          <w:rFonts w:ascii="Times New Roman" w:eastAsia="Calibri" w:hAnsi="Times New Roman" w:cs="Times New Roman"/>
          <w:sz w:val="24"/>
          <w:szCs w:val="24"/>
          <w:lang w:eastAsia="en-US"/>
        </w:rPr>
        <w:t>NOx</w:t>
      </w:r>
      <w:proofErr w:type="spellEnd"/>
      <w:r w:rsidRPr="00617665">
        <w:rPr>
          <w:rFonts w:ascii="Times New Roman" w:eastAsia="Calibri" w:hAnsi="Times New Roman" w:cs="Times New Roman"/>
          <w:sz w:val="24"/>
          <w:szCs w:val="24"/>
          <w:lang w:eastAsia="en-US"/>
        </w:rPr>
        <w:t xml:space="preserve"> - 239 tys. ton. Trzeba dodać, że są to limity niezwykle trudne do dotrzymania dla kotłów</w:t>
      </w:r>
    </w:p>
    <w:p w:rsidR="00617665" w:rsidRPr="00617665"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spalających węgiel kamienny lub brunatny nawet przy zastosowaniu instalacji odsiarczających gazy spalinowe. Podobnie trudne do spełnienia są normy narzucone przez Dyrektywę CAFE, dotyczące pyłu drobnego o granulacji 10 mikrometrów (PM10) oraz 2,5 mikrometra (PM 2,5).</w:t>
      </w:r>
    </w:p>
    <w:p w:rsidR="00A95E64" w:rsidRPr="00A95E64"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Do roku 2016 zakłada się także całkowitą likwidację emisji substancji niszczących warstwę ozonową przez wycofanie ich z obrotu i stosowania na terytorium Polski.</w:t>
      </w:r>
    </w:p>
    <w:p w:rsidR="00FF74BC" w:rsidRDefault="00FF74BC" w:rsidP="00617665">
      <w:pPr>
        <w:autoSpaceDE w:val="0"/>
        <w:autoSpaceDN w:val="0"/>
        <w:adjustRightInd w:val="0"/>
        <w:spacing w:after="0" w:line="360" w:lineRule="auto"/>
        <w:jc w:val="both"/>
        <w:rPr>
          <w:rFonts w:ascii="Times New Roman" w:eastAsia="Calibri" w:hAnsi="Times New Roman" w:cs="Times New Roman"/>
          <w:i/>
          <w:sz w:val="24"/>
          <w:szCs w:val="24"/>
          <w:lang w:eastAsia="en-US"/>
        </w:rPr>
      </w:pPr>
    </w:p>
    <w:p w:rsidR="00617665" w:rsidRPr="00617665"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Z powyższego przeglądu zadań, jakie stoją obecnie przed Polską w zakresie ochrony powietrza przed zanieczyszczeniem wynika, że największym wyzwaniem jest:</w:t>
      </w:r>
    </w:p>
    <w:p w:rsidR="00617665" w:rsidRPr="00617665" w:rsidRDefault="00617665" w:rsidP="00617665">
      <w:pPr>
        <w:autoSpaceDE w:val="0"/>
        <w:autoSpaceDN w:val="0"/>
        <w:adjustRightInd w:val="0"/>
        <w:spacing w:after="0" w:line="360" w:lineRule="auto"/>
        <w:ind w:left="142" w:hanging="142"/>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lastRenderedPageBreak/>
        <w:t>- dalsza redukcja emisji SO</w:t>
      </w:r>
      <w:r w:rsidRPr="00A90B8F">
        <w:rPr>
          <w:rFonts w:ascii="Times New Roman" w:eastAsia="Calibri" w:hAnsi="Times New Roman" w:cs="Times New Roman"/>
          <w:sz w:val="24"/>
          <w:szCs w:val="24"/>
          <w:vertAlign w:val="subscript"/>
          <w:lang w:eastAsia="en-US"/>
        </w:rPr>
        <w:t>2</w:t>
      </w:r>
      <w:r w:rsidRPr="00617665">
        <w:rPr>
          <w:rFonts w:ascii="Times New Roman" w:eastAsia="Calibri" w:hAnsi="Times New Roman" w:cs="Times New Roman"/>
          <w:sz w:val="24"/>
          <w:szCs w:val="24"/>
          <w:lang w:eastAsia="en-US"/>
        </w:rPr>
        <w:t xml:space="preserve">, </w:t>
      </w:r>
      <w:proofErr w:type="spellStart"/>
      <w:r w:rsidRPr="00617665">
        <w:rPr>
          <w:rFonts w:ascii="Times New Roman" w:eastAsia="Calibri" w:hAnsi="Times New Roman" w:cs="Times New Roman"/>
          <w:sz w:val="24"/>
          <w:szCs w:val="24"/>
          <w:lang w:eastAsia="en-US"/>
        </w:rPr>
        <w:t>NOx</w:t>
      </w:r>
      <w:proofErr w:type="spellEnd"/>
      <w:r w:rsidRPr="00617665">
        <w:rPr>
          <w:rFonts w:ascii="Times New Roman" w:eastAsia="Calibri" w:hAnsi="Times New Roman" w:cs="Times New Roman"/>
          <w:sz w:val="24"/>
          <w:szCs w:val="24"/>
          <w:lang w:eastAsia="en-US"/>
        </w:rPr>
        <w:t xml:space="preserve"> i pyłu drobnego z procesów wytwarzania energii; zadanie to jest szczególnie trudne dlatego, że struktura przemysłu energetycznego Polski jest głównie oparta na spalaniu węgla i nie można jej zmienić w ciągu kilku lat,</w:t>
      </w:r>
    </w:p>
    <w:p w:rsidR="00617665" w:rsidRPr="00617665" w:rsidRDefault="00617665" w:rsidP="00617665">
      <w:pPr>
        <w:autoSpaceDE w:val="0"/>
        <w:autoSpaceDN w:val="0"/>
        <w:adjustRightInd w:val="0"/>
        <w:spacing w:after="0" w:line="360" w:lineRule="auto"/>
        <w:ind w:left="142" w:hanging="142"/>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 możliwie szybkie uchwalenie nowej polityki energetycznej Polski do 2030 r., w której zawarte będą mechanizmy stymulujące zarówno oszczędność energii, jak i promujące rozwój odnawialnych źródeł energii; te dwie metody bowiem w najbardziej radykalny sposób zmniejszają emisję wszelkich zanieczyszczeń do środowiska, jak też są efektywne kosztowo i akceptowane społecznie; Polska zobowiązała się do tego, aby udział odnawialnych źródeł energii w 2010 r.  wynosił nie mniej ni</w:t>
      </w:r>
      <w:r w:rsidR="00A90B8F">
        <w:rPr>
          <w:rFonts w:ascii="Times New Roman" w:eastAsia="Calibri" w:hAnsi="Times New Roman" w:cs="Times New Roman"/>
          <w:sz w:val="24"/>
          <w:szCs w:val="24"/>
          <w:lang w:eastAsia="en-US"/>
        </w:rPr>
        <w:t>ż</w:t>
      </w:r>
      <w:r w:rsidRPr="00617665">
        <w:rPr>
          <w:rFonts w:ascii="Times New Roman" w:eastAsia="Calibri" w:hAnsi="Times New Roman" w:cs="Times New Roman"/>
          <w:sz w:val="24"/>
          <w:szCs w:val="24"/>
          <w:lang w:eastAsia="en-US"/>
        </w:rPr>
        <w:t xml:space="preserve"> 7,5%, a w 2020 r. - 14% (wg Komisji Europejskiej udział powinien być nie mniejszy ni</w:t>
      </w:r>
      <w:r w:rsidR="00A90B8F">
        <w:rPr>
          <w:rFonts w:ascii="Times New Roman" w:eastAsia="Calibri" w:hAnsi="Times New Roman" w:cs="Times New Roman"/>
          <w:sz w:val="24"/>
          <w:szCs w:val="24"/>
          <w:lang w:eastAsia="en-US"/>
        </w:rPr>
        <w:t>ż</w:t>
      </w:r>
      <w:r w:rsidRPr="00617665">
        <w:rPr>
          <w:rFonts w:ascii="Times New Roman" w:eastAsia="Calibri" w:hAnsi="Times New Roman" w:cs="Times New Roman"/>
          <w:sz w:val="24"/>
          <w:szCs w:val="24"/>
          <w:lang w:eastAsia="en-US"/>
        </w:rPr>
        <w:t xml:space="preserve"> 15%); tylko przez szeroką promocję korzystania z tych źródeł, wraz z zachętami ekonomicznymi i organizacyjnymi Polska może wypełnić te ambitne cele,</w:t>
      </w:r>
    </w:p>
    <w:p w:rsidR="00617665" w:rsidRPr="00617665" w:rsidRDefault="00617665" w:rsidP="00617665">
      <w:pPr>
        <w:autoSpaceDE w:val="0"/>
        <w:autoSpaceDN w:val="0"/>
        <w:adjustRightInd w:val="0"/>
        <w:spacing w:after="0" w:line="360" w:lineRule="auto"/>
        <w:ind w:left="142" w:hanging="142"/>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 modernizacja systemu energetycznego, która musi być podjęta jak najszybciej nie tylko ze względu na ochronę środowiska, ale przede wszystkim ze względu na zapewnienie dostaw energii elektrycznej; decyzje o modernizacji bloków energetycznych i całych elektrowni powinny zapadać przed rokiem 2010 ze względu na długi okres realizacji inwestycji w tym sektorze; może tak się stać jedynie przez szybką prywatyzację sektora energetycznego i związanym z nią znacznym dopływem kapitału inwestycyjnego,</w:t>
      </w:r>
    </w:p>
    <w:p w:rsidR="00617665" w:rsidRPr="00617665" w:rsidRDefault="00617665" w:rsidP="00617665">
      <w:pPr>
        <w:autoSpaceDE w:val="0"/>
        <w:autoSpaceDN w:val="0"/>
        <w:adjustRightInd w:val="0"/>
        <w:spacing w:after="0" w:line="360" w:lineRule="auto"/>
        <w:ind w:left="142" w:hanging="142"/>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 w latach 2009-2012 także podjęcie działań związanych z gazyfikacją węgla (w tym także z gazyfikacją podziemną) oraz z techniką podziemnego składowania dwutlenku węgla; dopiero dzięki uruchomieniu pełnego pakietu ww. działań można liczyć na wypełnienie przez Polskę zobowiązań wynikających z opisanych wyżej dyrektyw,</w:t>
      </w:r>
    </w:p>
    <w:p w:rsidR="00617665" w:rsidRPr="00617665" w:rsidRDefault="00617665" w:rsidP="00617665">
      <w:pPr>
        <w:autoSpaceDE w:val="0"/>
        <w:autoSpaceDN w:val="0"/>
        <w:adjustRightInd w:val="0"/>
        <w:spacing w:after="0" w:line="360" w:lineRule="auto"/>
        <w:ind w:left="142" w:hanging="142"/>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 konieczne opracowanie i wdrożenie przez właściwych marszałków województw programów naprawczych w 161 strefach miejskich, w których notuje się przekroczenia standardów dla pyłu drobnego PM10 i PM2,5 zawartych w Dyrektywie CAFE.</w:t>
      </w:r>
    </w:p>
    <w:p w:rsidR="00617665" w:rsidRPr="00617665"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Za programy te, polegające głównie na eliminacji niskich źródeł emisji oraz zmniejszenia emisji pyłu ze środków transportu, odpowiedzialne są władze samorządowe.</w:t>
      </w:r>
    </w:p>
    <w:p w:rsidR="00617665" w:rsidRPr="00617665"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Do roku 2010 przewiduje się także uruchomienie pierwszej linii kolejowej dla samochodów ciężarowych przejeżdżających przez Polskę w tranzycie wschód-zachód (tzw. transport intermodalny). Wysokie ceny paliw silnikowych powodują, że obecnie tranzyt kolejowy staje się opłacalny.</w:t>
      </w:r>
    </w:p>
    <w:p w:rsidR="00617665" w:rsidRPr="00617665"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lastRenderedPageBreak/>
        <w:t xml:space="preserve">Pomijając fakt, że mamy </w:t>
      </w:r>
      <w:r w:rsidR="00AD0810">
        <w:rPr>
          <w:rFonts w:ascii="Times New Roman" w:eastAsia="Calibri" w:hAnsi="Times New Roman" w:cs="Times New Roman"/>
          <w:sz w:val="24"/>
          <w:szCs w:val="24"/>
          <w:lang w:eastAsia="en-US"/>
        </w:rPr>
        <w:t xml:space="preserve"> </w:t>
      </w:r>
      <w:r w:rsidRPr="00617665">
        <w:rPr>
          <w:rFonts w:ascii="Times New Roman" w:eastAsia="Calibri" w:hAnsi="Times New Roman" w:cs="Times New Roman"/>
          <w:sz w:val="24"/>
          <w:szCs w:val="24"/>
          <w:lang w:eastAsia="en-US"/>
        </w:rPr>
        <w:t>rok</w:t>
      </w:r>
      <w:r w:rsidR="00AD0810">
        <w:rPr>
          <w:rFonts w:ascii="Times New Roman" w:eastAsia="Calibri" w:hAnsi="Times New Roman" w:cs="Times New Roman"/>
          <w:sz w:val="24"/>
          <w:szCs w:val="24"/>
          <w:lang w:eastAsia="en-US"/>
        </w:rPr>
        <w:t xml:space="preserve"> </w:t>
      </w:r>
      <w:r w:rsidRPr="00617665">
        <w:rPr>
          <w:rFonts w:ascii="Times New Roman" w:eastAsia="Calibri" w:hAnsi="Times New Roman" w:cs="Times New Roman"/>
          <w:sz w:val="24"/>
          <w:szCs w:val="24"/>
          <w:lang w:eastAsia="en-US"/>
        </w:rPr>
        <w:t xml:space="preserve"> 20</w:t>
      </w:r>
      <w:r w:rsidR="00AD0810">
        <w:rPr>
          <w:rFonts w:ascii="Times New Roman" w:eastAsia="Calibri" w:hAnsi="Times New Roman" w:cs="Times New Roman"/>
          <w:sz w:val="24"/>
          <w:szCs w:val="24"/>
          <w:lang w:eastAsia="en-US"/>
        </w:rPr>
        <w:t>17</w:t>
      </w:r>
      <w:r w:rsidRPr="00617665">
        <w:rPr>
          <w:rFonts w:ascii="Times New Roman" w:eastAsia="Calibri" w:hAnsi="Times New Roman" w:cs="Times New Roman"/>
          <w:sz w:val="24"/>
          <w:szCs w:val="24"/>
          <w:lang w:eastAsia="en-US"/>
        </w:rPr>
        <w:t xml:space="preserve">, a więc w zasadzie po terminie, dla którego określone zostały kierunki działań (2009-2012), należy stwierdzić, że oceniany projekt </w:t>
      </w:r>
      <w:r w:rsidR="00A90B8F">
        <w:rPr>
          <w:rFonts w:ascii="Times New Roman" w:eastAsia="Calibri" w:hAnsi="Times New Roman" w:cs="Times New Roman"/>
          <w:sz w:val="24"/>
          <w:szCs w:val="24"/>
          <w:lang w:eastAsia="en-US"/>
        </w:rPr>
        <w:t>POŚ</w:t>
      </w:r>
      <w:r w:rsidRPr="00617665">
        <w:rPr>
          <w:rFonts w:ascii="Times New Roman" w:eastAsia="Calibri" w:hAnsi="Times New Roman" w:cs="Times New Roman"/>
          <w:sz w:val="24"/>
          <w:szCs w:val="24"/>
          <w:lang w:eastAsia="en-US"/>
        </w:rPr>
        <w:t xml:space="preserve"> uwzględnia  wytyczne zawarte w tych kierunkach</w:t>
      </w:r>
      <w:r w:rsidR="00A90B8F">
        <w:rPr>
          <w:rFonts w:ascii="Times New Roman" w:eastAsia="Calibri" w:hAnsi="Times New Roman" w:cs="Times New Roman"/>
          <w:sz w:val="24"/>
          <w:szCs w:val="24"/>
          <w:lang w:eastAsia="en-US"/>
        </w:rPr>
        <w:t>.</w:t>
      </w:r>
    </w:p>
    <w:p w:rsidR="00617665" w:rsidRPr="00617665"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f) prognozowane oddz</w:t>
      </w:r>
      <w:r w:rsidR="00617665">
        <w:rPr>
          <w:rFonts w:ascii="Times New Roman" w:hAnsi="Times New Roman" w:cs="Times New Roman"/>
          <w:sz w:val="24"/>
          <w:szCs w:val="24"/>
        </w:rPr>
        <w:t xml:space="preserve">iaływania na powierzchnię ziemi, </w:t>
      </w:r>
      <w:r w:rsidRPr="00CC505E">
        <w:rPr>
          <w:rFonts w:ascii="Times New Roman" w:hAnsi="Times New Roman" w:cs="Times New Roman"/>
          <w:sz w:val="24"/>
          <w:szCs w:val="24"/>
        </w:rPr>
        <w:t>krajobraz</w:t>
      </w:r>
      <w:r w:rsidR="00617665">
        <w:rPr>
          <w:rFonts w:ascii="Times New Roman" w:hAnsi="Times New Roman" w:cs="Times New Roman"/>
          <w:sz w:val="24"/>
          <w:szCs w:val="24"/>
        </w:rPr>
        <w:t xml:space="preserve"> </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Realizacja ustaleń </w:t>
      </w:r>
      <w:r w:rsidR="00A90B8F">
        <w:rPr>
          <w:rFonts w:ascii="Times New Roman" w:hAnsi="Times New Roman" w:cs="Times New Roman"/>
          <w:sz w:val="24"/>
          <w:szCs w:val="24"/>
        </w:rPr>
        <w:t>POŚ</w:t>
      </w:r>
      <w:r w:rsidRPr="00CC505E">
        <w:rPr>
          <w:rFonts w:ascii="Times New Roman" w:hAnsi="Times New Roman" w:cs="Times New Roman"/>
          <w:sz w:val="24"/>
          <w:szCs w:val="24"/>
        </w:rPr>
        <w:t xml:space="preserve"> z dużym prawdopodobieństwem </w:t>
      </w:r>
      <w:r w:rsidR="00A90B8F">
        <w:rPr>
          <w:rFonts w:ascii="Times New Roman" w:hAnsi="Times New Roman" w:cs="Times New Roman"/>
          <w:sz w:val="24"/>
          <w:szCs w:val="24"/>
        </w:rPr>
        <w:t xml:space="preserve">lokalnie </w:t>
      </w:r>
      <w:r w:rsidRPr="00CC505E">
        <w:rPr>
          <w:rFonts w:ascii="Times New Roman" w:hAnsi="Times New Roman" w:cs="Times New Roman"/>
          <w:sz w:val="24"/>
          <w:szCs w:val="24"/>
        </w:rPr>
        <w:t>wpłynie na powierzchnię ziemi oraz na krajobraz i będą to w przewadze oddziaływania negatywne</w:t>
      </w:r>
      <w:r w:rsidR="00DD26ED">
        <w:rPr>
          <w:rFonts w:ascii="Times New Roman" w:hAnsi="Times New Roman" w:cs="Times New Roman"/>
          <w:sz w:val="24"/>
          <w:szCs w:val="24"/>
        </w:rPr>
        <w:t xml:space="preserve">, choć obszary gmin </w:t>
      </w:r>
      <w:r w:rsidR="00A90B8F">
        <w:rPr>
          <w:rFonts w:ascii="Times New Roman" w:hAnsi="Times New Roman" w:cs="Times New Roman"/>
          <w:sz w:val="24"/>
          <w:szCs w:val="24"/>
        </w:rPr>
        <w:t xml:space="preserve">takich jak </w:t>
      </w:r>
      <w:r w:rsidR="00AD0810">
        <w:rPr>
          <w:rFonts w:ascii="Times New Roman" w:hAnsi="Times New Roman" w:cs="Times New Roman"/>
          <w:sz w:val="24"/>
          <w:szCs w:val="24"/>
        </w:rPr>
        <w:t>Brodnica</w:t>
      </w:r>
      <w:r w:rsidR="00DD26ED">
        <w:rPr>
          <w:rFonts w:ascii="Times New Roman" w:hAnsi="Times New Roman" w:cs="Times New Roman"/>
          <w:sz w:val="24"/>
          <w:szCs w:val="24"/>
        </w:rPr>
        <w:t xml:space="preserve"> nie</w:t>
      </w:r>
      <w:r w:rsidRPr="00CC505E">
        <w:rPr>
          <w:rFonts w:ascii="Times New Roman" w:hAnsi="Times New Roman" w:cs="Times New Roman"/>
          <w:sz w:val="24"/>
          <w:szCs w:val="24"/>
        </w:rPr>
        <w:t xml:space="preserve"> są obszar</w:t>
      </w:r>
      <w:r w:rsidR="00DD26ED">
        <w:rPr>
          <w:rFonts w:ascii="Times New Roman" w:hAnsi="Times New Roman" w:cs="Times New Roman"/>
          <w:sz w:val="24"/>
          <w:szCs w:val="24"/>
        </w:rPr>
        <w:t>ami</w:t>
      </w:r>
      <w:r w:rsidRPr="00CC505E">
        <w:rPr>
          <w:rFonts w:ascii="Times New Roman" w:hAnsi="Times New Roman" w:cs="Times New Roman"/>
          <w:sz w:val="24"/>
          <w:szCs w:val="24"/>
        </w:rPr>
        <w:t xml:space="preserve"> wzmożonej działalności inwestycyjnej, stąd oddziaływania wystąpią tu w dużo </w:t>
      </w:r>
      <w:r w:rsidR="00DD26ED">
        <w:rPr>
          <w:rFonts w:ascii="Times New Roman" w:hAnsi="Times New Roman" w:cs="Times New Roman"/>
          <w:sz w:val="24"/>
          <w:szCs w:val="24"/>
        </w:rPr>
        <w:t>mniej</w:t>
      </w:r>
      <w:r w:rsidRPr="00CC505E">
        <w:rPr>
          <w:rFonts w:ascii="Times New Roman" w:hAnsi="Times New Roman" w:cs="Times New Roman"/>
          <w:sz w:val="24"/>
          <w:szCs w:val="24"/>
        </w:rPr>
        <w:t>szym</w:t>
      </w:r>
      <w:r w:rsidR="00DD26ED">
        <w:rPr>
          <w:rFonts w:ascii="Times New Roman" w:hAnsi="Times New Roman" w:cs="Times New Roman"/>
          <w:sz w:val="24"/>
          <w:szCs w:val="24"/>
        </w:rPr>
        <w:t xml:space="preserve"> natężeniu, niż na obszarach o </w:t>
      </w:r>
      <w:r w:rsidR="00A90B8F">
        <w:rPr>
          <w:rFonts w:ascii="Times New Roman" w:hAnsi="Times New Roman" w:cs="Times New Roman"/>
          <w:sz w:val="24"/>
          <w:szCs w:val="24"/>
        </w:rPr>
        <w:t xml:space="preserve">typowo </w:t>
      </w:r>
      <w:r w:rsidR="00DD26ED">
        <w:rPr>
          <w:rFonts w:ascii="Times New Roman" w:hAnsi="Times New Roman" w:cs="Times New Roman"/>
          <w:sz w:val="24"/>
          <w:szCs w:val="24"/>
        </w:rPr>
        <w:t>mie</w:t>
      </w:r>
      <w:r w:rsidRPr="00CC505E">
        <w:rPr>
          <w:rFonts w:ascii="Times New Roman" w:hAnsi="Times New Roman" w:cs="Times New Roman"/>
          <w:sz w:val="24"/>
          <w:szCs w:val="24"/>
        </w:rPr>
        <w:t xml:space="preserve">jskim charakterze, gdzie presja inwestycyjna jest </w:t>
      </w:r>
      <w:r w:rsidR="00DD26ED">
        <w:rPr>
          <w:rFonts w:ascii="Times New Roman" w:hAnsi="Times New Roman" w:cs="Times New Roman"/>
          <w:sz w:val="24"/>
          <w:szCs w:val="24"/>
        </w:rPr>
        <w:t>znacząco więk</w:t>
      </w:r>
      <w:r w:rsidRPr="00CC505E">
        <w:rPr>
          <w:rFonts w:ascii="Times New Roman" w:hAnsi="Times New Roman" w:cs="Times New Roman"/>
          <w:sz w:val="24"/>
          <w:szCs w:val="24"/>
        </w:rPr>
        <w:t>sza.</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Wszelkie prace ziemne będą wpływać niekorzystnie na powierzchnię ziemi. Bardzo prawdopodobne są zniszczenia gleby oraz wyłączenia gruntów z produkcji rolnej, choć tego rodzaju oddziaływania będą miały charakter wybitnie lokalny.</w:t>
      </w:r>
    </w:p>
    <w:p w:rsidR="00A95E64"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Zmiany negatywne w krajobrazie wynikać mogą przede wszystkim z utraty charakteru krajobrazu typowo wiejskiego, jaki obecnie wciąż obserwuje się w gmin</w:t>
      </w:r>
      <w:r w:rsidR="00DD26ED">
        <w:rPr>
          <w:rFonts w:ascii="Times New Roman" w:hAnsi="Times New Roman" w:cs="Times New Roman"/>
          <w:sz w:val="24"/>
          <w:szCs w:val="24"/>
        </w:rPr>
        <w:t>ie</w:t>
      </w:r>
      <w:r w:rsidRPr="00CC505E">
        <w:rPr>
          <w:rFonts w:ascii="Times New Roman" w:hAnsi="Times New Roman" w:cs="Times New Roman"/>
          <w:sz w:val="24"/>
          <w:szCs w:val="24"/>
        </w:rPr>
        <w:t xml:space="preserve"> i zastępowaniu go krajobrazem zabudowanym. Bez wątpienia </w:t>
      </w:r>
      <w:r w:rsidR="004D099B">
        <w:rPr>
          <w:rFonts w:ascii="Times New Roman" w:hAnsi="Times New Roman" w:cs="Times New Roman"/>
          <w:sz w:val="24"/>
          <w:szCs w:val="24"/>
        </w:rPr>
        <w:t xml:space="preserve">szczególnie </w:t>
      </w:r>
      <w:r w:rsidRPr="00CC505E">
        <w:rPr>
          <w:rFonts w:ascii="Times New Roman" w:hAnsi="Times New Roman" w:cs="Times New Roman"/>
          <w:sz w:val="24"/>
          <w:szCs w:val="24"/>
        </w:rPr>
        <w:t xml:space="preserve">mało atrakcyjne są </w:t>
      </w:r>
      <w:r w:rsidR="004D099B">
        <w:rPr>
          <w:rFonts w:ascii="Times New Roman" w:hAnsi="Times New Roman" w:cs="Times New Roman"/>
          <w:sz w:val="24"/>
          <w:szCs w:val="24"/>
        </w:rPr>
        <w:t>obiekty</w:t>
      </w:r>
      <w:r w:rsidRPr="00CC505E">
        <w:rPr>
          <w:rFonts w:ascii="Times New Roman" w:hAnsi="Times New Roman" w:cs="Times New Roman"/>
          <w:sz w:val="24"/>
          <w:szCs w:val="24"/>
        </w:rPr>
        <w:t xml:space="preserve"> służące funkcjom gospodarczym. Realizacja przedsięwzięć gospodarczych </w:t>
      </w:r>
      <w:r w:rsidR="004D099B">
        <w:rPr>
          <w:rFonts w:ascii="Times New Roman" w:hAnsi="Times New Roman" w:cs="Times New Roman"/>
          <w:sz w:val="24"/>
          <w:szCs w:val="24"/>
        </w:rPr>
        <w:t xml:space="preserve">np. elektrowni fotowoltaicznych </w:t>
      </w:r>
      <w:r w:rsidR="00275392">
        <w:rPr>
          <w:rFonts w:ascii="Times New Roman" w:hAnsi="Times New Roman" w:cs="Times New Roman"/>
          <w:sz w:val="24"/>
          <w:szCs w:val="24"/>
        </w:rPr>
        <w:t>zmieniłaby</w:t>
      </w:r>
      <w:r w:rsidRPr="00CC505E">
        <w:rPr>
          <w:rFonts w:ascii="Times New Roman" w:hAnsi="Times New Roman" w:cs="Times New Roman"/>
          <w:sz w:val="24"/>
          <w:szCs w:val="24"/>
        </w:rPr>
        <w:t xml:space="preserve"> obecny stan, w praktyce </w:t>
      </w:r>
      <w:r w:rsidR="00275392">
        <w:rPr>
          <w:rFonts w:ascii="Times New Roman" w:hAnsi="Times New Roman" w:cs="Times New Roman"/>
          <w:sz w:val="24"/>
          <w:szCs w:val="24"/>
        </w:rPr>
        <w:t>znacznie przekształcając</w:t>
      </w:r>
      <w:r w:rsidRPr="00CC505E">
        <w:rPr>
          <w:rFonts w:ascii="Times New Roman" w:hAnsi="Times New Roman" w:cs="Times New Roman"/>
          <w:sz w:val="24"/>
          <w:szCs w:val="24"/>
        </w:rPr>
        <w:t xml:space="preserve"> charakter krajobrazu. Należy szczególnie </w:t>
      </w:r>
      <w:r w:rsidR="00275392">
        <w:rPr>
          <w:rFonts w:ascii="Times New Roman" w:hAnsi="Times New Roman" w:cs="Times New Roman"/>
          <w:sz w:val="24"/>
          <w:szCs w:val="24"/>
        </w:rPr>
        <w:t xml:space="preserve">uważnie rozpatrywać każdą propozycję lokalizacji </w:t>
      </w:r>
      <w:r w:rsidRPr="00CC505E">
        <w:rPr>
          <w:rFonts w:ascii="Times New Roman" w:hAnsi="Times New Roman" w:cs="Times New Roman"/>
          <w:sz w:val="24"/>
          <w:szCs w:val="24"/>
        </w:rPr>
        <w:t xml:space="preserve"> tego typu przedsięwzię</w:t>
      </w:r>
      <w:r w:rsidR="00275392">
        <w:rPr>
          <w:rFonts w:ascii="Times New Roman" w:hAnsi="Times New Roman" w:cs="Times New Roman"/>
          <w:sz w:val="24"/>
          <w:szCs w:val="24"/>
        </w:rPr>
        <w:t>ć</w:t>
      </w:r>
      <w:r w:rsidR="004D099B">
        <w:rPr>
          <w:rFonts w:ascii="Times New Roman" w:hAnsi="Times New Roman" w:cs="Times New Roman"/>
          <w:sz w:val="24"/>
          <w:szCs w:val="24"/>
        </w:rPr>
        <w:t xml:space="preserve"> z zakazem lokalizacji na terenach objętych obszarowymi formami ochrony na podstawie ustawy o ochronie przyrody. </w:t>
      </w:r>
      <w:r w:rsidRPr="00CC505E">
        <w:rPr>
          <w:rFonts w:ascii="Times New Roman" w:hAnsi="Times New Roman" w:cs="Times New Roman"/>
          <w:sz w:val="24"/>
          <w:szCs w:val="24"/>
        </w:rPr>
        <w:t xml:space="preserve"> </w:t>
      </w:r>
      <w:r w:rsidR="00275392">
        <w:rPr>
          <w:rFonts w:ascii="Times New Roman" w:hAnsi="Times New Roman" w:cs="Times New Roman"/>
          <w:sz w:val="24"/>
          <w:szCs w:val="24"/>
        </w:rPr>
        <w:t>S</w:t>
      </w:r>
      <w:r w:rsidRPr="00CC505E">
        <w:rPr>
          <w:rFonts w:ascii="Times New Roman" w:hAnsi="Times New Roman" w:cs="Times New Roman"/>
          <w:sz w:val="24"/>
          <w:szCs w:val="24"/>
        </w:rPr>
        <w:t xml:space="preserve">zereg </w:t>
      </w:r>
      <w:r w:rsidR="004D099B">
        <w:rPr>
          <w:rFonts w:ascii="Times New Roman" w:hAnsi="Times New Roman" w:cs="Times New Roman"/>
          <w:sz w:val="24"/>
          <w:szCs w:val="24"/>
        </w:rPr>
        <w:t xml:space="preserve">pozostałych </w:t>
      </w:r>
      <w:r w:rsidRPr="00CC505E">
        <w:rPr>
          <w:rFonts w:ascii="Times New Roman" w:hAnsi="Times New Roman" w:cs="Times New Roman"/>
          <w:sz w:val="24"/>
          <w:szCs w:val="24"/>
        </w:rPr>
        <w:t xml:space="preserve">przedsięwzięć inwestycyjnych w zasadzie nie wpłynie na krajobraz, gdyż będą one zlokalizowane w ramach istniejącej zabudowy miejscowości i ze względu na formę i wielkość, nie będą się eksponować. Pewne pozytywne zmiany w krajobrazie mogą natomiast zajść wskutek poprawy estetyki </w:t>
      </w:r>
      <w:r w:rsidR="004D099B">
        <w:rPr>
          <w:rFonts w:ascii="Times New Roman" w:hAnsi="Times New Roman" w:cs="Times New Roman"/>
          <w:sz w:val="24"/>
          <w:szCs w:val="24"/>
        </w:rPr>
        <w:t xml:space="preserve"> </w:t>
      </w:r>
      <w:r w:rsidR="00AA7D32">
        <w:rPr>
          <w:rFonts w:ascii="Times New Roman" w:hAnsi="Times New Roman" w:cs="Times New Roman"/>
          <w:sz w:val="24"/>
          <w:szCs w:val="24"/>
        </w:rPr>
        <w:t xml:space="preserve"> przestrzeni publicznych.</w:t>
      </w:r>
    </w:p>
    <w:p w:rsidR="00A95E64" w:rsidRDefault="00A95E64" w:rsidP="00CC505E">
      <w:pPr>
        <w:spacing w:line="360" w:lineRule="auto"/>
        <w:jc w:val="both"/>
        <w:rPr>
          <w:rFonts w:ascii="Times New Roman" w:hAnsi="Times New Roman" w:cs="Times New Roman"/>
          <w:sz w:val="24"/>
          <w:szCs w:val="24"/>
        </w:rPr>
      </w:pPr>
    </w:p>
    <w:p w:rsid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g) prognozowane oddziaływania na klimat</w:t>
      </w:r>
    </w:p>
    <w:p w:rsidR="004D099B" w:rsidRPr="004D099B" w:rsidRDefault="004D099B" w:rsidP="004D099B">
      <w:pPr>
        <w:spacing w:line="360" w:lineRule="auto"/>
        <w:jc w:val="both"/>
        <w:rPr>
          <w:rFonts w:ascii="Times New Roman" w:hAnsi="Times New Roman" w:cs="Times New Roman"/>
          <w:sz w:val="24"/>
          <w:szCs w:val="24"/>
        </w:rPr>
      </w:pPr>
      <w:r w:rsidRPr="004D099B">
        <w:rPr>
          <w:rFonts w:ascii="Times New Roman" w:hAnsi="Times New Roman" w:cs="Times New Roman"/>
          <w:sz w:val="24"/>
          <w:szCs w:val="24"/>
        </w:rPr>
        <w:t xml:space="preserve">Zadania, wyznaczone w ramach Programu, mają na celu, w perspektywie długoterminowej, poprawę stanu elementów środowiska gminy </w:t>
      </w:r>
      <w:r w:rsidR="00AD0810">
        <w:rPr>
          <w:rFonts w:ascii="Times New Roman" w:hAnsi="Times New Roman" w:cs="Times New Roman"/>
          <w:sz w:val="24"/>
          <w:szCs w:val="24"/>
        </w:rPr>
        <w:t>Brodnica</w:t>
      </w:r>
      <w:r>
        <w:rPr>
          <w:rFonts w:ascii="Times New Roman" w:hAnsi="Times New Roman" w:cs="Times New Roman"/>
          <w:sz w:val="24"/>
          <w:szCs w:val="24"/>
        </w:rPr>
        <w:t xml:space="preserve">. </w:t>
      </w:r>
      <w:r w:rsidRPr="004D099B">
        <w:rPr>
          <w:rFonts w:ascii="Times New Roman" w:hAnsi="Times New Roman" w:cs="Times New Roman"/>
          <w:sz w:val="24"/>
          <w:szCs w:val="24"/>
        </w:rPr>
        <w:t xml:space="preserve">Pozytywny wpływ ma zostać </w:t>
      </w:r>
      <w:r w:rsidRPr="004D099B">
        <w:rPr>
          <w:rFonts w:ascii="Times New Roman" w:hAnsi="Times New Roman" w:cs="Times New Roman"/>
          <w:sz w:val="24"/>
          <w:szCs w:val="24"/>
        </w:rPr>
        <w:lastRenderedPageBreak/>
        <w:t xml:space="preserve">osiągnięty już poprzez działania edukacyjne. Edukacja ekologiczna mieszkańców gminy, na tematy związane z emisją zanieczyszczeń z tzw. niskiej emisji, doprowadzi do zmniejszenia się ilości zanieczyszczeń przedostających się do powietrza atmosferycznego. Podobny będzie efekt działań edukacyjnych związanych z popularyzacją OZE. Pośredni wpływ na poprawę jakości powietrza będą mieć także kontrole przestrzegania zakazu spalania odpadów.  </w:t>
      </w:r>
    </w:p>
    <w:p w:rsidR="004D099B" w:rsidRPr="004D099B" w:rsidRDefault="004D099B" w:rsidP="004D099B">
      <w:pPr>
        <w:spacing w:line="360" w:lineRule="auto"/>
        <w:jc w:val="both"/>
        <w:rPr>
          <w:rFonts w:ascii="Times New Roman" w:hAnsi="Times New Roman" w:cs="Times New Roman"/>
          <w:sz w:val="24"/>
          <w:szCs w:val="24"/>
        </w:rPr>
      </w:pPr>
      <w:r w:rsidRPr="004D099B">
        <w:rPr>
          <w:rFonts w:ascii="Times New Roman" w:hAnsi="Times New Roman" w:cs="Times New Roman"/>
          <w:sz w:val="24"/>
          <w:szCs w:val="24"/>
        </w:rPr>
        <w:t>W ramach zadań inwestycyjnych, pozytywny, długoterminowy wpływ na powietrze atmosferyczne, będzie mieć budowa oraz modernizacja dróg oraz termomodernizacja budynków wraz z wymianą kotłowni. Zastąpienie starych kotłowni znacząco obniży ilość zanieczyszczeń przedostających się do powietrza w ramach, tzw. niskiej emisji.  Modernizacja oraz budowa dróg będzie wiązała się z poprawą jakości nawierzchni asfaltowej, rozładowaniem ruchu samochodowego oraz zmniejszeniem ilości wypadków drogowych. Wszystko to wpłynie na zmniejszenie się ilości spalin oraz związków organicznych powstających przy ścieraniu się opon, pr</w:t>
      </w:r>
      <w:r w:rsidR="00AD0810">
        <w:rPr>
          <w:rFonts w:ascii="Times New Roman" w:hAnsi="Times New Roman" w:cs="Times New Roman"/>
          <w:sz w:val="24"/>
          <w:szCs w:val="24"/>
        </w:rPr>
        <w:t>zedostających się do powietrza.</w:t>
      </w:r>
      <w:r w:rsidRPr="004D099B">
        <w:rPr>
          <w:rFonts w:ascii="Times New Roman" w:hAnsi="Times New Roman" w:cs="Times New Roman"/>
          <w:sz w:val="24"/>
          <w:szCs w:val="24"/>
        </w:rPr>
        <w:t xml:space="preserve"> Z zadaniami inwestycyjnymi związane jest niebezpieczeństwo krótkookresowego, negatywnego oddziaływania na środowisko przyrodnicze. Do powietrza atmosferycznego, w czasie prac budowlanych, mogą przedostawać się pyły wydzielane podczas prac budowlano</w:t>
      </w:r>
      <w:r>
        <w:rPr>
          <w:rFonts w:ascii="Times New Roman" w:hAnsi="Times New Roman" w:cs="Times New Roman"/>
          <w:sz w:val="24"/>
          <w:szCs w:val="24"/>
        </w:rPr>
        <w:t>-</w:t>
      </w:r>
      <w:r w:rsidRPr="004D099B">
        <w:rPr>
          <w:rFonts w:ascii="Times New Roman" w:hAnsi="Times New Roman" w:cs="Times New Roman"/>
          <w:sz w:val="24"/>
          <w:szCs w:val="24"/>
        </w:rPr>
        <w:t xml:space="preserve">remontowych. Takie działania często wymagają użycia ciężkiego sprzętu budowlanego, który w czasie prac wydziela duże ilości spalin, i czasowo może zwiększyć zanieczyszczenie powietrza spalinami. Należy zaznaczyć, że te oddziaływania będą miały charakter krótkotrwały, ograniczony charakter  i ustąpią wraz z zakończeniem inwestycji.  </w:t>
      </w:r>
    </w:p>
    <w:p w:rsidR="004D099B" w:rsidRPr="00CC505E" w:rsidRDefault="004D099B" w:rsidP="004D099B">
      <w:pPr>
        <w:spacing w:line="360" w:lineRule="auto"/>
        <w:jc w:val="both"/>
        <w:rPr>
          <w:rFonts w:ascii="Times New Roman" w:hAnsi="Times New Roman" w:cs="Times New Roman"/>
          <w:sz w:val="24"/>
          <w:szCs w:val="24"/>
        </w:rPr>
      </w:pPr>
      <w:r w:rsidRPr="004D099B">
        <w:rPr>
          <w:rFonts w:ascii="Times New Roman" w:hAnsi="Times New Roman" w:cs="Times New Roman"/>
          <w:sz w:val="24"/>
          <w:szCs w:val="24"/>
        </w:rPr>
        <w:t>Ocenia się, że zapisy P</w:t>
      </w:r>
      <w:r>
        <w:rPr>
          <w:rFonts w:ascii="Times New Roman" w:hAnsi="Times New Roman" w:cs="Times New Roman"/>
          <w:sz w:val="24"/>
          <w:szCs w:val="24"/>
        </w:rPr>
        <w:t>OŚ</w:t>
      </w:r>
      <w:r w:rsidRPr="004D099B">
        <w:rPr>
          <w:rFonts w:ascii="Times New Roman" w:hAnsi="Times New Roman" w:cs="Times New Roman"/>
          <w:sz w:val="24"/>
          <w:szCs w:val="24"/>
        </w:rPr>
        <w:t xml:space="preserve"> spowodują, w perspektywie długoterminowej, redukcję zanieczyszczeń przedostających się do powietrza atmosferycznego co znacząco poprawi jakość środowiska oraz komfort życia mieszkańców.</w:t>
      </w:r>
    </w:p>
    <w:p w:rsidR="004D099B" w:rsidRPr="00617665" w:rsidRDefault="004D099B" w:rsidP="004D099B">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Niemniej jednak n</w:t>
      </w:r>
      <w:r w:rsidR="00617665" w:rsidRPr="00617665">
        <w:rPr>
          <w:rFonts w:ascii="Times New Roman" w:eastAsia="Calibri" w:hAnsi="Times New Roman" w:cs="Times New Roman"/>
          <w:sz w:val="24"/>
          <w:szCs w:val="24"/>
          <w:lang w:eastAsia="en-US"/>
        </w:rPr>
        <w:t>ie znając szczegółów zamierzeń inwestycyjnych, w szczególności parametrów planowanych urządzeń oraz ich lokalizacji wnioskowanie o ich wpływie na mikroklimat w najbliższym otoczeniu jest niemożliwe. Można jedynie odnieść się w sposób ogólny do typowych oddziaływań dla danej grupy przedsięwzięć.</w:t>
      </w:r>
    </w:p>
    <w:p w:rsidR="00617665" w:rsidRPr="00617665" w:rsidRDefault="00617665" w:rsidP="00617665">
      <w:pPr>
        <w:shd w:val="clear" w:color="auto" w:fill="FFFFFF"/>
        <w:spacing w:before="120" w:after="120" w:line="360" w:lineRule="auto"/>
        <w:jc w:val="both"/>
        <w:rPr>
          <w:rFonts w:ascii="Times New Roman" w:eastAsia="Times New Roman" w:hAnsi="Times New Roman" w:cs="Times New Roman"/>
          <w:sz w:val="24"/>
          <w:szCs w:val="24"/>
        </w:rPr>
      </w:pPr>
      <w:r w:rsidRPr="00617665">
        <w:rPr>
          <w:rFonts w:ascii="Times New Roman" w:eastAsia="Times New Roman" w:hAnsi="Times New Roman" w:cs="Times New Roman"/>
          <w:sz w:val="24"/>
          <w:szCs w:val="24"/>
        </w:rPr>
        <w:t xml:space="preserve"> Badania nad wpływem farm fotowoltaicznych na środowisko skupiają się głównie na oddziaływaniu na ptaki i owady czy fragmentacji środowiska, do tego dotyczą one dużych wielohektarowych obiektów, z jakimi  raczej nie będziemy mieli do czynienia na terenie </w:t>
      </w:r>
      <w:r w:rsidR="00D72F8C">
        <w:rPr>
          <w:rFonts w:ascii="Times New Roman" w:eastAsia="Times New Roman" w:hAnsi="Times New Roman" w:cs="Times New Roman"/>
          <w:sz w:val="24"/>
          <w:szCs w:val="24"/>
        </w:rPr>
        <w:lastRenderedPageBreak/>
        <w:t xml:space="preserve">Gminy </w:t>
      </w:r>
      <w:r w:rsidR="00AD0810">
        <w:rPr>
          <w:rFonts w:ascii="Times New Roman" w:eastAsia="Times New Roman" w:hAnsi="Times New Roman" w:cs="Times New Roman"/>
          <w:sz w:val="24"/>
          <w:szCs w:val="24"/>
        </w:rPr>
        <w:t>Brodnica</w:t>
      </w:r>
      <w:r w:rsidRPr="00617665">
        <w:rPr>
          <w:rFonts w:ascii="Times New Roman" w:eastAsia="Times New Roman" w:hAnsi="Times New Roman" w:cs="Times New Roman"/>
          <w:sz w:val="24"/>
          <w:szCs w:val="24"/>
        </w:rPr>
        <w:t>.  Stąd wniosek, że wpływ  ewentualnych ogniw na mikroklimat gminy można pominąć.</w:t>
      </w:r>
    </w:p>
    <w:p w:rsidR="00617665" w:rsidRPr="00617665" w:rsidRDefault="00617665" w:rsidP="00617665">
      <w:pPr>
        <w:autoSpaceDE w:val="0"/>
        <w:autoSpaceDN w:val="0"/>
        <w:adjustRightInd w:val="0"/>
        <w:spacing w:after="0" w:line="360" w:lineRule="auto"/>
        <w:jc w:val="both"/>
        <w:rPr>
          <w:rFonts w:ascii="Times New Roman" w:eastAsia="Calibri" w:hAnsi="Times New Roman" w:cs="Times New Roman"/>
          <w:sz w:val="24"/>
          <w:szCs w:val="24"/>
          <w:lang w:eastAsia="en-US"/>
        </w:rPr>
      </w:pPr>
      <w:r w:rsidRPr="00617665">
        <w:rPr>
          <w:rFonts w:ascii="Times New Roman" w:eastAsia="Calibri" w:hAnsi="Times New Roman" w:cs="Times New Roman"/>
          <w:sz w:val="24"/>
          <w:szCs w:val="24"/>
          <w:lang w:eastAsia="en-US"/>
        </w:rPr>
        <w:t xml:space="preserve"> Szczegółowa ocena oddziaływania będzie możliwa na innych etapach postępowań, w szczególności na etapie opracowywania i uchwalania miejscowych planów zagospodarowania przestrzennego  oraz ubiegania się o decyzje o środowiskowych uwarunkowaniach zgody na realizację przedsięwzięcia. </w:t>
      </w:r>
    </w:p>
    <w:p w:rsidR="004D099B" w:rsidRDefault="004D099B" w:rsidP="004D099B">
      <w:pPr>
        <w:spacing w:line="360" w:lineRule="auto"/>
        <w:jc w:val="both"/>
        <w:rPr>
          <w:rFonts w:ascii="Times New Roman" w:hAnsi="Times New Roman" w:cs="Times New Roman"/>
          <w:sz w:val="24"/>
          <w:szCs w:val="24"/>
        </w:rPr>
      </w:pPr>
    </w:p>
    <w:p w:rsidR="004D099B" w:rsidRPr="004D099B" w:rsidRDefault="004D099B" w:rsidP="004315D6">
      <w:pPr>
        <w:pStyle w:val="Akapitzlist"/>
        <w:numPr>
          <w:ilvl w:val="0"/>
          <w:numId w:val="7"/>
        </w:numPr>
        <w:spacing w:line="360" w:lineRule="auto"/>
        <w:ind w:left="426" w:hanging="426"/>
        <w:jc w:val="both"/>
        <w:rPr>
          <w:rFonts w:ascii="Times New Roman" w:hAnsi="Times New Roman" w:cs="Times New Roman"/>
          <w:sz w:val="24"/>
          <w:szCs w:val="24"/>
        </w:rPr>
      </w:pPr>
      <w:r w:rsidRPr="004D099B">
        <w:rPr>
          <w:rFonts w:ascii="Times New Roman" w:hAnsi="Times New Roman" w:cs="Times New Roman"/>
          <w:sz w:val="24"/>
          <w:szCs w:val="24"/>
        </w:rPr>
        <w:t>oddziaływani</w:t>
      </w:r>
      <w:r>
        <w:rPr>
          <w:rFonts w:ascii="Times New Roman" w:hAnsi="Times New Roman" w:cs="Times New Roman"/>
          <w:sz w:val="24"/>
          <w:szCs w:val="24"/>
        </w:rPr>
        <w:t>e</w:t>
      </w:r>
      <w:r w:rsidRPr="004D099B">
        <w:rPr>
          <w:rFonts w:ascii="Times New Roman" w:hAnsi="Times New Roman" w:cs="Times New Roman"/>
          <w:sz w:val="24"/>
          <w:szCs w:val="24"/>
        </w:rPr>
        <w:t xml:space="preserve"> na klimat akustyczny.  </w:t>
      </w:r>
    </w:p>
    <w:p w:rsidR="004D099B" w:rsidRPr="004D099B" w:rsidRDefault="004D099B" w:rsidP="004D099B">
      <w:pPr>
        <w:spacing w:line="360" w:lineRule="auto"/>
        <w:jc w:val="both"/>
        <w:rPr>
          <w:rFonts w:ascii="Times New Roman" w:hAnsi="Times New Roman" w:cs="Times New Roman"/>
          <w:sz w:val="24"/>
          <w:szCs w:val="24"/>
        </w:rPr>
      </w:pPr>
      <w:r w:rsidRPr="004D099B">
        <w:rPr>
          <w:rFonts w:ascii="Times New Roman" w:hAnsi="Times New Roman" w:cs="Times New Roman"/>
          <w:sz w:val="24"/>
          <w:szCs w:val="24"/>
        </w:rPr>
        <w:t xml:space="preserve">W ramach działań mających poprawić klimat akustyczny na terenie Gminy </w:t>
      </w:r>
      <w:r w:rsidR="00AD0810">
        <w:rPr>
          <w:rFonts w:ascii="Times New Roman" w:hAnsi="Times New Roman" w:cs="Times New Roman"/>
          <w:sz w:val="24"/>
          <w:szCs w:val="24"/>
        </w:rPr>
        <w:t>Brodnica</w:t>
      </w:r>
      <w:r w:rsidRPr="004D099B">
        <w:rPr>
          <w:rFonts w:ascii="Times New Roman" w:hAnsi="Times New Roman" w:cs="Times New Roman"/>
          <w:sz w:val="24"/>
          <w:szCs w:val="24"/>
        </w:rPr>
        <w:t xml:space="preserve">, można wyróżnić działania administracyjne oraz inwestycyjne. Te pierwsze polegają na wprowadzaniu standardów akustycznych w planach zagospodarowania przestrzennego, co ma na celu zmniejszenie uciążliwości związanych z hałasem, poprzez odpowiednie planowanie, np. ciągów komunikacyjnych. Działania inwestycyjne obejmują modernizację dróg, budowę ekranów akustycznych oraz instalację urządzeń ograniczających hałas. Ekrany akustyczne są skuteczną metodą zredukowania hałasu docierającego do środowiska przyrodniczego oraz ludności, co znacząco poprawi klimat akustyczny gminy. Modernizacja nawierzchni dróg zmniejsza ilość hałasu i wibracji przedostających się do otoczenia, co ma korzystny wpływ na organizmy żywe jak i budynki.  </w:t>
      </w:r>
    </w:p>
    <w:p w:rsidR="00F717C7" w:rsidRDefault="004D099B" w:rsidP="004D099B">
      <w:pPr>
        <w:spacing w:line="360" w:lineRule="auto"/>
        <w:jc w:val="both"/>
        <w:rPr>
          <w:rFonts w:ascii="Times New Roman" w:hAnsi="Times New Roman" w:cs="Times New Roman"/>
          <w:sz w:val="24"/>
          <w:szCs w:val="24"/>
        </w:rPr>
      </w:pPr>
      <w:r w:rsidRPr="004D099B">
        <w:rPr>
          <w:rFonts w:ascii="Times New Roman" w:hAnsi="Times New Roman" w:cs="Times New Roman"/>
          <w:sz w:val="24"/>
          <w:szCs w:val="24"/>
        </w:rPr>
        <w:t>Podczas wykonywania planowanych działań inwestycyjnych mogą wystąpić krótkotrwałe, negatywne oddziaływania na klimat akustyczny. Najczęściej są one związane z transportem materiałów budowlanych oraz pracą ciężkiego sprzętu budowlano-remontowego. Będą one stanowić uciążliwość o ograniczonym czasie oraz zasięgu występowania, przez co nie wpłyną negatywnie na klimat akustyczny w dłuższej perspektywie.</w:t>
      </w:r>
    </w:p>
    <w:p w:rsidR="00942986" w:rsidRDefault="00942986" w:rsidP="004D099B">
      <w:pPr>
        <w:spacing w:line="360" w:lineRule="auto"/>
        <w:jc w:val="both"/>
        <w:rPr>
          <w:rFonts w:ascii="Times New Roman" w:hAnsi="Times New Roman" w:cs="Times New Roman"/>
          <w:sz w:val="24"/>
          <w:szCs w:val="24"/>
        </w:rPr>
      </w:pPr>
    </w:p>
    <w:p w:rsidR="00CC505E" w:rsidRPr="004D099B" w:rsidRDefault="004D099B" w:rsidP="00CC505E">
      <w:pPr>
        <w:spacing w:line="360" w:lineRule="auto"/>
        <w:jc w:val="both"/>
        <w:rPr>
          <w:rFonts w:ascii="Times New Roman" w:hAnsi="Times New Roman" w:cs="Times New Roman"/>
          <w:sz w:val="24"/>
          <w:szCs w:val="24"/>
        </w:rPr>
      </w:pPr>
      <w:r w:rsidRPr="004D099B">
        <w:rPr>
          <w:rFonts w:ascii="Times New Roman" w:hAnsi="Times New Roman" w:cs="Times New Roman"/>
          <w:sz w:val="24"/>
          <w:szCs w:val="24"/>
        </w:rPr>
        <w:t>i</w:t>
      </w:r>
      <w:r w:rsidR="00CC505E" w:rsidRPr="004D099B">
        <w:rPr>
          <w:rFonts w:ascii="Times New Roman" w:hAnsi="Times New Roman" w:cs="Times New Roman"/>
          <w:sz w:val="24"/>
          <w:szCs w:val="24"/>
        </w:rPr>
        <w:t>) prognozowane oddziaływania na zasoby naturalne</w:t>
      </w:r>
    </w:p>
    <w:p w:rsidR="00CC505E" w:rsidRDefault="00CC505E" w:rsidP="00CC505E">
      <w:pPr>
        <w:spacing w:line="360" w:lineRule="auto"/>
        <w:jc w:val="both"/>
        <w:rPr>
          <w:rFonts w:ascii="Times New Roman" w:hAnsi="Times New Roman" w:cs="Times New Roman"/>
          <w:sz w:val="24"/>
          <w:szCs w:val="24"/>
        </w:rPr>
      </w:pPr>
      <w:r w:rsidRPr="004D099B">
        <w:rPr>
          <w:rFonts w:ascii="Times New Roman" w:hAnsi="Times New Roman" w:cs="Times New Roman"/>
          <w:sz w:val="24"/>
          <w:szCs w:val="24"/>
        </w:rPr>
        <w:t xml:space="preserve">Realizacja ustaleń </w:t>
      </w:r>
      <w:r w:rsidR="00151B26">
        <w:rPr>
          <w:rFonts w:ascii="Times New Roman" w:hAnsi="Times New Roman" w:cs="Times New Roman"/>
          <w:sz w:val="24"/>
          <w:szCs w:val="24"/>
        </w:rPr>
        <w:t>POŚ</w:t>
      </w:r>
      <w:r w:rsidRPr="004D099B">
        <w:rPr>
          <w:rFonts w:ascii="Times New Roman" w:hAnsi="Times New Roman" w:cs="Times New Roman"/>
          <w:sz w:val="24"/>
          <w:szCs w:val="24"/>
        </w:rPr>
        <w:t xml:space="preserve"> nie wpłynie w sposób możliwy do odnotowania, na zasoby naturalne.</w:t>
      </w:r>
    </w:p>
    <w:p w:rsidR="004356D9" w:rsidRDefault="004356D9" w:rsidP="00CC505E">
      <w:pPr>
        <w:spacing w:line="360" w:lineRule="auto"/>
        <w:jc w:val="both"/>
        <w:rPr>
          <w:rFonts w:ascii="Times New Roman" w:hAnsi="Times New Roman" w:cs="Times New Roman"/>
          <w:sz w:val="24"/>
          <w:szCs w:val="24"/>
        </w:rPr>
      </w:pPr>
    </w:p>
    <w:p w:rsidR="00CC505E" w:rsidRPr="00CC505E" w:rsidRDefault="004D099B" w:rsidP="00CC505E">
      <w:pPr>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CC505E" w:rsidRPr="00CC505E">
        <w:rPr>
          <w:rFonts w:ascii="Times New Roman" w:hAnsi="Times New Roman" w:cs="Times New Roman"/>
          <w:sz w:val="24"/>
          <w:szCs w:val="24"/>
        </w:rPr>
        <w:t>) prognozowane oddziaływania na zabytki</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lastRenderedPageBreak/>
        <w:t xml:space="preserve">Gmina </w:t>
      </w:r>
      <w:r w:rsidR="009364B2">
        <w:rPr>
          <w:rFonts w:ascii="Times New Roman" w:hAnsi="Times New Roman" w:cs="Times New Roman"/>
          <w:sz w:val="24"/>
          <w:szCs w:val="24"/>
        </w:rPr>
        <w:t>Brodnica</w:t>
      </w:r>
      <w:r w:rsidR="004B4703">
        <w:rPr>
          <w:rFonts w:ascii="Times New Roman" w:hAnsi="Times New Roman" w:cs="Times New Roman"/>
          <w:sz w:val="24"/>
          <w:szCs w:val="24"/>
        </w:rPr>
        <w:t xml:space="preserve"> mimo niewielkiej powierzchni  należy do obszarów o relatywnie</w:t>
      </w:r>
      <w:r w:rsidRPr="00CC505E">
        <w:rPr>
          <w:rFonts w:ascii="Times New Roman" w:hAnsi="Times New Roman" w:cs="Times New Roman"/>
          <w:sz w:val="24"/>
          <w:szCs w:val="24"/>
        </w:rPr>
        <w:t xml:space="preserve"> dużej liczbie obiektów środowiska kulturowego, </w:t>
      </w:r>
      <w:r w:rsidR="004B4703">
        <w:rPr>
          <w:rFonts w:ascii="Times New Roman" w:hAnsi="Times New Roman" w:cs="Times New Roman"/>
          <w:sz w:val="24"/>
          <w:szCs w:val="24"/>
        </w:rPr>
        <w:t>niektóre nawet znacznej wartości. Obiekty są w większości dobrze utrzymane i zagospodarowane, stąd</w:t>
      </w:r>
      <w:r w:rsidRPr="00CC505E">
        <w:rPr>
          <w:rFonts w:ascii="Times New Roman" w:hAnsi="Times New Roman" w:cs="Times New Roman"/>
          <w:sz w:val="24"/>
          <w:szCs w:val="24"/>
        </w:rPr>
        <w:t xml:space="preserve"> ten aspekt środowiska nie jest w ocenie oddziaływań tak istotny, jak </w:t>
      </w:r>
      <w:r w:rsidR="004B4703">
        <w:rPr>
          <w:rFonts w:ascii="Times New Roman" w:hAnsi="Times New Roman" w:cs="Times New Roman"/>
          <w:sz w:val="24"/>
          <w:szCs w:val="24"/>
        </w:rPr>
        <w:t>pozostałe aspekty środowiskowe</w:t>
      </w:r>
      <w:r w:rsidRPr="00CC505E">
        <w:rPr>
          <w:rFonts w:ascii="Times New Roman" w:hAnsi="Times New Roman" w:cs="Times New Roman"/>
          <w:sz w:val="24"/>
          <w:szCs w:val="24"/>
        </w:rPr>
        <w:t>. Procesy rozwoju społeczno-gospodarczego, prowadzące do wzrostu zamożności mieszkańców oraz zasobności budżetu gminy, zazwyczaj mają korzystny wpływ na sferę ochrony dziedzictwa kultury – wśród mieszkańców wykształca się (podobnie jak w przypadku zagadnień przyrodniczych) postawa zmierzająca do zachowania i ochrony walorów</w:t>
      </w:r>
      <w:r w:rsidR="004B0925">
        <w:rPr>
          <w:rFonts w:ascii="Times New Roman" w:hAnsi="Times New Roman" w:cs="Times New Roman"/>
          <w:sz w:val="24"/>
          <w:szCs w:val="24"/>
        </w:rPr>
        <w:t xml:space="preserve"> kulturowych, </w:t>
      </w:r>
      <w:r w:rsidRPr="00CC505E">
        <w:rPr>
          <w:rFonts w:ascii="Times New Roman" w:hAnsi="Times New Roman" w:cs="Times New Roman"/>
          <w:sz w:val="24"/>
          <w:szCs w:val="24"/>
        </w:rPr>
        <w:t>związana także z większym za</w:t>
      </w:r>
      <w:r w:rsidR="00482EE1">
        <w:rPr>
          <w:rFonts w:ascii="Times New Roman" w:hAnsi="Times New Roman" w:cs="Times New Roman"/>
          <w:sz w:val="24"/>
          <w:szCs w:val="24"/>
        </w:rPr>
        <w:t>interesowaniem tą problematyką.</w:t>
      </w:r>
      <w:r w:rsidR="004B0925">
        <w:rPr>
          <w:rFonts w:ascii="Times New Roman" w:hAnsi="Times New Roman" w:cs="Times New Roman"/>
          <w:sz w:val="24"/>
          <w:szCs w:val="24"/>
        </w:rPr>
        <w:t xml:space="preserve"> Dzięki inwestycjom poczynionym na terenie gminy zwiększają się dochody gminy, co dalej może przekładać się na zwiększenie środków przeznaczanych przez gminę na konserwację</w:t>
      </w:r>
      <w:r w:rsidRPr="00CC505E">
        <w:rPr>
          <w:rFonts w:ascii="Times New Roman" w:hAnsi="Times New Roman" w:cs="Times New Roman"/>
          <w:sz w:val="24"/>
          <w:szCs w:val="24"/>
        </w:rPr>
        <w:t xml:space="preserve"> lub restauracj</w:t>
      </w:r>
      <w:r w:rsidR="004B0925">
        <w:rPr>
          <w:rFonts w:ascii="Times New Roman" w:hAnsi="Times New Roman" w:cs="Times New Roman"/>
          <w:sz w:val="24"/>
          <w:szCs w:val="24"/>
        </w:rPr>
        <w:t>ę</w:t>
      </w:r>
      <w:r w:rsidRPr="00CC505E">
        <w:rPr>
          <w:rFonts w:ascii="Times New Roman" w:hAnsi="Times New Roman" w:cs="Times New Roman"/>
          <w:sz w:val="24"/>
          <w:szCs w:val="24"/>
        </w:rPr>
        <w:t xml:space="preserve"> zabytków.</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Rozwój infrastruktury zasadniczo pozytywnie oddziałuje na sferę zabytków poprzez zmniejszanie różnego rodzaju oddziaływań (zwłaszcza emisji zanieczyszczeń powietrza).</w:t>
      </w:r>
    </w:p>
    <w:p w:rsidR="006E585E" w:rsidRDefault="001A2263" w:rsidP="00CC50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505E" w:rsidRPr="00CC505E">
        <w:rPr>
          <w:rFonts w:ascii="Times New Roman" w:hAnsi="Times New Roman" w:cs="Times New Roman"/>
          <w:sz w:val="24"/>
          <w:szCs w:val="24"/>
        </w:rPr>
        <w:t xml:space="preserve">Istotnym zagadnieniem jest zatracanie typowo wiejskiego charakteru krajobrazu, cech przestrzeni i zabudowy wskutek rozwoju społeczno-gospodarczego. </w:t>
      </w:r>
    </w:p>
    <w:p w:rsid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Reasumując, należy stwierdzić, że ustalenia </w:t>
      </w:r>
      <w:r w:rsidR="001A2263">
        <w:rPr>
          <w:rFonts w:ascii="Times New Roman" w:hAnsi="Times New Roman" w:cs="Times New Roman"/>
          <w:sz w:val="24"/>
          <w:szCs w:val="24"/>
        </w:rPr>
        <w:t>POŚ</w:t>
      </w:r>
      <w:r w:rsidRPr="00CC505E">
        <w:rPr>
          <w:rFonts w:ascii="Times New Roman" w:hAnsi="Times New Roman" w:cs="Times New Roman"/>
          <w:sz w:val="24"/>
          <w:szCs w:val="24"/>
        </w:rPr>
        <w:t xml:space="preserve"> wpłyną na sferę dziedzictwa kultury w stosunkowo małym stopniu. Ewentualne oddziaływania będą miały </w:t>
      </w:r>
      <w:r w:rsidR="001A2263">
        <w:rPr>
          <w:rFonts w:ascii="Times New Roman" w:hAnsi="Times New Roman" w:cs="Times New Roman"/>
          <w:sz w:val="24"/>
          <w:szCs w:val="24"/>
        </w:rPr>
        <w:t>z reguły</w:t>
      </w:r>
      <w:r w:rsidRPr="00CC505E">
        <w:rPr>
          <w:rFonts w:ascii="Times New Roman" w:hAnsi="Times New Roman" w:cs="Times New Roman"/>
          <w:sz w:val="24"/>
          <w:szCs w:val="24"/>
        </w:rPr>
        <w:t xml:space="preserve"> pozytywny</w:t>
      </w:r>
      <w:r w:rsidR="001A2263">
        <w:rPr>
          <w:rFonts w:ascii="Times New Roman" w:hAnsi="Times New Roman" w:cs="Times New Roman"/>
          <w:sz w:val="24"/>
          <w:szCs w:val="24"/>
        </w:rPr>
        <w:t xml:space="preserve"> c</w:t>
      </w:r>
      <w:r w:rsidRPr="00CC505E">
        <w:rPr>
          <w:rFonts w:ascii="Times New Roman" w:hAnsi="Times New Roman" w:cs="Times New Roman"/>
          <w:sz w:val="24"/>
          <w:szCs w:val="24"/>
        </w:rPr>
        <w:t>harakter.</w:t>
      </w:r>
    </w:p>
    <w:p w:rsidR="00942986" w:rsidRDefault="00942986" w:rsidP="00CC505E">
      <w:pPr>
        <w:spacing w:line="360" w:lineRule="auto"/>
        <w:jc w:val="both"/>
        <w:rPr>
          <w:rFonts w:ascii="Times New Roman" w:hAnsi="Times New Roman" w:cs="Times New Roman"/>
          <w:sz w:val="24"/>
          <w:szCs w:val="24"/>
        </w:rPr>
      </w:pPr>
    </w:p>
    <w:p w:rsidR="004356D9" w:rsidRPr="00CC505E" w:rsidRDefault="004356D9" w:rsidP="00CC505E">
      <w:pPr>
        <w:spacing w:line="360" w:lineRule="auto"/>
        <w:jc w:val="both"/>
        <w:rPr>
          <w:rFonts w:ascii="Times New Roman" w:hAnsi="Times New Roman" w:cs="Times New Roman"/>
          <w:sz w:val="24"/>
          <w:szCs w:val="24"/>
        </w:rPr>
      </w:pPr>
    </w:p>
    <w:p w:rsidR="00617665" w:rsidRDefault="001A2263" w:rsidP="001A2263">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w:t>
      </w:r>
      <w:r w:rsidR="00617665" w:rsidRPr="00CC505E">
        <w:rPr>
          <w:rFonts w:ascii="Times New Roman" w:hAnsi="Times New Roman" w:cs="Times New Roman"/>
          <w:sz w:val="24"/>
          <w:szCs w:val="24"/>
        </w:rPr>
        <w:t xml:space="preserve">) prognozowane oddziaływania na </w:t>
      </w:r>
      <w:r w:rsidR="00617665">
        <w:rPr>
          <w:rFonts w:ascii="Times New Roman" w:hAnsi="Times New Roman" w:cs="Times New Roman"/>
          <w:sz w:val="24"/>
          <w:szCs w:val="24"/>
        </w:rPr>
        <w:t xml:space="preserve">środowisko </w:t>
      </w:r>
      <w:r w:rsidR="006A3008">
        <w:rPr>
          <w:rFonts w:ascii="Times New Roman" w:hAnsi="Times New Roman" w:cs="Times New Roman"/>
          <w:sz w:val="24"/>
          <w:szCs w:val="24"/>
        </w:rPr>
        <w:t>w przypadku realizacji elektrowni fotowoltaicznych</w:t>
      </w:r>
    </w:p>
    <w:p w:rsidR="006A3008" w:rsidRPr="002D7558" w:rsidRDefault="006A3008" w:rsidP="006A3008">
      <w:pPr>
        <w:autoSpaceDE w:val="0"/>
        <w:autoSpaceDN w:val="0"/>
        <w:adjustRightInd w:val="0"/>
        <w:spacing w:after="0" w:line="360" w:lineRule="auto"/>
        <w:ind w:left="284"/>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xml:space="preserve">Projekt </w:t>
      </w:r>
      <w:r w:rsidR="001A2263" w:rsidRPr="002D7558">
        <w:rPr>
          <w:rFonts w:ascii="Times New Roman" w:eastAsia="Calibri" w:hAnsi="Times New Roman" w:cs="Times New Roman"/>
          <w:iCs/>
          <w:sz w:val="24"/>
          <w:szCs w:val="24"/>
          <w:bdr w:val="none" w:sz="0" w:space="0" w:color="auto" w:frame="1"/>
          <w:shd w:val="clear" w:color="auto" w:fill="FFFFFF"/>
          <w:lang w:eastAsia="en-US"/>
        </w:rPr>
        <w:t>POŚ</w:t>
      </w:r>
      <w:r w:rsidRPr="002D7558">
        <w:rPr>
          <w:rFonts w:ascii="Times New Roman" w:eastAsia="Calibri" w:hAnsi="Times New Roman" w:cs="Times New Roman"/>
          <w:iCs/>
          <w:sz w:val="24"/>
          <w:szCs w:val="24"/>
          <w:bdr w:val="none" w:sz="0" w:space="0" w:color="auto" w:frame="1"/>
          <w:shd w:val="clear" w:color="auto" w:fill="FFFFFF"/>
          <w:lang w:eastAsia="en-US"/>
        </w:rPr>
        <w:t xml:space="preserve"> mówi wprost o możliwości wprowadzenia farmy fotowoltaicznej, </w:t>
      </w:r>
      <w:r w:rsidR="001A2263" w:rsidRPr="002D7558">
        <w:rPr>
          <w:rFonts w:ascii="Times New Roman" w:eastAsia="Calibri" w:hAnsi="Times New Roman" w:cs="Times New Roman"/>
          <w:iCs/>
          <w:sz w:val="24"/>
          <w:szCs w:val="24"/>
          <w:bdr w:val="none" w:sz="0" w:space="0" w:color="auto" w:frame="1"/>
          <w:shd w:val="clear" w:color="auto" w:fill="FFFFFF"/>
          <w:lang w:eastAsia="en-US"/>
        </w:rPr>
        <w:t>stąd</w:t>
      </w:r>
      <w:r w:rsidRPr="002D7558">
        <w:rPr>
          <w:rFonts w:ascii="Times New Roman" w:eastAsia="Calibri" w:hAnsi="Times New Roman" w:cs="Times New Roman"/>
          <w:iCs/>
          <w:sz w:val="24"/>
          <w:szCs w:val="24"/>
          <w:bdr w:val="none" w:sz="0" w:space="0" w:color="auto" w:frame="1"/>
          <w:shd w:val="clear" w:color="auto" w:fill="FFFFFF"/>
          <w:lang w:eastAsia="en-US"/>
        </w:rPr>
        <w:t xml:space="preserve"> korzystanie z tego rodzaju OZE należy rozważyć. </w:t>
      </w:r>
      <w:proofErr w:type="spellStart"/>
      <w:r w:rsidRPr="002D7558">
        <w:rPr>
          <w:rFonts w:ascii="Times New Roman" w:eastAsia="Calibri" w:hAnsi="Times New Roman" w:cs="Times New Roman"/>
          <w:iCs/>
          <w:sz w:val="24"/>
          <w:szCs w:val="24"/>
          <w:bdr w:val="none" w:sz="0" w:space="0" w:color="auto" w:frame="1"/>
          <w:shd w:val="clear" w:color="auto" w:fill="FFFFFF"/>
          <w:lang w:eastAsia="en-US"/>
        </w:rPr>
        <w:t>Fotowoltaika</w:t>
      </w:r>
      <w:proofErr w:type="spellEnd"/>
      <w:r w:rsidRPr="002D7558">
        <w:rPr>
          <w:rFonts w:ascii="Times New Roman" w:eastAsia="Calibri" w:hAnsi="Times New Roman" w:cs="Times New Roman"/>
          <w:iCs/>
          <w:sz w:val="24"/>
          <w:szCs w:val="24"/>
          <w:bdr w:val="none" w:sz="0" w:space="0" w:color="auto" w:frame="1"/>
          <w:shd w:val="clear" w:color="auto" w:fill="FFFFFF"/>
          <w:lang w:eastAsia="en-US"/>
        </w:rPr>
        <w:t xml:space="preserve"> stosowana na skalę przemysłową ma znacznie krótszą historię niż elektrownie wiatrowe, stąd też znacznie mniej jest wiarygodnych danych na temat zagrożeń jakie generuje w środowisku.  Podstawowe zidentyfikowane  oddziaływania podają </w:t>
      </w:r>
      <w:proofErr w:type="spellStart"/>
      <w:r w:rsidRPr="002D7558">
        <w:rPr>
          <w:rFonts w:ascii="Times New Roman" w:eastAsia="Calibri" w:hAnsi="Times New Roman" w:cs="Times New Roman"/>
          <w:iCs/>
          <w:sz w:val="24"/>
          <w:szCs w:val="24"/>
          <w:bdr w:val="none" w:sz="0" w:space="0" w:color="auto" w:frame="1"/>
          <w:shd w:val="clear" w:color="auto" w:fill="FFFFFF"/>
          <w:lang w:eastAsia="en-US"/>
        </w:rPr>
        <w:t>Tryjanowski</w:t>
      </w:r>
      <w:proofErr w:type="spellEnd"/>
      <w:r w:rsidRPr="002D7558">
        <w:rPr>
          <w:rFonts w:ascii="Times New Roman" w:eastAsia="Calibri" w:hAnsi="Times New Roman" w:cs="Times New Roman"/>
          <w:iCs/>
          <w:sz w:val="24"/>
          <w:szCs w:val="24"/>
          <w:bdr w:val="none" w:sz="0" w:space="0" w:color="auto" w:frame="1"/>
          <w:shd w:val="clear" w:color="auto" w:fill="FFFFFF"/>
          <w:lang w:eastAsia="en-US"/>
        </w:rPr>
        <w:t xml:space="preserve"> i Łuczak w opracowaniu „Wpływ elektrowni słonecznych na środowisko przyrodnicze” (Czyta energia 1/2013). Pod względem wpływu na środowisko rozgraniczają oni małe przydomowe </w:t>
      </w:r>
      <w:r w:rsidRPr="002D7558">
        <w:rPr>
          <w:rFonts w:ascii="Times New Roman" w:eastAsia="Calibri" w:hAnsi="Times New Roman" w:cs="Times New Roman"/>
          <w:iCs/>
          <w:sz w:val="24"/>
          <w:szCs w:val="24"/>
          <w:bdr w:val="none" w:sz="0" w:space="0" w:color="auto" w:frame="1"/>
          <w:shd w:val="clear" w:color="auto" w:fill="FFFFFF"/>
          <w:lang w:eastAsia="en-US"/>
        </w:rPr>
        <w:lastRenderedPageBreak/>
        <w:t xml:space="preserve">elektrownie (dla których oddziaływanie w zasadzie nie występuje) od dużych wielkoobszarowych. Te drugie mogą negatywnie wpływać na poszczególne komponenty środowiska – rośliny, zwierzęta siedliska i krajobraz. Szczególnie newralgiczne miejsce zajmują tutaj ptaki, dla których duże powierzchnie paneli mogą stanowić zagrożenie. Ptaki są dobrym  wskaźnikiem stanu środowiska, prze co uznano je za grupę referencyjną do monitorowania jakości środowiska, a panele lokalizowane są z reguły na rozległych otwartych przestrzeniach – naturalnych dla wielu gatunków ptaków. </w:t>
      </w:r>
      <w:proofErr w:type="spellStart"/>
      <w:r w:rsidRPr="002D7558">
        <w:rPr>
          <w:rFonts w:ascii="Times New Roman" w:eastAsia="Calibri" w:hAnsi="Times New Roman" w:cs="Times New Roman"/>
          <w:iCs/>
          <w:sz w:val="24"/>
          <w:szCs w:val="24"/>
          <w:bdr w:val="none" w:sz="0" w:space="0" w:color="auto" w:frame="1"/>
          <w:shd w:val="clear" w:color="auto" w:fill="FFFFFF"/>
          <w:lang w:eastAsia="en-US"/>
        </w:rPr>
        <w:t>Tryjanowski</w:t>
      </w:r>
      <w:proofErr w:type="spellEnd"/>
      <w:r w:rsidRPr="002D7558">
        <w:rPr>
          <w:rFonts w:ascii="Times New Roman" w:eastAsia="Calibri" w:hAnsi="Times New Roman" w:cs="Times New Roman"/>
          <w:iCs/>
          <w:sz w:val="24"/>
          <w:szCs w:val="24"/>
          <w:bdr w:val="none" w:sz="0" w:space="0" w:color="auto" w:frame="1"/>
          <w:shd w:val="clear" w:color="auto" w:fill="FFFFFF"/>
          <w:lang w:eastAsia="en-US"/>
        </w:rPr>
        <w:t xml:space="preserve"> i Łuczak wyodrębnili dwa typy oddziaływań elektrowni słonecznych:</w:t>
      </w:r>
    </w:p>
    <w:p w:rsidR="006A3008" w:rsidRPr="002D7558" w:rsidRDefault="006A3008" w:rsidP="006A3008">
      <w:pPr>
        <w:autoSpaceDE w:val="0"/>
        <w:autoSpaceDN w:val="0"/>
        <w:adjustRightInd w:val="0"/>
        <w:spacing w:after="0" w:line="360" w:lineRule="auto"/>
        <w:ind w:left="284" w:hanging="284"/>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wpływ pośredni – utrata naturalnych siedlisk, fragmentacja środowiska, płoszenie w fazie realizacji i obsługi parku,</w:t>
      </w:r>
    </w:p>
    <w:p w:rsidR="006A3008" w:rsidRPr="002D7558" w:rsidRDefault="006A3008" w:rsidP="006A3008">
      <w:pPr>
        <w:autoSpaceDE w:val="0"/>
        <w:autoSpaceDN w:val="0"/>
        <w:adjustRightInd w:val="0"/>
        <w:spacing w:after="0" w:line="360" w:lineRule="auto"/>
        <w:ind w:left="284" w:hanging="284"/>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xml:space="preserve">- wpływ bezpośredni – związany głownie z prawidłową lokalizacją elektrowni. Właściwe umiejscowienie paneli może paradoksalnie przyczynić się do powstania alternatywnych miejsc żerowania niektórych gatunków w przestrzeniach </w:t>
      </w:r>
      <w:proofErr w:type="spellStart"/>
      <w:r w:rsidRPr="002D7558">
        <w:rPr>
          <w:rFonts w:ascii="Times New Roman" w:eastAsia="Calibri" w:hAnsi="Times New Roman" w:cs="Times New Roman"/>
          <w:iCs/>
          <w:sz w:val="24"/>
          <w:szCs w:val="24"/>
          <w:bdr w:val="none" w:sz="0" w:space="0" w:color="auto" w:frame="1"/>
          <w:shd w:val="clear" w:color="auto" w:fill="FFFFFF"/>
          <w:lang w:eastAsia="en-US"/>
        </w:rPr>
        <w:t>międzypanelowych</w:t>
      </w:r>
      <w:proofErr w:type="spellEnd"/>
      <w:r w:rsidRPr="002D7558">
        <w:rPr>
          <w:rFonts w:ascii="Times New Roman" w:eastAsia="Calibri" w:hAnsi="Times New Roman" w:cs="Times New Roman"/>
          <w:iCs/>
          <w:sz w:val="24"/>
          <w:szCs w:val="24"/>
          <w:bdr w:val="none" w:sz="0" w:space="0" w:color="auto" w:frame="1"/>
          <w:shd w:val="clear" w:color="auto" w:fill="FFFFFF"/>
          <w:lang w:eastAsia="en-US"/>
        </w:rPr>
        <w:t xml:space="preserve"> oraz gniazdowania ( gdy panele montowane są na specjalnych stojakach).</w:t>
      </w:r>
    </w:p>
    <w:p w:rsidR="006A3008" w:rsidRPr="002D7558" w:rsidRDefault="006A3008" w:rsidP="006A3008">
      <w:pPr>
        <w:autoSpaceDE w:val="0"/>
        <w:autoSpaceDN w:val="0"/>
        <w:adjustRightInd w:val="0"/>
        <w:spacing w:after="0" w:line="360" w:lineRule="auto"/>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xml:space="preserve">Innym aspektem mającym wpływ na bytowanie ptaków może być sposób odprowadzenia wyprodukowanej energii do sieci. Oczywiście mniej kolizyjne jest wprowadzenie przewodów doziemnych niż podwieszanie ich na podporach. </w:t>
      </w:r>
    </w:p>
    <w:p w:rsidR="006A3008" w:rsidRPr="002D7558" w:rsidRDefault="006A3008" w:rsidP="006A3008">
      <w:pPr>
        <w:autoSpaceDE w:val="0"/>
        <w:autoSpaceDN w:val="0"/>
        <w:adjustRightInd w:val="0"/>
        <w:spacing w:after="0" w:line="360" w:lineRule="auto"/>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Aby bilans zysków i strat był dla ptaków optymalny przy planowaniu elektrowni trzeba pamiętać o kilku zasadach:</w:t>
      </w:r>
    </w:p>
    <w:p w:rsidR="006A3008" w:rsidRPr="002D7558" w:rsidRDefault="006A3008" w:rsidP="006A3008">
      <w:pPr>
        <w:autoSpaceDE w:val="0"/>
        <w:autoSpaceDN w:val="0"/>
        <w:adjustRightInd w:val="0"/>
        <w:spacing w:after="0" w:line="360" w:lineRule="auto"/>
        <w:ind w:left="284" w:hanging="284"/>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należy unikać lokalizacji na  obszarach stanowiących miejsca rozrodu i/lub intensywnego wykorzystania prze gatunki cenne,</w:t>
      </w:r>
    </w:p>
    <w:p w:rsidR="006A3008" w:rsidRPr="002D7558" w:rsidRDefault="006A3008" w:rsidP="006A3008">
      <w:pPr>
        <w:autoSpaceDE w:val="0"/>
        <w:autoSpaceDN w:val="0"/>
        <w:adjustRightInd w:val="0"/>
        <w:spacing w:after="0" w:line="360" w:lineRule="auto"/>
        <w:ind w:left="284" w:hanging="284"/>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sektory paneli należy rozdzielać niskimi żywopłotami ( zmniejszenie bariery migracyjnej i możliwości kolizji np. dla ptactwa wodnego),</w:t>
      </w:r>
    </w:p>
    <w:p w:rsidR="006A3008" w:rsidRPr="002D7558" w:rsidRDefault="006A3008" w:rsidP="006A3008">
      <w:pPr>
        <w:autoSpaceDE w:val="0"/>
        <w:autoSpaceDN w:val="0"/>
        <w:adjustRightInd w:val="0"/>
        <w:spacing w:after="0" w:line="360" w:lineRule="auto"/>
        <w:ind w:left="284" w:hanging="284"/>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doziemne lokowanie przewodów energetycznych,</w:t>
      </w:r>
    </w:p>
    <w:p w:rsidR="006A3008" w:rsidRPr="002D7558" w:rsidRDefault="006A3008" w:rsidP="006A3008">
      <w:pPr>
        <w:autoSpaceDE w:val="0"/>
        <w:autoSpaceDN w:val="0"/>
        <w:adjustRightInd w:val="0"/>
        <w:spacing w:after="0" w:line="360" w:lineRule="auto"/>
        <w:ind w:left="284" w:hanging="284"/>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budowę i większe naprawy prowadzić poza okresami lęgowymi (rozrodczymi) ,</w:t>
      </w:r>
    </w:p>
    <w:p w:rsidR="006A3008" w:rsidRPr="002D7558" w:rsidRDefault="006A3008" w:rsidP="006A3008">
      <w:pPr>
        <w:autoSpaceDE w:val="0"/>
        <w:autoSpaceDN w:val="0"/>
        <w:adjustRightInd w:val="0"/>
        <w:spacing w:after="0" w:line="360" w:lineRule="auto"/>
        <w:ind w:left="284" w:hanging="284"/>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xml:space="preserve">- nie należy stosować nawożenia i chemizacji roślinności trawiastej w przestrzeniach </w:t>
      </w:r>
      <w:proofErr w:type="spellStart"/>
      <w:r w:rsidRPr="002D7558">
        <w:rPr>
          <w:rFonts w:ascii="Times New Roman" w:eastAsia="Calibri" w:hAnsi="Times New Roman" w:cs="Times New Roman"/>
          <w:iCs/>
          <w:sz w:val="24"/>
          <w:szCs w:val="24"/>
          <w:bdr w:val="none" w:sz="0" w:space="0" w:color="auto" w:frame="1"/>
          <w:shd w:val="clear" w:color="auto" w:fill="FFFFFF"/>
          <w:lang w:eastAsia="en-US"/>
        </w:rPr>
        <w:t>międzypanelowych</w:t>
      </w:r>
      <w:proofErr w:type="spellEnd"/>
      <w:r w:rsidRPr="002D7558">
        <w:rPr>
          <w:rFonts w:ascii="Times New Roman" w:eastAsia="Calibri" w:hAnsi="Times New Roman" w:cs="Times New Roman"/>
          <w:iCs/>
          <w:sz w:val="24"/>
          <w:szCs w:val="24"/>
          <w:bdr w:val="none" w:sz="0" w:space="0" w:color="auto" w:frame="1"/>
          <w:shd w:val="clear" w:color="auto" w:fill="FFFFFF"/>
          <w:lang w:eastAsia="en-US"/>
        </w:rPr>
        <w:t>,</w:t>
      </w:r>
    </w:p>
    <w:p w:rsidR="006A3008" w:rsidRPr="002D7558" w:rsidRDefault="006A3008" w:rsidP="006A3008">
      <w:pPr>
        <w:autoSpaceDE w:val="0"/>
        <w:autoSpaceDN w:val="0"/>
        <w:adjustRightInd w:val="0"/>
        <w:spacing w:after="0" w:line="360" w:lineRule="auto"/>
        <w:ind w:left="284" w:hanging="284"/>
        <w:jc w:val="both"/>
        <w:rPr>
          <w:rFonts w:ascii="Times New Roman" w:eastAsia="Calibri" w:hAnsi="Times New Roman" w:cs="Times New Roman"/>
          <w:iCs/>
          <w:sz w:val="24"/>
          <w:szCs w:val="24"/>
          <w:bdr w:val="none" w:sz="0" w:space="0" w:color="auto" w:frame="1"/>
          <w:shd w:val="clear" w:color="auto" w:fill="FFFFFF"/>
          <w:lang w:eastAsia="en-US"/>
        </w:rPr>
      </w:pPr>
      <w:r w:rsidRPr="002D7558">
        <w:rPr>
          <w:rFonts w:ascii="Times New Roman" w:eastAsia="Calibri" w:hAnsi="Times New Roman" w:cs="Times New Roman"/>
          <w:iCs/>
          <w:sz w:val="24"/>
          <w:szCs w:val="24"/>
          <w:bdr w:val="none" w:sz="0" w:space="0" w:color="auto" w:frame="1"/>
          <w:shd w:val="clear" w:color="auto" w:fill="FFFFFF"/>
          <w:lang w:eastAsia="en-US"/>
        </w:rPr>
        <w:t>- nie należy likwidować naturalnej sukcesji roślinności.</w:t>
      </w:r>
    </w:p>
    <w:p w:rsidR="006A3008" w:rsidRPr="002D7558" w:rsidRDefault="006A3008" w:rsidP="006A3008">
      <w:pPr>
        <w:shd w:val="clear" w:color="auto" w:fill="FFFFFF"/>
        <w:spacing w:before="225" w:after="0" w:line="360" w:lineRule="auto"/>
        <w:jc w:val="both"/>
        <w:textAlignment w:val="baseline"/>
        <w:rPr>
          <w:rFonts w:ascii="Times New Roman" w:eastAsia="Times New Roman" w:hAnsi="Times New Roman" w:cs="Times New Roman"/>
          <w:sz w:val="24"/>
          <w:szCs w:val="24"/>
        </w:rPr>
      </w:pPr>
      <w:r w:rsidRPr="002D7558">
        <w:rPr>
          <w:rFonts w:ascii="Times New Roman" w:eastAsia="Times New Roman" w:hAnsi="Times New Roman" w:cs="Times New Roman"/>
          <w:sz w:val="24"/>
          <w:szCs w:val="24"/>
        </w:rPr>
        <w:t xml:space="preserve">Innym występującym zjawiskiem o negatywnych skutkach jest możliwość kolizji ptaków z panelami fotowoltaicznymi, przy próbie lądowania na panelach, które wskutek efektu odbicia lustrzanego będą imitowały taflę wody i nie chodzi o odbijanie światła słonecznego ( przed </w:t>
      </w:r>
      <w:r w:rsidRPr="002D7558">
        <w:rPr>
          <w:rFonts w:ascii="Times New Roman" w:eastAsia="Times New Roman" w:hAnsi="Times New Roman" w:cs="Times New Roman"/>
          <w:sz w:val="24"/>
          <w:szCs w:val="24"/>
        </w:rPr>
        <w:lastRenderedPageBreak/>
        <w:t>czym chronią stosowane obecnie w większości paneli warstwy antyrefleksyjne) tylko odbijanie na zasadzie lustra elementów otoczenia, np.: chmur. Z publikowanych danych wynika, że odbicie światła z modułów fotowoltaicznych jest znacznie mniej intensywne niż w przypadku innych materiałów i wynosi mniej niż 30 %, podczas gdy szyby samochodowe odbijają go ok. 45%. „Lustrzane” odbijanie otoczenia przez szklane lub przezroczyste powierzchnie jest dobrze rozpoznaną i badaną od wielu lat przyczyną kolizji ptaków nie potrafiących poprawnie zidentyfikować takich powierzchni jako przeszkody i w rezultacie  ulegają kolizjom. Uważa się powszechnie, że takie kolizje z powierzchniami przezroczystymi lub odbijającymi są drugą najważniejsza przyczyną śmiertelności wśród populacji ptaków. Brak w chwili obecnej danych wskazujących na kolizyjność paneli fotowoltaicznych spowodowaną efektem lustrzanym co jednak wynika raczej z braku badań niż faktycznym brakiem ryzyka wystąpienia kolizji, na które w przypadku farm fotowoltaicznych mogą być narażone przede wszystkim ptaki wodne.</w:t>
      </w:r>
    </w:p>
    <w:p w:rsidR="006A3008" w:rsidRPr="002D7558" w:rsidRDefault="006A3008" w:rsidP="006A3008">
      <w:pPr>
        <w:shd w:val="clear" w:color="auto" w:fill="FFFFFF"/>
        <w:spacing w:before="225" w:after="0" w:line="360" w:lineRule="auto"/>
        <w:jc w:val="both"/>
        <w:textAlignment w:val="baseline"/>
        <w:rPr>
          <w:rFonts w:ascii="Times New Roman" w:eastAsia="Times New Roman" w:hAnsi="Times New Roman" w:cs="Times New Roman"/>
          <w:sz w:val="24"/>
          <w:szCs w:val="24"/>
        </w:rPr>
      </w:pPr>
      <w:r w:rsidRPr="002D7558">
        <w:rPr>
          <w:rFonts w:ascii="Times New Roman" w:eastAsia="Times New Roman" w:hAnsi="Times New Roman" w:cs="Times New Roman"/>
          <w:sz w:val="24"/>
          <w:szCs w:val="24"/>
        </w:rPr>
        <w:t>Prócz ptaków problem efektu odbicia może dotyczyć także owadów składających jaja w wodzie, ponieważ mogą traktować panele jako obiekty wodne i składać na nich jaja, co w efekcie może oznaczać znaczny spadek wielkości populacji. Problem ten jednak wydaje się dość łatwy do wyeliminowania poprzez stosowanie paneli posiadających białe granice i białe paski podziału, które zmniejszają znacznie przyciąganie bezkręgowców wodnych.</w:t>
      </w:r>
    </w:p>
    <w:p w:rsidR="006A3008" w:rsidRPr="002D7558" w:rsidRDefault="006A3008" w:rsidP="006A3008">
      <w:pPr>
        <w:shd w:val="clear" w:color="auto" w:fill="FFFFFF"/>
        <w:spacing w:before="225" w:after="0" w:line="360" w:lineRule="auto"/>
        <w:jc w:val="both"/>
        <w:textAlignment w:val="baseline"/>
        <w:rPr>
          <w:rFonts w:ascii="Times New Roman" w:eastAsia="Times New Roman" w:hAnsi="Times New Roman" w:cs="Times New Roman"/>
          <w:sz w:val="24"/>
          <w:szCs w:val="24"/>
        </w:rPr>
      </w:pPr>
      <w:r w:rsidRPr="002D7558">
        <w:rPr>
          <w:rFonts w:ascii="Times New Roman" w:eastAsia="Times New Roman" w:hAnsi="Times New Roman" w:cs="Times New Roman"/>
          <w:sz w:val="24"/>
          <w:szCs w:val="24"/>
        </w:rPr>
        <w:t>Doświadczenia krajów zachodnich pokazują, że istotnym elementem w toku procesu planowania i zatwierdzania lokalizacji inwestycji fotowoltaicznych jest konsultacja ze specjalistami/organami odpowiedzialnymi za ochronę przyrody, gdyż pozwala to w znacznej mierze tak zaplanować inwestycję aby wyeliminować jej potencjalne negatywne skutki na gatunki chronione.</w:t>
      </w:r>
    </w:p>
    <w:p w:rsidR="006A3008" w:rsidRPr="002D7558" w:rsidRDefault="006A3008" w:rsidP="006A3008">
      <w:pPr>
        <w:shd w:val="clear" w:color="auto" w:fill="FFFFFF"/>
        <w:spacing w:before="225" w:after="0" w:line="360" w:lineRule="auto"/>
        <w:jc w:val="both"/>
        <w:textAlignment w:val="baseline"/>
        <w:rPr>
          <w:rFonts w:ascii="Times New Roman" w:eastAsia="Times New Roman" w:hAnsi="Times New Roman" w:cs="Times New Roman"/>
          <w:sz w:val="24"/>
          <w:szCs w:val="24"/>
        </w:rPr>
      </w:pPr>
      <w:r w:rsidRPr="002D7558">
        <w:rPr>
          <w:rFonts w:ascii="Times New Roman" w:eastAsia="Times New Roman" w:hAnsi="Times New Roman" w:cs="Times New Roman"/>
          <w:sz w:val="24"/>
          <w:szCs w:val="24"/>
        </w:rPr>
        <w:t>Zatem przy planowaniu takiej inwestycji trzeba , oprócz warunków podanych powyżej, wziąć pod uwagę także następujące:</w:t>
      </w:r>
    </w:p>
    <w:p w:rsidR="006A3008" w:rsidRPr="002D7558" w:rsidRDefault="006A3008" w:rsidP="004315D6">
      <w:pPr>
        <w:numPr>
          <w:ilvl w:val="0"/>
          <w:numId w:val="3"/>
        </w:numPr>
        <w:spacing w:before="150" w:after="0" w:line="360" w:lineRule="auto"/>
        <w:ind w:left="851" w:right="375"/>
        <w:jc w:val="both"/>
        <w:textAlignment w:val="baseline"/>
        <w:rPr>
          <w:rFonts w:ascii="Times New Roman" w:eastAsia="Times New Roman" w:hAnsi="Times New Roman" w:cs="Times New Roman"/>
          <w:sz w:val="24"/>
          <w:szCs w:val="24"/>
        </w:rPr>
      </w:pPr>
      <w:r w:rsidRPr="002D7558">
        <w:rPr>
          <w:rFonts w:ascii="Times New Roman" w:eastAsia="Times New Roman" w:hAnsi="Times New Roman" w:cs="Times New Roman"/>
          <w:sz w:val="24"/>
          <w:szCs w:val="24"/>
        </w:rPr>
        <w:t>Unikać przy wyborze lokalizacji obszarów prawnie chronionych;</w:t>
      </w:r>
    </w:p>
    <w:p w:rsidR="006A3008" w:rsidRPr="002D7558" w:rsidRDefault="006A3008" w:rsidP="004315D6">
      <w:pPr>
        <w:numPr>
          <w:ilvl w:val="0"/>
          <w:numId w:val="3"/>
        </w:numPr>
        <w:spacing w:before="150" w:after="0" w:line="360" w:lineRule="auto"/>
        <w:ind w:left="851" w:right="375"/>
        <w:jc w:val="both"/>
        <w:textAlignment w:val="baseline"/>
        <w:rPr>
          <w:rFonts w:ascii="Times New Roman" w:eastAsia="Times New Roman" w:hAnsi="Times New Roman" w:cs="Times New Roman"/>
          <w:sz w:val="24"/>
          <w:szCs w:val="24"/>
        </w:rPr>
      </w:pPr>
      <w:r w:rsidRPr="002D7558">
        <w:rPr>
          <w:rFonts w:ascii="Times New Roman" w:eastAsia="Times New Roman" w:hAnsi="Times New Roman" w:cs="Times New Roman"/>
          <w:sz w:val="24"/>
          <w:szCs w:val="24"/>
        </w:rPr>
        <w:t>W przypadku lokalizacji farmy fotowoltaicznej na obszarach łąk i/lub w sąsiedztwie obszarów wodno-błotnych i zbiorników wodnych skonsultować się z ornitologami, w celu takiego zaprojektowania inwestycji aby wyeliminować lub zminimalizować potencjalnie negatywne oddziaływanie na awifaunę;</w:t>
      </w:r>
    </w:p>
    <w:p w:rsidR="006A3008" w:rsidRPr="002D7558" w:rsidRDefault="006A3008" w:rsidP="004315D6">
      <w:pPr>
        <w:numPr>
          <w:ilvl w:val="0"/>
          <w:numId w:val="3"/>
        </w:numPr>
        <w:spacing w:before="150" w:after="0" w:line="360" w:lineRule="auto"/>
        <w:ind w:left="851" w:right="375"/>
        <w:jc w:val="both"/>
        <w:textAlignment w:val="baseline"/>
        <w:rPr>
          <w:rFonts w:ascii="Times New Roman" w:eastAsia="Times New Roman" w:hAnsi="Times New Roman" w:cs="Times New Roman"/>
          <w:sz w:val="24"/>
          <w:szCs w:val="24"/>
        </w:rPr>
      </w:pPr>
      <w:r w:rsidRPr="002D7558">
        <w:rPr>
          <w:rFonts w:ascii="Times New Roman" w:eastAsia="Times New Roman" w:hAnsi="Times New Roman" w:cs="Times New Roman"/>
          <w:sz w:val="24"/>
          <w:szCs w:val="24"/>
        </w:rPr>
        <w:lastRenderedPageBreak/>
        <w:t>Stosować panele fotowoltaiczne wyposażone w warstwy antyrefleksyjne, skutkujące brakiem efektu odbicia światła oraz panele posiadających białe granice i białe paski podziału, które zmniejszają znacznie przyciąganie bezkręgowców wodnych;</w:t>
      </w:r>
    </w:p>
    <w:p w:rsidR="006A3008" w:rsidRPr="002D7558" w:rsidRDefault="006A3008" w:rsidP="004315D6">
      <w:pPr>
        <w:numPr>
          <w:ilvl w:val="0"/>
          <w:numId w:val="3"/>
        </w:numPr>
        <w:spacing w:after="0" w:line="360" w:lineRule="auto"/>
        <w:ind w:left="851" w:right="375"/>
        <w:jc w:val="both"/>
        <w:textAlignment w:val="baseline"/>
        <w:rPr>
          <w:rFonts w:ascii="Times New Roman" w:eastAsia="Times New Roman" w:hAnsi="Times New Roman" w:cs="Times New Roman"/>
          <w:sz w:val="24"/>
          <w:szCs w:val="24"/>
        </w:rPr>
      </w:pPr>
      <w:r w:rsidRPr="002D7558">
        <w:rPr>
          <w:rFonts w:ascii="Times New Roman" w:eastAsia="Times New Roman" w:hAnsi="Times New Roman" w:cs="Times New Roman"/>
          <w:sz w:val="24"/>
          <w:szCs w:val="24"/>
        </w:rPr>
        <w:t xml:space="preserve">Prace związane z budową prowadzić poza okresem lęgowym ptaków – co wynika z </w:t>
      </w:r>
      <w:r w:rsidRPr="002D7558">
        <w:rPr>
          <w:rFonts w:ascii="Times New Roman" w:eastAsia="Times New Roman" w:hAnsi="Times New Roman" w:cs="Times New Roman"/>
          <w:i/>
          <w:sz w:val="24"/>
          <w:szCs w:val="24"/>
        </w:rPr>
        <w:t xml:space="preserve"> </w:t>
      </w:r>
      <w:r w:rsidRPr="002D7558">
        <w:rPr>
          <w:rFonts w:ascii="Times New Roman" w:eastAsia="Times New Roman" w:hAnsi="Times New Roman" w:cs="Times New Roman"/>
          <w:sz w:val="24"/>
          <w:szCs w:val="24"/>
        </w:rPr>
        <w:t>Rozporządzenia w sprawie ochrony gatunkowej zwierząt (zabronione jest niszczenie siedlisk i ostoi oraz gniazd gatunków chronionych a terminy i sposoby wykonywania prac budowlanych muszą być dostosowane tak aby zminimalizować ich wpływ na biologię poszczególnych gatunków i ich siedliska).</w:t>
      </w:r>
    </w:p>
    <w:p w:rsidR="00942986" w:rsidRPr="002D7558" w:rsidRDefault="00942986" w:rsidP="001A2263">
      <w:pPr>
        <w:spacing w:after="0" w:line="360" w:lineRule="auto"/>
        <w:ind w:left="851" w:right="375"/>
        <w:jc w:val="both"/>
        <w:textAlignment w:val="baseline"/>
        <w:rPr>
          <w:rFonts w:ascii="Times New Roman" w:eastAsia="Times New Roman" w:hAnsi="Times New Roman" w:cs="Times New Roman"/>
          <w:sz w:val="24"/>
          <w:szCs w:val="24"/>
        </w:rPr>
      </w:pPr>
    </w:p>
    <w:p w:rsidR="00942986" w:rsidRPr="002D7558" w:rsidRDefault="00942986" w:rsidP="001A2263">
      <w:pPr>
        <w:spacing w:after="0" w:line="360" w:lineRule="auto"/>
        <w:ind w:left="851" w:right="375"/>
        <w:jc w:val="both"/>
        <w:textAlignment w:val="baseline"/>
        <w:rPr>
          <w:rFonts w:ascii="Times New Roman" w:eastAsia="Times New Roman" w:hAnsi="Times New Roman" w:cs="Times New Roman"/>
          <w:sz w:val="24"/>
          <w:szCs w:val="24"/>
        </w:rPr>
      </w:pPr>
    </w:p>
    <w:p w:rsidR="006A3008" w:rsidRDefault="006A3008" w:rsidP="00617665">
      <w:pPr>
        <w:spacing w:line="360" w:lineRule="auto"/>
        <w:jc w:val="both"/>
        <w:rPr>
          <w:rFonts w:ascii="Times New Roman" w:hAnsi="Times New Roman" w:cs="Times New Roman"/>
          <w:sz w:val="24"/>
          <w:szCs w:val="24"/>
        </w:rPr>
      </w:pPr>
      <w:r>
        <w:rPr>
          <w:rFonts w:ascii="Times New Roman" w:hAnsi="Times New Roman" w:cs="Times New Roman"/>
          <w:sz w:val="24"/>
          <w:szCs w:val="24"/>
        </w:rPr>
        <w:t>l) prognozowany wpływ na środowisko w przypadku inwestycji  liniowych.</w:t>
      </w:r>
    </w:p>
    <w:p w:rsidR="006A3008" w:rsidRPr="006A3008" w:rsidRDefault="006A3008" w:rsidP="006A3008">
      <w:pPr>
        <w:autoSpaceDE w:val="0"/>
        <w:autoSpaceDN w:val="0"/>
        <w:adjustRightInd w:val="0"/>
        <w:spacing w:after="0" w:line="360" w:lineRule="auto"/>
        <w:jc w:val="both"/>
        <w:rPr>
          <w:rFonts w:ascii="Times New Roman" w:eastAsia="Times New Roman" w:hAnsi="Times New Roman" w:cs="Times New Roman"/>
          <w:sz w:val="24"/>
          <w:szCs w:val="24"/>
        </w:rPr>
      </w:pPr>
      <w:r w:rsidRPr="006A3008">
        <w:rPr>
          <w:rFonts w:ascii="Times New Roman" w:eastAsia="Times New Roman" w:hAnsi="Times New Roman" w:cs="Times New Roman"/>
          <w:sz w:val="24"/>
          <w:szCs w:val="24"/>
        </w:rPr>
        <w:t xml:space="preserve">Jednym z kierunków  działania w opiniowanym projekcie jest stworzenie sprawnego systemu komunikacji wewnętrznej mający na celu rozwój i poprawę stanu technicznego dróg  </w:t>
      </w:r>
      <w:r w:rsidR="001A2263">
        <w:rPr>
          <w:rFonts w:ascii="Times New Roman" w:eastAsia="Times New Roman" w:hAnsi="Times New Roman" w:cs="Times New Roman"/>
          <w:sz w:val="24"/>
          <w:szCs w:val="24"/>
        </w:rPr>
        <w:t>o</w:t>
      </w:r>
      <w:r w:rsidRPr="006A3008">
        <w:rPr>
          <w:rFonts w:ascii="Times New Roman" w:eastAsia="Times New Roman" w:hAnsi="Times New Roman" w:cs="Times New Roman"/>
          <w:sz w:val="24"/>
          <w:szCs w:val="24"/>
        </w:rPr>
        <w:t>raz  ścież</w:t>
      </w:r>
      <w:r w:rsidR="001A2263">
        <w:rPr>
          <w:rFonts w:ascii="Times New Roman" w:eastAsia="Times New Roman" w:hAnsi="Times New Roman" w:cs="Times New Roman"/>
          <w:sz w:val="24"/>
          <w:szCs w:val="24"/>
        </w:rPr>
        <w:t>e</w:t>
      </w:r>
      <w:r w:rsidRPr="006A3008">
        <w:rPr>
          <w:rFonts w:ascii="Times New Roman" w:eastAsia="Times New Roman" w:hAnsi="Times New Roman" w:cs="Times New Roman"/>
          <w:sz w:val="24"/>
          <w:szCs w:val="24"/>
        </w:rPr>
        <w:t>k</w:t>
      </w:r>
      <w:r w:rsidR="001A2263">
        <w:rPr>
          <w:rFonts w:ascii="Times New Roman" w:eastAsia="Times New Roman" w:hAnsi="Times New Roman" w:cs="Times New Roman"/>
          <w:sz w:val="24"/>
          <w:szCs w:val="24"/>
        </w:rPr>
        <w:t xml:space="preserve"> </w:t>
      </w:r>
      <w:r w:rsidRPr="006A3008">
        <w:rPr>
          <w:rFonts w:ascii="Times New Roman" w:eastAsia="Times New Roman" w:hAnsi="Times New Roman" w:cs="Times New Roman"/>
          <w:sz w:val="24"/>
          <w:szCs w:val="24"/>
        </w:rPr>
        <w:t xml:space="preserve"> rowerowy</w:t>
      </w:r>
      <w:r w:rsidR="001A2263">
        <w:rPr>
          <w:rFonts w:ascii="Times New Roman" w:eastAsia="Times New Roman" w:hAnsi="Times New Roman" w:cs="Times New Roman"/>
          <w:sz w:val="24"/>
          <w:szCs w:val="24"/>
        </w:rPr>
        <w:t>ch</w:t>
      </w:r>
      <w:r w:rsidRPr="006A3008">
        <w:rPr>
          <w:rFonts w:ascii="Times New Roman" w:eastAsia="Times New Roman" w:hAnsi="Times New Roman" w:cs="Times New Roman"/>
          <w:sz w:val="24"/>
          <w:szCs w:val="24"/>
        </w:rPr>
        <w:t xml:space="preserve">. Należy pamiętać, że tak zapisany kierunek działania nie jest tożsamy z planowaniem budowy inwestycji liniowej, jaką jest budowa drogi.  Podobnie rzecz ma się przy działaniu mającym na celu rozbudowę sieci </w:t>
      </w:r>
      <w:r w:rsidR="001A2263">
        <w:rPr>
          <w:rFonts w:ascii="Times New Roman" w:eastAsia="Times New Roman" w:hAnsi="Times New Roman" w:cs="Times New Roman"/>
          <w:sz w:val="24"/>
          <w:szCs w:val="24"/>
        </w:rPr>
        <w:t xml:space="preserve">wodociągowych i </w:t>
      </w:r>
      <w:r w:rsidRPr="006A3008">
        <w:rPr>
          <w:rFonts w:ascii="Times New Roman" w:eastAsia="Times New Roman" w:hAnsi="Times New Roman" w:cs="Times New Roman"/>
          <w:sz w:val="24"/>
          <w:szCs w:val="24"/>
        </w:rPr>
        <w:t>kanalizacyjn</w:t>
      </w:r>
      <w:r w:rsidR="001A2263">
        <w:rPr>
          <w:rFonts w:ascii="Times New Roman" w:eastAsia="Times New Roman" w:hAnsi="Times New Roman" w:cs="Times New Roman"/>
          <w:sz w:val="24"/>
          <w:szCs w:val="24"/>
        </w:rPr>
        <w:t>ych</w:t>
      </w:r>
      <w:r w:rsidRPr="006A3008">
        <w:rPr>
          <w:rFonts w:ascii="Times New Roman" w:eastAsia="Times New Roman" w:hAnsi="Times New Roman" w:cs="Times New Roman"/>
          <w:sz w:val="24"/>
          <w:szCs w:val="24"/>
        </w:rPr>
        <w:t xml:space="preserve">. Niemniej jednak realizacja inwestycji liniowych z reguły stanowi ingerencję w środowisko (szczególnie na terenach wiejskich, słabiej zurbanizowanych) i niesie za sobą ryzyko negatywnych oddziaływań, w szczególności na rośliny i zwierzęta. Co prawda nie sposób całkowicie wyeliminować dewastacji środowiska przy takich inwestycjach, ale można te negatywne skutki minimalizować. Po pierwsze trasy przebiegu inwestycji liniowych planować poza terenami chronionymi, terenami występowania gatunków roślin i zwierząt cennych przyrodniczo, chronionych i rzadkich. Jeśli nie da się uniknąć przebiegu przez w/w tereny, terminy prac należy projektować poza okresami rozrodu, zakres prac kolidujących ograniczyć do niezbędnego minimum, korony oraz bryły korzeniowe drzew i krzewów sąsiadujących z inwestycją zabezpieczyć (znany jest cały szereg środków technicznych służących do tego celu). Jeśli to możliwe, cenne okazy flory należy przenieść w inne miejsce, co jest o tyle trudne, że z reguły najpierw trzeba odtworzyć warunki siedliskowe możliwie zbliżone do </w:t>
      </w:r>
      <w:r w:rsidRPr="006A3008">
        <w:rPr>
          <w:rFonts w:ascii="Times New Roman" w:eastAsia="Times New Roman" w:hAnsi="Times New Roman" w:cs="Times New Roman"/>
          <w:sz w:val="24"/>
          <w:szCs w:val="24"/>
        </w:rPr>
        <w:lastRenderedPageBreak/>
        <w:t xml:space="preserve">pierwotnych. W przypadku konieczności usunięcia drzew i krzewów należy zobowiązać inwestora do wykonania  </w:t>
      </w:r>
      <w:proofErr w:type="spellStart"/>
      <w:r w:rsidRPr="006A3008">
        <w:rPr>
          <w:rFonts w:ascii="Times New Roman" w:eastAsia="Times New Roman" w:hAnsi="Times New Roman" w:cs="Times New Roman"/>
          <w:sz w:val="24"/>
          <w:szCs w:val="24"/>
        </w:rPr>
        <w:t>nasadzeń</w:t>
      </w:r>
      <w:proofErr w:type="spellEnd"/>
      <w:r w:rsidRPr="006A3008">
        <w:rPr>
          <w:rFonts w:ascii="Times New Roman" w:eastAsia="Times New Roman" w:hAnsi="Times New Roman" w:cs="Times New Roman"/>
          <w:sz w:val="24"/>
          <w:szCs w:val="24"/>
        </w:rPr>
        <w:t xml:space="preserve"> kompensacyjnych w innej, możliwie bliskiej lokalizacji.</w:t>
      </w:r>
    </w:p>
    <w:p w:rsidR="006A3008" w:rsidRPr="006A3008" w:rsidRDefault="006A3008" w:rsidP="006A3008">
      <w:pPr>
        <w:autoSpaceDE w:val="0"/>
        <w:autoSpaceDN w:val="0"/>
        <w:adjustRightInd w:val="0"/>
        <w:spacing w:after="0" w:line="360" w:lineRule="auto"/>
        <w:jc w:val="both"/>
        <w:rPr>
          <w:rFonts w:ascii="Times New Roman" w:eastAsia="Times New Roman" w:hAnsi="Times New Roman" w:cs="Times New Roman"/>
          <w:sz w:val="24"/>
          <w:szCs w:val="24"/>
        </w:rPr>
      </w:pPr>
      <w:r w:rsidRPr="006A3008">
        <w:rPr>
          <w:rFonts w:ascii="Times New Roman" w:eastAsia="Times New Roman" w:hAnsi="Times New Roman" w:cs="Times New Roman"/>
          <w:sz w:val="24"/>
          <w:szCs w:val="24"/>
        </w:rPr>
        <w:t xml:space="preserve">W przypadku budowy dróg jedną z metod minimalizacji negatywnych skutków środowiskowych jest budowa przejść dla zwierząt, przy projektowaniu  których cennym źródłem informacji będzie  „Poradnik projektowania przejść dla zwierząt i działań ograniczających śmiertelność fauny przy drogach” autorstwa </w:t>
      </w:r>
      <w:proofErr w:type="spellStart"/>
      <w:r w:rsidRPr="006A3008">
        <w:rPr>
          <w:rFonts w:ascii="Times New Roman" w:eastAsia="Times New Roman" w:hAnsi="Times New Roman" w:cs="Times New Roman"/>
          <w:sz w:val="24"/>
          <w:szCs w:val="24"/>
        </w:rPr>
        <w:t>T.Kurka</w:t>
      </w:r>
      <w:proofErr w:type="spellEnd"/>
      <w:r w:rsidRPr="006A3008">
        <w:rPr>
          <w:rFonts w:ascii="Times New Roman" w:eastAsia="Times New Roman" w:hAnsi="Times New Roman" w:cs="Times New Roman"/>
          <w:sz w:val="24"/>
          <w:szCs w:val="24"/>
        </w:rPr>
        <w:t>. Kolejną możliwą do zastosowania metodą jest s</w:t>
      </w:r>
      <w:r w:rsidR="009364B2">
        <w:rPr>
          <w:rFonts w:ascii="Times New Roman" w:eastAsia="Times New Roman" w:hAnsi="Times New Roman" w:cs="Times New Roman"/>
          <w:sz w:val="24"/>
          <w:szCs w:val="24"/>
        </w:rPr>
        <w:t>tosowanie ogrodzeń ochronnych (</w:t>
      </w:r>
      <w:r w:rsidRPr="006A3008">
        <w:rPr>
          <w:rFonts w:ascii="Times New Roman" w:eastAsia="Times New Roman" w:hAnsi="Times New Roman" w:cs="Times New Roman"/>
          <w:sz w:val="24"/>
          <w:szCs w:val="24"/>
        </w:rPr>
        <w:t>zwłaszcza przy drogach wyższej kategorii o większej prędkości przejazdowej). Jeszcze inną metodą o charakterze organizacyjnym może być ograniczenie prędkości na wybranych odcinkach dróg, co znacznie zmniejsza zagrożenie kolizją pojazdów ze zwierzętami – gł</w:t>
      </w:r>
      <w:r w:rsidR="009364B2">
        <w:rPr>
          <w:rFonts w:ascii="Times New Roman" w:eastAsia="Times New Roman" w:hAnsi="Times New Roman" w:cs="Times New Roman"/>
          <w:sz w:val="24"/>
          <w:szCs w:val="24"/>
        </w:rPr>
        <w:t>ó</w:t>
      </w:r>
      <w:r w:rsidRPr="006A3008">
        <w:rPr>
          <w:rFonts w:ascii="Times New Roman" w:eastAsia="Times New Roman" w:hAnsi="Times New Roman" w:cs="Times New Roman"/>
          <w:sz w:val="24"/>
          <w:szCs w:val="24"/>
        </w:rPr>
        <w:t xml:space="preserve">wnie średnimi i dużymi ssakami. Z kolei kolizje z ptakami i nietoperzami można ograniczać np. stosując  roślinność osłonową w postaci gęstych rzędowych </w:t>
      </w:r>
      <w:proofErr w:type="spellStart"/>
      <w:r w:rsidRPr="006A3008">
        <w:rPr>
          <w:rFonts w:ascii="Times New Roman" w:eastAsia="Times New Roman" w:hAnsi="Times New Roman" w:cs="Times New Roman"/>
          <w:sz w:val="24"/>
          <w:szCs w:val="24"/>
        </w:rPr>
        <w:t>nasadzeń</w:t>
      </w:r>
      <w:proofErr w:type="spellEnd"/>
      <w:r w:rsidRPr="006A3008">
        <w:rPr>
          <w:rFonts w:ascii="Times New Roman" w:eastAsia="Times New Roman" w:hAnsi="Times New Roman" w:cs="Times New Roman"/>
          <w:sz w:val="24"/>
          <w:szCs w:val="24"/>
        </w:rPr>
        <w:t xml:space="preserve"> drzew i krzewów. Wachlarz rozwiązań uzupełniają jeszcze chemiczne repelenty odstraszające zwierzęta, elementy odblaskowe montowane przy drogach, modyfikacja oświetlenia drogowego w zakresie długości fali świetlnej, </w:t>
      </w:r>
      <w:proofErr w:type="spellStart"/>
      <w:r w:rsidRPr="006A3008">
        <w:rPr>
          <w:rFonts w:ascii="Times New Roman" w:eastAsia="Times New Roman" w:hAnsi="Times New Roman" w:cs="Times New Roman"/>
          <w:sz w:val="24"/>
          <w:szCs w:val="24"/>
        </w:rPr>
        <w:t>odpłaszacze</w:t>
      </w:r>
      <w:proofErr w:type="spellEnd"/>
      <w:r w:rsidRPr="006A3008">
        <w:rPr>
          <w:rFonts w:ascii="Times New Roman" w:eastAsia="Times New Roman" w:hAnsi="Times New Roman" w:cs="Times New Roman"/>
          <w:sz w:val="24"/>
          <w:szCs w:val="24"/>
        </w:rPr>
        <w:t xml:space="preserve"> ultradźwiękowe, złagodzenie skarp</w:t>
      </w:r>
      <w:r w:rsidR="00D83192">
        <w:rPr>
          <w:rFonts w:ascii="Times New Roman" w:eastAsia="Times New Roman" w:hAnsi="Times New Roman" w:cs="Times New Roman"/>
          <w:sz w:val="24"/>
          <w:szCs w:val="24"/>
        </w:rPr>
        <w:t xml:space="preserve"> </w:t>
      </w:r>
      <w:r w:rsidRPr="006A3008">
        <w:rPr>
          <w:rFonts w:ascii="Times New Roman" w:eastAsia="Times New Roman" w:hAnsi="Times New Roman" w:cs="Times New Roman"/>
          <w:sz w:val="24"/>
          <w:szCs w:val="24"/>
        </w:rPr>
        <w:t xml:space="preserve"> zbiorników odwodnieniowych. </w:t>
      </w:r>
    </w:p>
    <w:p w:rsidR="006A3008" w:rsidRPr="006A3008" w:rsidRDefault="006A3008" w:rsidP="006A3008">
      <w:pPr>
        <w:autoSpaceDE w:val="0"/>
        <w:autoSpaceDN w:val="0"/>
        <w:adjustRightInd w:val="0"/>
        <w:spacing w:after="0" w:line="360" w:lineRule="auto"/>
        <w:jc w:val="both"/>
        <w:rPr>
          <w:rFonts w:ascii="Times New Roman" w:eastAsia="Times New Roman" w:hAnsi="Times New Roman" w:cs="Times New Roman"/>
          <w:sz w:val="24"/>
          <w:szCs w:val="24"/>
        </w:rPr>
      </w:pPr>
      <w:r w:rsidRPr="006A3008">
        <w:rPr>
          <w:rFonts w:ascii="Times New Roman" w:eastAsia="Times New Roman" w:hAnsi="Times New Roman" w:cs="Times New Roman"/>
          <w:sz w:val="24"/>
          <w:szCs w:val="24"/>
        </w:rPr>
        <w:t xml:space="preserve">Co zrozumiałe nie sposób zastosować wszystkich wyżej wymienionych środków jednocześnie, a już na pewno nie na drodze gminnej (a tylko takimi zarządza Gmina </w:t>
      </w:r>
      <w:r w:rsidR="009364B2">
        <w:rPr>
          <w:rFonts w:ascii="Times New Roman" w:eastAsia="Times New Roman" w:hAnsi="Times New Roman" w:cs="Times New Roman"/>
          <w:sz w:val="24"/>
          <w:szCs w:val="24"/>
        </w:rPr>
        <w:t>Brodnica</w:t>
      </w:r>
      <w:r w:rsidRPr="006A3008">
        <w:rPr>
          <w:rFonts w:ascii="Times New Roman" w:eastAsia="Times New Roman" w:hAnsi="Times New Roman" w:cs="Times New Roman"/>
          <w:sz w:val="24"/>
          <w:szCs w:val="24"/>
        </w:rPr>
        <w:t xml:space="preserve">). Nie ma także potrzeby stosowania na drogach gminnych dodatkowych zabezpieczeń przeciwhałasowych (np. ekranów akustycznych), bowiem w praktyce drogi takie nie powodują przekroczeń dopuszczalnych wartości hałasu. Dobór właściwych metod  zawsze będzie ściśle skorelowany z planowanym zakresem inwestycji, jej lokalizacją i charakterem, ale to rozstrzyga się na innych etapach planowania, projektowania i realizacji inwestycji </w:t>
      </w:r>
    </w:p>
    <w:p w:rsidR="006A3008" w:rsidRPr="006A3008" w:rsidRDefault="006A3008" w:rsidP="006A3008">
      <w:pPr>
        <w:autoSpaceDE w:val="0"/>
        <w:autoSpaceDN w:val="0"/>
        <w:adjustRightInd w:val="0"/>
        <w:spacing w:after="0" w:line="360" w:lineRule="auto"/>
        <w:jc w:val="both"/>
        <w:rPr>
          <w:rFonts w:ascii="Times New Roman" w:eastAsia="Times New Roman" w:hAnsi="Times New Roman" w:cs="Times New Roman"/>
          <w:sz w:val="24"/>
          <w:szCs w:val="24"/>
        </w:rPr>
      </w:pPr>
      <w:r w:rsidRPr="006A3008">
        <w:rPr>
          <w:rFonts w:ascii="Times New Roman" w:eastAsia="Times New Roman" w:hAnsi="Times New Roman" w:cs="Times New Roman"/>
          <w:sz w:val="24"/>
          <w:szCs w:val="24"/>
        </w:rPr>
        <w:t>Przy wyborze metod ograniczania uciążliwości drogi dla środowiska cennym źródłem informacji mogą być materiały z konferencji „</w:t>
      </w:r>
      <w:r w:rsidRPr="006A3008">
        <w:rPr>
          <w:rFonts w:ascii="Times New Roman" w:eastAsia="Calibri" w:hAnsi="Times New Roman" w:cs="Times New Roman"/>
          <w:bCs/>
          <w:sz w:val="24"/>
          <w:szCs w:val="24"/>
          <w:lang w:eastAsia="en-US"/>
        </w:rPr>
        <w:t>Ochrona dziko żyjących zwierząt przy inwestycjach liniowych (drogi i linie kolejowe) w Polsce”, Łagów 2007.</w:t>
      </w:r>
    </w:p>
    <w:p w:rsidR="00617665" w:rsidRPr="00CC505E" w:rsidRDefault="00617665" w:rsidP="00617665">
      <w:pPr>
        <w:spacing w:line="360" w:lineRule="auto"/>
        <w:jc w:val="both"/>
        <w:rPr>
          <w:rFonts w:ascii="Times New Roman" w:hAnsi="Times New Roman" w:cs="Times New Roman"/>
          <w:sz w:val="24"/>
          <w:szCs w:val="24"/>
        </w:rPr>
      </w:pPr>
    </w:p>
    <w:p w:rsidR="00CC505E" w:rsidRPr="00C336AA" w:rsidRDefault="003C7806" w:rsidP="00CC505E">
      <w:pPr>
        <w:spacing w:line="360" w:lineRule="auto"/>
        <w:jc w:val="both"/>
        <w:rPr>
          <w:rFonts w:ascii="Times New Roman" w:hAnsi="Times New Roman" w:cs="Times New Roman"/>
          <w:b/>
          <w:sz w:val="24"/>
          <w:szCs w:val="24"/>
        </w:rPr>
      </w:pPr>
      <w:r>
        <w:rPr>
          <w:rFonts w:ascii="Times New Roman" w:hAnsi="Times New Roman" w:cs="Times New Roman"/>
          <w:b/>
          <w:sz w:val="24"/>
          <w:szCs w:val="24"/>
        </w:rPr>
        <w:t>4.3</w:t>
      </w:r>
      <w:r w:rsidR="00CC505E" w:rsidRPr="00C336AA">
        <w:rPr>
          <w:rFonts w:ascii="Times New Roman" w:hAnsi="Times New Roman" w:cs="Times New Roman"/>
          <w:b/>
          <w:sz w:val="24"/>
          <w:szCs w:val="24"/>
        </w:rPr>
        <w:t>.</w:t>
      </w:r>
      <w:bookmarkStart w:id="10" w:name="_Hlk501620020"/>
      <w:r w:rsidR="00CC505E" w:rsidRPr="00C336AA">
        <w:rPr>
          <w:rFonts w:ascii="Times New Roman" w:hAnsi="Times New Roman" w:cs="Times New Roman"/>
          <w:b/>
          <w:sz w:val="24"/>
          <w:szCs w:val="24"/>
        </w:rPr>
        <w:t>Rozwiązania mające na celu zapobieganie, ograniczanie lub kompensację przyrodniczą negatywnych oddziaływań na środowisko, w tym na obszar Natura 2000</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Kompensacja przyrodnicza to procedura zdefiniowana w ustawie Prawo Ochrony Środowiska jako "zespół działań (...) prowadzących do przywrócenia równowagi przyrodniczej na danym </w:t>
      </w:r>
      <w:r w:rsidRPr="00CC505E">
        <w:rPr>
          <w:rFonts w:ascii="Times New Roman" w:hAnsi="Times New Roman" w:cs="Times New Roman"/>
          <w:sz w:val="24"/>
          <w:szCs w:val="24"/>
        </w:rPr>
        <w:lastRenderedPageBreak/>
        <w:t>terenie, wyrównania szkód dokonanych w środowisku przez realizację przedsięwzięcia i zachowanie walorów krajobr</w:t>
      </w:r>
      <w:r w:rsidR="0035429C">
        <w:rPr>
          <w:rFonts w:ascii="Times New Roman" w:hAnsi="Times New Roman" w:cs="Times New Roman"/>
          <w:sz w:val="24"/>
          <w:szCs w:val="24"/>
        </w:rPr>
        <w:t>azowych". Zgodnie z ustawą z dnia</w:t>
      </w:r>
      <w:r w:rsidRPr="00CC505E">
        <w:rPr>
          <w:rFonts w:ascii="Times New Roman" w:hAnsi="Times New Roman" w:cs="Times New Roman"/>
          <w:sz w:val="24"/>
          <w:szCs w:val="24"/>
        </w:rPr>
        <w:t xml:space="preserve"> 16 kwietnia 2004 r. o ochronie przyrody procedura ta stosowana jest w przypadku realizacji planu lub przedsięwzięcia, który może mieć negatywny wpływ na siedliska przyrodnicze oraz gatunki roślin i zwierząt, dla których ochrony został wyznaczony lub zaprojektowany obszar Natura 2000.</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Zagadnienie kompensacji powinno być przedmiotem szczegółowych analiz na etapie procedury oceny oddziaływania na środowisko, wykonywanej w związku z </w:t>
      </w:r>
      <w:r w:rsidR="00456383">
        <w:rPr>
          <w:rFonts w:ascii="Times New Roman" w:hAnsi="Times New Roman" w:cs="Times New Roman"/>
          <w:sz w:val="24"/>
          <w:szCs w:val="24"/>
        </w:rPr>
        <w:t xml:space="preserve">planowaniem i </w:t>
      </w:r>
      <w:r w:rsidRPr="00CC505E">
        <w:rPr>
          <w:rFonts w:ascii="Times New Roman" w:hAnsi="Times New Roman" w:cs="Times New Roman"/>
          <w:sz w:val="24"/>
          <w:szCs w:val="24"/>
        </w:rPr>
        <w:t>realizacją konkretnych przedsięwzięć.</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Odnosząc się do rozwiązań mających na celu zapobieganie i/lub ograniczanie negatywnych oddziaływań na środowisko, należy zwrócić uwagę na specyfikę opracowania, jakim jest</w:t>
      </w:r>
      <w:r w:rsidR="00D83192">
        <w:rPr>
          <w:rFonts w:ascii="Times New Roman" w:hAnsi="Times New Roman" w:cs="Times New Roman"/>
          <w:sz w:val="24"/>
          <w:szCs w:val="24"/>
        </w:rPr>
        <w:t xml:space="preserve"> POŚ</w:t>
      </w:r>
      <w:r w:rsidRPr="00CC505E">
        <w:rPr>
          <w:rFonts w:ascii="Times New Roman" w:hAnsi="Times New Roman" w:cs="Times New Roman"/>
          <w:sz w:val="24"/>
          <w:szCs w:val="24"/>
        </w:rPr>
        <w:t>. Analizowan</w:t>
      </w:r>
      <w:r w:rsidR="00D83192">
        <w:rPr>
          <w:rFonts w:ascii="Times New Roman" w:hAnsi="Times New Roman" w:cs="Times New Roman"/>
          <w:sz w:val="24"/>
          <w:szCs w:val="24"/>
        </w:rPr>
        <w:t>y projekt</w:t>
      </w:r>
      <w:r w:rsidRPr="00CC505E">
        <w:rPr>
          <w:rFonts w:ascii="Times New Roman" w:hAnsi="Times New Roman" w:cs="Times New Roman"/>
          <w:sz w:val="24"/>
          <w:szCs w:val="24"/>
        </w:rPr>
        <w:t xml:space="preserve"> </w:t>
      </w:r>
      <w:r w:rsidR="00D83192">
        <w:rPr>
          <w:rFonts w:ascii="Times New Roman" w:hAnsi="Times New Roman" w:cs="Times New Roman"/>
          <w:sz w:val="24"/>
          <w:szCs w:val="24"/>
        </w:rPr>
        <w:t>(</w:t>
      </w:r>
      <w:r w:rsidR="00456383">
        <w:rPr>
          <w:rFonts w:ascii="Times New Roman" w:hAnsi="Times New Roman" w:cs="Times New Roman"/>
          <w:sz w:val="24"/>
          <w:szCs w:val="24"/>
        </w:rPr>
        <w:t xml:space="preserve"> co wynika ze specyfiki dokumentu) </w:t>
      </w:r>
      <w:r w:rsidRPr="00CC505E">
        <w:rPr>
          <w:rFonts w:ascii="Times New Roman" w:hAnsi="Times New Roman" w:cs="Times New Roman"/>
          <w:sz w:val="24"/>
          <w:szCs w:val="24"/>
        </w:rPr>
        <w:t xml:space="preserve"> jest opracowaniem o </w:t>
      </w:r>
      <w:r w:rsidR="00D83192">
        <w:rPr>
          <w:rFonts w:ascii="Times New Roman" w:hAnsi="Times New Roman" w:cs="Times New Roman"/>
          <w:sz w:val="24"/>
          <w:szCs w:val="24"/>
        </w:rPr>
        <w:t>dość mocn</w:t>
      </w:r>
      <w:r w:rsidRPr="00CC505E">
        <w:rPr>
          <w:rFonts w:ascii="Times New Roman" w:hAnsi="Times New Roman" w:cs="Times New Roman"/>
          <w:sz w:val="24"/>
          <w:szCs w:val="24"/>
        </w:rPr>
        <w:t xml:space="preserve">o ogólnym charakterze, mającym na celu wskazanie celów </w:t>
      </w:r>
      <w:r w:rsidR="00D83192">
        <w:rPr>
          <w:rFonts w:ascii="Times New Roman" w:hAnsi="Times New Roman" w:cs="Times New Roman"/>
          <w:sz w:val="24"/>
          <w:szCs w:val="24"/>
        </w:rPr>
        <w:t>eko</w:t>
      </w:r>
      <w:r w:rsidRPr="00CC505E">
        <w:rPr>
          <w:rFonts w:ascii="Times New Roman" w:hAnsi="Times New Roman" w:cs="Times New Roman"/>
          <w:sz w:val="24"/>
          <w:szCs w:val="24"/>
        </w:rPr>
        <w:t xml:space="preserve">rozwoju gminy, ale przede wszystkim </w:t>
      </w:r>
      <w:r w:rsidR="0035429C">
        <w:rPr>
          <w:rFonts w:ascii="Times New Roman" w:hAnsi="Times New Roman" w:cs="Times New Roman"/>
          <w:sz w:val="24"/>
          <w:szCs w:val="24"/>
        </w:rPr>
        <w:t xml:space="preserve">służy </w:t>
      </w:r>
      <w:r w:rsidRPr="00CC505E">
        <w:rPr>
          <w:rFonts w:ascii="Times New Roman" w:hAnsi="Times New Roman" w:cs="Times New Roman"/>
          <w:sz w:val="24"/>
          <w:szCs w:val="24"/>
        </w:rPr>
        <w:t>uporządkowani</w:t>
      </w:r>
      <w:r w:rsidR="0035429C">
        <w:rPr>
          <w:rFonts w:ascii="Times New Roman" w:hAnsi="Times New Roman" w:cs="Times New Roman"/>
          <w:sz w:val="24"/>
          <w:szCs w:val="24"/>
        </w:rPr>
        <w:t>u</w:t>
      </w:r>
      <w:r w:rsidRPr="00CC505E">
        <w:rPr>
          <w:rFonts w:ascii="Times New Roman" w:hAnsi="Times New Roman" w:cs="Times New Roman"/>
          <w:sz w:val="24"/>
          <w:szCs w:val="24"/>
        </w:rPr>
        <w:t xml:space="preserve"> i s</w:t>
      </w:r>
      <w:r w:rsidR="0035429C">
        <w:rPr>
          <w:rFonts w:ascii="Times New Roman" w:hAnsi="Times New Roman" w:cs="Times New Roman"/>
          <w:sz w:val="24"/>
          <w:szCs w:val="24"/>
        </w:rPr>
        <w:t>konkretyzowaniu</w:t>
      </w:r>
      <w:r w:rsidR="00456383">
        <w:rPr>
          <w:rFonts w:ascii="Times New Roman" w:hAnsi="Times New Roman" w:cs="Times New Roman"/>
          <w:sz w:val="24"/>
          <w:szCs w:val="24"/>
        </w:rPr>
        <w:t xml:space="preserve"> poszczególnych osi</w:t>
      </w:r>
      <w:r w:rsidRPr="00CC505E">
        <w:rPr>
          <w:rFonts w:ascii="Times New Roman" w:hAnsi="Times New Roman" w:cs="Times New Roman"/>
          <w:sz w:val="24"/>
          <w:szCs w:val="24"/>
        </w:rPr>
        <w:t xml:space="preserve"> </w:t>
      </w:r>
      <w:r w:rsidR="00D83192">
        <w:rPr>
          <w:rFonts w:ascii="Times New Roman" w:hAnsi="Times New Roman" w:cs="Times New Roman"/>
          <w:sz w:val="24"/>
          <w:szCs w:val="24"/>
        </w:rPr>
        <w:t>działania</w:t>
      </w:r>
      <w:r w:rsidRPr="00CC505E">
        <w:rPr>
          <w:rFonts w:ascii="Times New Roman" w:hAnsi="Times New Roman" w:cs="Times New Roman"/>
          <w:sz w:val="24"/>
          <w:szCs w:val="24"/>
        </w:rPr>
        <w:t xml:space="preserve">. </w:t>
      </w:r>
      <w:r w:rsidR="00D83192">
        <w:rPr>
          <w:rFonts w:ascii="Times New Roman" w:hAnsi="Times New Roman" w:cs="Times New Roman"/>
          <w:sz w:val="24"/>
          <w:szCs w:val="24"/>
        </w:rPr>
        <w:t xml:space="preserve">POŚ </w:t>
      </w:r>
      <w:r w:rsidRPr="00CC505E">
        <w:rPr>
          <w:rFonts w:ascii="Times New Roman" w:hAnsi="Times New Roman" w:cs="Times New Roman"/>
          <w:sz w:val="24"/>
          <w:szCs w:val="24"/>
        </w:rPr>
        <w:t xml:space="preserve">stanowi </w:t>
      </w:r>
      <w:r w:rsidR="00D83192">
        <w:rPr>
          <w:rFonts w:ascii="Times New Roman" w:hAnsi="Times New Roman" w:cs="Times New Roman"/>
          <w:sz w:val="24"/>
          <w:szCs w:val="24"/>
        </w:rPr>
        <w:t>jeden z</w:t>
      </w:r>
      <w:r w:rsidRPr="00CC505E">
        <w:rPr>
          <w:rFonts w:ascii="Times New Roman" w:hAnsi="Times New Roman" w:cs="Times New Roman"/>
          <w:sz w:val="24"/>
          <w:szCs w:val="24"/>
        </w:rPr>
        <w:t xml:space="preserve"> etap</w:t>
      </w:r>
      <w:r w:rsidR="00D83192">
        <w:rPr>
          <w:rFonts w:ascii="Times New Roman" w:hAnsi="Times New Roman" w:cs="Times New Roman"/>
          <w:sz w:val="24"/>
          <w:szCs w:val="24"/>
        </w:rPr>
        <w:t>ów</w:t>
      </w:r>
      <w:r w:rsidRPr="00CC505E">
        <w:rPr>
          <w:rFonts w:ascii="Times New Roman" w:hAnsi="Times New Roman" w:cs="Times New Roman"/>
          <w:sz w:val="24"/>
          <w:szCs w:val="24"/>
        </w:rPr>
        <w:t xml:space="preserve"> planowania </w:t>
      </w:r>
      <w:r w:rsidR="00D83192">
        <w:rPr>
          <w:rFonts w:ascii="Times New Roman" w:hAnsi="Times New Roman" w:cs="Times New Roman"/>
          <w:sz w:val="24"/>
          <w:szCs w:val="24"/>
        </w:rPr>
        <w:t>w Gminie</w:t>
      </w:r>
      <w:r w:rsidRPr="00CC505E">
        <w:rPr>
          <w:rFonts w:ascii="Times New Roman" w:hAnsi="Times New Roman" w:cs="Times New Roman"/>
          <w:sz w:val="24"/>
          <w:szCs w:val="24"/>
        </w:rPr>
        <w:t>, na którym jest zdecydowanie zbyt wcześnie, by można rozważać szczegóły przewidywanych przedsięwzięć, a tym samym nie jest możliwe poszukiwanie rozwiązań mających na celu zapobieganie, ograniczanie lub kompensację przyrodniczą negatywnych oddziaływań na środowisko</w:t>
      </w:r>
      <w:r w:rsidR="0035429C">
        <w:rPr>
          <w:rFonts w:ascii="Times New Roman" w:hAnsi="Times New Roman" w:cs="Times New Roman"/>
          <w:sz w:val="24"/>
          <w:szCs w:val="24"/>
        </w:rPr>
        <w:t>. K</w:t>
      </w:r>
      <w:r w:rsidRPr="00CC505E">
        <w:rPr>
          <w:rFonts w:ascii="Times New Roman" w:hAnsi="Times New Roman" w:cs="Times New Roman"/>
          <w:sz w:val="24"/>
          <w:szCs w:val="24"/>
        </w:rPr>
        <w:t xml:space="preserve">olejne etapy to studium uwarunkowań oraz miejscowy plan zagospodarowania przestrzennego – jednak nawet one nie muszą określać dokładnych szczegółów przedsięwzięć, które będą realizowane; w praktyce nawet na etapie sporządzania </w:t>
      </w:r>
      <w:proofErr w:type="spellStart"/>
      <w:r w:rsidRPr="00CC505E">
        <w:rPr>
          <w:rFonts w:ascii="Times New Roman" w:hAnsi="Times New Roman" w:cs="Times New Roman"/>
          <w:sz w:val="24"/>
          <w:szCs w:val="24"/>
        </w:rPr>
        <w:t>mpzp</w:t>
      </w:r>
      <w:proofErr w:type="spellEnd"/>
      <w:r w:rsidRPr="00CC505E">
        <w:rPr>
          <w:rFonts w:ascii="Times New Roman" w:hAnsi="Times New Roman" w:cs="Times New Roman"/>
          <w:sz w:val="24"/>
          <w:szCs w:val="24"/>
        </w:rPr>
        <w:t xml:space="preserve"> nie zawsze możliwe jest przybliżenie spodziewanych oddziaływań i są one możliwe do identyfikacji dopiero na etapie przygotowywania dokumentacji konkretnych inwestycji. Dopiero posiadając wiedzę o szczegółach zamierzeń</w:t>
      </w:r>
      <w:r w:rsidR="00456383">
        <w:rPr>
          <w:rFonts w:ascii="Times New Roman" w:hAnsi="Times New Roman" w:cs="Times New Roman"/>
          <w:sz w:val="24"/>
          <w:szCs w:val="24"/>
        </w:rPr>
        <w:t xml:space="preserve"> (jak : charakter, zakres i lokalizacja)</w:t>
      </w:r>
      <w:r w:rsidRPr="00CC505E">
        <w:rPr>
          <w:rFonts w:ascii="Times New Roman" w:hAnsi="Times New Roman" w:cs="Times New Roman"/>
          <w:sz w:val="24"/>
          <w:szCs w:val="24"/>
        </w:rPr>
        <w:t xml:space="preserve">, możliwe jest prowadzenie tego typu analiz. Warto jednak podkreślić, że w </w:t>
      </w:r>
      <w:r w:rsidR="00D83192">
        <w:rPr>
          <w:rFonts w:ascii="Times New Roman" w:hAnsi="Times New Roman" w:cs="Times New Roman"/>
          <w:sz w:val="24"/>
          <w:szCs w:val="24"/>
        </w:rPr>
        <w:t>POŚ</w:t>
      </w:r>
      <w:r w:rsidRPr="00CC505E">
        <w:rPr>
          <w:rFonts w:ascii="Times New Roman" w:hAnsi="Times New Roman" w:cs="Times New Roman"/>
          <w:sz w:val="24"/>
          <w:szCs w:val="24"/>
        </w:rPr>
        <w:t xml:space="preserve"> nie znajduje się ustaleń, które z założenia stanowiłyby istotne zagrożenie i już na etapie sporządzenia </w:t>
      </w:r>
      <w:r w:rsidR="00D83192">
        <w:rPr>
          <w:rFonts w:ascii="Times New Roman" w:hAnsi="Times New Roman" w:cs="Times New Roman"/>
          <w:sz w:val="24"/>
          <w:szCs w:val="24"/>
        </w:rPr>
        <w:t>projektu tego dokumentu</w:t>
      </w:r>
      <w:r w:rsidRPr="00CC505E">
        <w:rPr>
          <w:rFonts w:ascii="Times New Roman" w:hAnsi="Times New Roman" w:cs="Times New Roman"/>
          <w:sz w:val="24"/>
          <w:szCs w:val="24"/>
        </w:rPr>
        <w:t xml:space="preserve"> pożądane byłoby ich zaniechanie. Ustalenia </w:t>
      </w:r>
      <w:r w:rsidR="00D83192">
        <w:rPr>
          <w:rFonts w:ascii="Times New Roman" w:hAnsi="Times New Roman" w:cs="Times New Roman"/>
          <w:sz w:val="24"/>
          <w:szCs w:val="24"/>
        </w:rPr>
        <w:t xml:space="preserve">POŚ </w:t>
      </w:r>
      <w:r w:rsidRPr="00CC505E">
        <w:rPr>
          <w:rFonts w:ascii="Times New Roman" w:hAnsi="Times New Roman" w:cs="Times New Roman"/>
          <w:sz w:val="24"/>
          <w:szCs w:val="24"/>
        </w:rPr>
        <w:t xml:space="preserve">obejmują </w:t>
      </w:r>
      <w:r w:rsidR="00D83192">
        <w:rPr>
          <w:rFonts w:ascii="Times New Roman" w:hAnsi="Times New Roman" w:cs="Times New Roman"/>
          <w:sz w:val="24"/>
          <w:szCs w:val="24"/>
        </w:rPr>
        <w:t>szerokie spektrum</w:t>
      </w:r>
      <w:r w:rsidRPr="00CC505E">
        <w:rPr>
          <w:rFonts w:ascii="Times New Roman" w:hAnsi="Times New Roman" w:cs="Times New Roman"/>
          <w:sz w:val="24"/>
          <w:szCs w:val="24"/>
        </w:rPr>
        <w:t xml:space="preserve"> problematyki istotnej dla </w:t>
      </w:r>
      <w:r w:rsidR="00D83192">
        <w:rPr>
          <w:rFonts w:ascii="Times New Roman" w:hAnsi="Times New Roman" w:cs="Times New Roman"/>
          <w:sz w:val="24"/>
          <w:szCs w:val="24"/>
        </w:rPr>
        <w:t xml:space="preserve">zrównoważonego </w:t>
      </w:r>
      <w:r w:rsidRPr="00CC505E">
        <w:rPr>
          <w:rFonts w:ascii="Times New Roman" w:hAnsi="Times New Roman" w:cs="Times New Roman"/>
          <w:sz w:val="24"/>
          <w:szCs w:val="24"/>
        </w:rPr>
        <w:t xml:space="preserve">rozwoju gminy i dotyczą zarówno działań o charakterze ogólnym, jak i bardzo konkretnych – ale nie zawsze ściśle związanych z przestrzenią gminy. Sprawiają one wrażenie całościowego podejścia do problemu i jak się wydaje, uwzględniają </w:t>
      </w:r>
      <w:r w:rsidRPr="00CC505E">
        <w:rPr>
          <w:rFonts w:ascii="Times New Roman" w:hAnsi="Times New Roman" w:cs="Times New Roman"/>
          <w:sz w:val="24"/>
          <w:szCs w:val="24"/>
        </w:rPr>
        <w:lastRenderedPageBreak/>
        <w:t>zapobieganie i/lub ograniczanie ewentualnych negatywnych oddziaływań na środowisko przyrodnicze i kulturowe.</w:t>
      </w:r>
    </w:p>
    <w:p w:rsidR="00CC505E" w:rsidRPr="00CC505E" w:rsidRDefault="00CC505E" w:rsidP="00CC505E">
      <w:pPr>
        <w:spacing w:line="360" w:lineRule="auto"/>
        <w:jc w:val="both"/>
        <w:rPr>
          <w:rFonts w:ascii="Times New Roman" w:hAnsi="Times New Roman" w:cs="Times New Roman"/>
          <w:sz w:val="24"/>
          <w:szCs w:val="24"/>
        </w:rPr>
      </w:pPr>
      <w:r w:rsidRPr="000A4B4A">
        <w:rPr>
          <w:rFonts w:ascii="Times New Roman" w:hAnsi="Times New Roman" w:cs="Times New Roman"/>
          <w:sz w:val="24"/>
          <w:szCs w:val="24"/>
        </w:rPr>
        <w:t>Na obecnym,</w:t>
      </w:r>
      <w:r w:rsidR="000A4B4A">
        <w:rPr>
          <w:rFonts w:ascii="Times New Roman" w:hAnsi="Times New Roman" w:cs="Times New Roman"/>
          <w:sz w:val="24"/>
          <w:szCs w:val="24"/>
        </w:rPr>
        <w:t xml:space="preserve"> </w:t>
      </w:r>
      <w:r w:rsidR="0035429C" w:rsidRPr="000A4B4A">
        <w:rPr>
          <w:rFonts w:ascii="Times New Roman" w:hAnsi="Times New Roman" w:cs="Times New Roman"/>
          <w:sz w:val="24"/>
          <w:szCs w:val="24"/>
        </w:rPr>
        <w:t>j</w:t>
      </w:r>
      <w:r w:rsidR="00456383" w:rsidRPr="000A4B4A">
        <w:rPr>
          <w:rFonts w:ascii="Times New Roman" w:hAnsi="Times New Roman" w:cs="Times New Roman"/>
          <w:sz w:val="24"/>
          <w:szCs w:val="24"/>
        </w:rPr>
        <w:t>ak w</w:t>
      </w:r>
      <w:r w:rsidR="00D83192">
        <w:rPr>
          <w:rFonts w:ascii="Times New Roman" w:hAnsi="Times New Roman" w:cs="Times New Roman"/>
          <w:sz w:val="24"/>
          <w:szCs w:val="24"/>
        </w:rPr>
        <w:t>spomnian</w:t>
      </w:r>
      <w:r w:rsidR="00456383" w:rsidRPr="000A4B4A">
        <w:rPr>
          <w:rFonts w:ascii="Times New Roman" w:hAnsi="Times New Roman" w:cs="Times New Roman"/>
          <w:sz w:val="24"/>
          <w:szCs w:val="24"/>
        </w:rPr>
        <w:t xml:space="preserve">o, </w:t>
      </w:r>
      <w:r w:rsidRPr="000A4B4A">
        <w:rPr>
          <w:rFonts w:ascii="Times New Roman" w:hAnsi="Times New Roman" w:cs="Times New Roman"/>
          <w:sz w:val="24"/>
          <w:szCs w:val="24"/>
        </w:rPr>
        <w:t xml:space="preserve"> </w:t>
      </w:r>
      <w:r w:rsidR="00D83192">
        <w:rPr>
          <w:rFonts w:ascii="Times New Roman" w:hAnsi="Times New Roman" w:cs="Times New Roman"/>
          <w:sz w:val="24"/>
          <w:szCs w:val="24"/>
        </w:rPr>
        <w:t xml:space="preserve">dość </w:t>
      </w:r>
      <w:r w:rsidRPr="000A4B4A">
        <w:rPr>
          <w:rFonts w:ascii="Times New Roman" w:hAnsi="Times New Roman" w:cs="Times New Roman"/>
          <w:sz w:val="24"/>
          <w:szCs w:val="24"/>
        </w:rPr>
        <w:t>ogólnym etapie</w:t>
      </w:r>
      <w:r w:rsidR="00D83192">
        <w:rPr>
          <w:rFonts w:ascii="Times New Roman" w:hAnsi="Times New Roman" w:cs="Times New Roman"/>
          <w:sz w:val="24"/>
          <w:szCs w:val="24"/>
        </w:rPr>
        <w:t xml:space="preserve"> </w:t>
      </w:r>
      <w:r w:rsidRPr="000A4B4A">
        <w:rPr>
          <w:rFonts w:ascii="Times New Roman" w:hAnsi="Times New Roman" w:cs="Times New Roman"/>
          <w:sz w:val="24"/>
          <w:szCs w:val="24"/>
        </w:rPr>
        <w:t xml:space="preserve"> zwraca się tylko u</w:t>
      </w:r>
      <w:r w:rsidR="0035429C" w:rsidRPr="000A4B4A">
        <w:rPr>
          <w:rFonts w:ascii="Times New Roman" w:hAnsi="Times New Roman" w:cs="Times New Roman"/>
          <w:sz w:val="24"/>
          <w:szCs w:val="24"/>
        </w:rPr>
        <w:t>wagę na konieczność bezwzględnego</w:t>
      </w:r>
      <w:r w:rsidRPr="000A4B4A">
        <w:rPr>
          <w:rFonts w:ascii="Times New Roman" w:hAnsi="Times New Roman" w:cs="Times New Roman"/>
          <w:sz w:val="24"/>
          <w:szCs w:val="24"/>
        </w:rPr>
        <w:t xml:space="preserve"> zastosowania – podczas realizacji poszczególnych prze</w:t>
      </w:r>
      <w:r w:rsidR="009D579F" w:rsidRPr="000A4B4A">
        <w:rPr>
          <w:rFonts w:ascii="Times New Roman" w:hAnsi="Times New Roman" w:cs="Times New Roman"/>
          <w:sz w:val="24"/>
          <w:szCs w:val="24"/>
        </w:rPr>
        <w:t xml:space="preserve">dsięwzięć – następujących zasad </w:t>
      </w:r>
      <w:r w:rsidRPr="000A4B4A">
        <w:rPr>
          <w:rFonts w:ascii="Times New Roman" w:hAnsi="Times New Roman" w:cs="Times New Roman"/>
          <w:sz w:val="24"/>
          <w:szCs w:val="24"/>
        </w:rPr>
        <w:t xml:space="preserve">mających na celu maksymalną ochronę zasobów przyrody, zapobieganie, ograniczanie lub kompensację przyrodniczą negatywnych oddziaływań na środowisko, mogących być rezultatem wdrażania ustaleń </w:t>
      </w:r>
      <w:r w:rsidR="000B76D8">
        <w:rPr>
          <w:rFonts w:ascii="Times New Roman" w:hAnsi="Times New Roman" w:cs="Times New Roman"/>
          <w:sz w:val="24"/>
          <w:szCs w:val="24"/>
        </w:rPr>
        <w:t>POŚ</w:t>
      </w:r>
      <w:r w:rsidRPr="000A4B4A">
        <w:rPr>
          <w:rFonts w:ascii="Times New Roman" w:hAnsi="Times New Roman" w:cs="Times New Roman"/>
          <w:sz w:val="24"/>
          <w:szCs w:val="24"/>
        </w:rPr>
        <w:t xml:space="preserve">: konieczność racjonalnego wykorzystania zasobów, w tym dążenia do zachowania w stanie niezmienionym maksymalnie dużej części terenów zielonych, </w:t>
      </w:r>
      <w:r w:rsidR="000B76D8">
        <w:rPr>
          <w:rFonts w:ascii="Times New Roman" w:hAnsi="Times New Roman" w:cs="Times New Roman"/>
          <w:sz w:val="24"/>
          <w:szCs w:val="24"/>
        </w:rPr>
        <w:t xml:space="preserve">a </w:t>
      </w:r>
      <w:r w:rsidRPr="000A4B4A">
        <w:rPr>
          <w:rFonts w:ascii="Times New Roman" w:hAnsi="Times New Roman" w:cs="Times New Roman"/>
          <w:sz w:val="24"/>
          <w:szCs w:val="24"/>
        </w:rPr>
        <w:t xml:space="preserve"> zwłaszcza </w:t>
      </w:r>
      <w:proofErr w:type="spellStart"/>
      <w:r w:rsidRPr="000A4B4A">
        <w:rPr>
          <w:rFonts w:ascii="Times New Roman" w:hAnsi="Times New Roman" w:cs="Times New Roman"/>
          <w:sz w:val="24"/>
          <w:szCs w:val="24"/>
        </w:rPr>
        <w:t>zadrzewień</w:t>
      </w:r>
      <w:proofErr w:type="spellEnd"/>
      <w:r w:rsidRPr="000A4B4A">
        <w:rPr>
          <w:rFonts w:ascii="Times New Roman" w:hAnsi="Times New Roman" w:cs="Times New Roman"/>
          <w:sz w:val="24"/>
          <w:szCs w:val="24"/>
        </w:rPr>
        <w:t xml:space="preserve"> i </w:t>
      </w:r>
      <w:proofErr w:type="spellStart"/>
      <w:r w:rsidRPr="000A4B4A">
        <w:rPr>
          <w:rFonts w:ascii="Times New Roman" w:hAnsi="Times New Roman" w:cs="Times New Roman"/>
          <w:sz w:val="24"/>
          <w:szCs w:val="24"/>
        </w:rPr>
        <w:t>zakrzaczeń</w:t>
      </w:r>
      <w:proofErr w:type="spellEnd"/>
      <w:r w:rsidRPr="000A4B4A">
        <w:rPr>
          <w:rFonts w:ascii="Times New Roman" w:hAnsi="Times New Roman" w:cs="Times New Roman"/>
          <w:sz w:val="24"/>
          <w:szCs w:val="24"/>
        </w:rPr>
        <w:t xml:space="preserve"> oraz cieków i zbiorników wodnych w rejonach realizacji inwestycji, konieczność ochrony rolniczej przestrzeni produkcyjnej przed wyłączeniem z produkcji, dzieleniem, obniżaniem zwartości, konieczność ochrony lasów, parków, </w:t>
      </w:r>
      <w:proofErr w:type="spellStart"/>
      <w:r w:rsidRPr="000A4B4A">
        <w:rPr>
          <w:rFonts w:ascii="Times New Roman" w:hAnsi="Times New Roman" w:cs="Times New Roman"/>
          <w:sz w:val="24"/>
          <w:szCs w:val="24"/>
        </w:rPr>
        <w:t>zakrzaczeń</w:t>
      </w:r>
      <w:proofErr w:type="spellEnd"/>
      <w:r w:rsidRPr="000A4B4A">
        <w:rPr>
          <w:rFonts w:ascii="Times New Roman" w:hAnsi="Times New Roman" w:cs="Times New Roman"/>
          <w:sz w:val="24"/>
          <w:szCs w:val="24"/>
        </w:rPr>
        <w:t>, terenów rekreacyjnych, łąk</w:t>
      </w:r>
      <w:r w:rsidR="000B76D8">
        <w:rPr>
          <w:rFonts w:ascii="Times New Roman" w:hAnsi="Times New Roman" w:cs="Times New Roman"/>
          <w:sz w:val="24"/>
          <w:szCs w:val="24"/>
        </w:rPr>
        <w:t>,</w:t>
      </w:r>
      <w:r w:rsidRPr="000A4B4A">
        <w:rPr>
          <w:rFonts w:ascii="Times New Roman" w:hAnsi="Times New Roman" w:cs="Times New Roman"/>
          <w:sz w:val="24"/>
          <w:szCs w:val="24"/>
        </w:rPr>
        <w:t xml:space="preserve"> sugestię stosowania </w:t>
      </w:r>
      <w:proofErr w:type="spellStart"/>
      <w:r w:rsidRPr="000A4B4A">
        <w:rPr>
          <w:rFonts w:ascii="Times New Roman" w:hAnsi="Times New Roman" w:cs="Times New Roman"/>
          <w:sz w:val="24"/>
          <w:szCs w:val="24"/>
        </w:rPr>
        <w:t>nasadzeń</w:t>
      </w:r>
      <w:proofErr w:type="spellEnd"/>
      <w:r w:rsidRPr="000A4B4A">
        <w:rPr>
          <w:rFonts w:ascii="Times New Roman" w:hAnsi="Times New Roman" w:cs="Times New Roman"/>
          <w:sz w:val="24"/>
          <w:szCs w:val="24"/>
        </w:rPr>
        <w:t xml:space="preserve"> kompensujących w sytuacji, gdy w wyniku realizacji projektów dochodzi do zniszczeń wśród drzewostanu, terenów </w:t>
      </w:r>
      <w:proofErr w:type="spellStart"/>
      <w:r w:rsidRPr="000A4B4A">
        <w:rPr>
          <w:rFonts w:ascii="Times New Roman" w:hAnsi="Times New Roman" w:cs="Times New Roman"/>
          <w:sz w:val="24"/>
          <w:szCs w:val="24"/>
        </w:rPr>
        <w:t>zakrzaczeń</w:t>
      </w:r>
      <w:proofErr w:type="spellEnd"/>
      <w:r w:rsidRPr="000A4B4A">
        <w:rPr>
          <w:rFonts w:ascii="Times New Roman" w:hAnsi="Times New Roman" w:cs="Times New Roman"/>
          <w:sz w:val="24"/>
          <w:szCs w:val="24"/>
        </w:rPr>
        <w:t>, parków, itp.</w:t>
      </w:r>
      <w:r w:rsidR="000B76D8">
        <w:rPr>
          <w:rFonts w:ascii="Times New Roman" w:hAnsi="Times New Roman" w:cs="Times New Roman"/>
          <w:sz w:val="24"/>
          <w:szCs w:val="24"/>
        </w:rPr>
        <w:t xml:space="preserve"> </w:t>
      </w:r>
      <w:r w:rsidR="00AF7FA0" w:rsidRPr="000A4B4A">
        <w:rPr>
          <w:rFonts w:ascii="Times New Roman" w:hAnsi="Times New Roman" w:cs="Times New Roman"/>
          <w:sz w:val="24"/>
          <w:szCs w:val="24"/>
        </w:rPr>
        <w:t>(n</w:t>
      </w:r>
      <w:r w:rsidRPr="000A4B4A">
        <w:rPr>
          <w:rFonts w:ascii="Times New Roman" w:hAnsi="Times New Roman" w:cs="Times New Roman"/>
          <w:sz w:val="24"/>
          <w:szCs w:val="24"/>
        </w:rPr>
        <w:t>asadzenia kompensujące powinny być stosowane możliwie blisko terenów, gdzie dokonano strat i opierać się na rodzimych gatunkach</w:t>
      </w:r>
      <w:r w:rsidR="00AF7FA0" w:rsidRPr="000A4B4A">
        <w:rPr>
          <w:rFonts w:ascii="Times New Roman" w:hAnsi="Times New Roman" w:cs="Times New Roman"/>
          <w:sz w:val="24"/>
          <w:szCs w:val="24"/>
        </w:rPr>
        <w:t>)</w:t>
      </w:r>
      <w:r w:rsidRPr="000A4B4A">
        <w:rPr>
          <w:rFonts w:ascii="Times New Roman" w:hAnsi="Times New Roman" w:cs="Times New Roman"/>
          <w:sz w:val="24"/>
          <w:szCs w:val="24"/>
        </w:rPr>
        <w:t xml:space="preserve">, sugestię </w:t>
      </w:r>
      <w:r w:rsidR="00456383" w:rsidRPr="000A4B4A">
        <w:rPr>
          <w:rFonts w:ascii="Times New Roman" w:hAnsi="Times New Roman" w:cs="Times New Roman"/>
          <w:sz w:val="24"/>
          <w:szCs w:val="24"/>
        </w:rPr>
        <w:t>szczególnej uwagi w odniesieniu do</w:t>
      </w:r>
      <w:r w:rsidRPr="000A4B4A">
        <w:rPr>
          <w:rFonts w:ascii="Times New Roman" w:hAnsi="Times New Roman" w:cs="Times New Roman"/>
          <w:sz w:val="24"/>
          <w:szCs w:val="24"/>
        </w:rPr>
        <w:t xml:space="preserve"> rozwoju energetyki wiatrowej</w:t>
      </w:r>
      <w:r w:rsidR="000B76D8">
        <w:rPr>
          <w:rFonts w:ascii="Times New Roman" w:hAnsi="Times New Roman" w:cs="Times New Roman"/>
          <w:sz w:val="24"/>
          <w:szCs w:val="24"/>
        </w:rPr>
        <w:t xml:space="preserve"> i </w:t>
      </w:r>
      <w:proofErr w:type="spellStart"/>
      <w:r w:rsidR="000B76D8">
        <w:rPr>
          <w:rFonts w:ascii="Times New Roman" w:hAnsi="Times New Roman" w:cs="Times New Roman"/>
          <w:sz w:val="24"/>
          <w:szCs w:val="24"/>
        </w:rPr>
        <w:t>fotowoltaiki</w:t>
      </w:r>
      <w:proofErr w:type="spellEnd"/>
      <w:r w:rsidRPr="000A4B4A">
        <w:rPr>
          <w:rFonts w:ascii="Times New Roman" w:hAnsi="Times New Roman" w:cs="Times New Roman"/>
          <w:sz w:val="24"/>
          <w:szCs w:val="24"/>
        </w:rPr>
        <w:t xml:space="preserve">, konieczność stosowania nadzoru konserwatorskiego nad projektami realizowanymi w obszarach cennych kulturowo lub mających wartość historyczną, konieczność unikania lokalizacji przedsięwzięć w obszarach lokalnie cennych przyrodniczo, nawet jeśli nie są objęte ochroną prawną, konieczność dążenia do zachowania walorów krajobrazowych (unikanie wprowadzania dominant i obcych form, maskowanie zabudowy kubaturowej), konieczność dążenia do tworzenia przestrzeni wspólnych o różnym przeznaczeniu i różnej skali, konieczność dbałości o wysoką jakość architektoniczno-estetyczną zabudowy, w tym elementów wyposażenia przestrzeni publicznych, konieczność przestrzegania wskaźników chłonności w obszarach realizacji terenów </w:t>
      </w:r>
      <w:r w:rsidR="000B76D8">
        <w:rPr>
          <w:rFonts w:ascii="Times New Roman" w:hAnsi="Times New Roman" w:cs="Times New Roman"/>
          <w:sz w:val="24"/>
          <w:szCs w:val="24"/>
        </w:rPr>
        <w:t>o różnym charakterze</w:t>
      </w:r>
      <w:r w:rsidRPr="000A4B4A">
        <w:rPr>
          <w:rFonts w:ascii="Times New Roman" w:hAnsi="Times New Roman" w:cs="Times New Roman"/>
          <w:sz w:val="24"/>
          <w:szCs w:val="24"/>
        </w:rPr>
        <w:t xml:space="preserve"> – przeciwdziałanie możliwości nadmiernej antropopresji poprzez zastosowanie technicznych barier wprowadzania zbyt dużego ruchu, sugestię dążenia do koncentracji zagospodarowania o funkcjach mieszkaniowych oraz o funkcjach gospodarczych w ramach wydzielonych terenów realizacji tych funkcji – unikanie mieszania funkcji mieszkaniowych i gospodarczych w ramach tych samych jednostek przestrzennych, sugestię ograniczania lokalizacji działalności wymagających lub mogących wymagać sporządzeni</w:t>
      </w:r>
      <w:r w:rsidR="00456383" w:rsidRPr="000A4B4A">
        <w:rPr>
          <w:rFonts w:ascii="Times New Roman" w:hAnsi="Times New Roman" w:cs="Times New Roman"/>
          <w:sz w:val="24"/>
          <w:szCs w:val="24"/>
        </w:rPr>
        <w:t xml:space="preserve">a </w:t>
      </w:r>
      <w:r w:rsidRPr="000A4B4A">
        <w:rPr>
          <w:rFonts w:ascii="Times New Roman" w:hAnsi="Times New Roman" w:cs="Times New Roman"/>
          <w:sz w:val="24"/>
          <w:szCs w:val="24"/>
        </w:rPr>
        <w:t xml:space="preserve">raportu oddziaływania na </w:t>
      </w:r>
      <w:r w:rsidRPr="000A4B4A">
        <w:rPr>
          <w:rFonts w:ascii="Times New Roman" w:hAnsi="Times New Roman" w:cs="Times New Roman"/>
          <w:sz w:val="24"/>
          <w:szCs w:val="24"/>
        </w:rPr>
        <w:lastRenderedPageBreak/>
        <w:t>środowisko w obszarach sąsiadujących z terenami mieszkaniowymi lub rekreacyjnymi, konieczność unikania lub minimalizowania konfliktów społecznych podczas podejmowania decyzji co do lokalizacji przedsięwzięć, sugestię rozwoju komunikacji publicznej jako instrumentu poprawy jakości życia oraz ograniczania ruchu indywidualnego,</w:t>
      </w:r>
      <w:r w:rsidR="000A4B4A">
        <w:rPr>
          <w:rFonts w:ascii="Times New Roman" w:hAnsi="Times New Roman" w:cs="Times New Roman"/>
          <w:sz w:val="24"/>
          <w:szCs w:val="24"/>
        </w:rPr>
        <w:t xml:space="preserve"> </w:t>
      </w:r>
      <w:r w:rsidRPr="000A4B4A">
        <w:rPr>
          <w:rFonts w:ascii="Times New Roman" w:hAnsi="Times New Roman" w:cs="Times New Roman"/>
          <w:sz w:val="24"/>
          <w:szCs w:val="24"/>
        </w:rPr>
        <w:t xml:space="preserve">sugestię powszechnego wykorzystywania niektórych, niekolizyjnych względem środowiska, odnawialnych źródeł energii, </w:t>
      </w:r>
      <w:r w:rsidR="000A4B4A">
        <w:rPr>
          <w:rFonts w:ascii="Times New Roman" w:hAnsi="Times New Roman" w:cs="Times New Roman"/>
          <w:sz w:val="24"/>
          <w:szCs w:val="24"/>
        </w:rPr>
        <w:t>w tym np.</w:t>
      </w:r>
      <w:r w:rsidRPr="000A4B4A">
        <w:rPr>
          <w:rFonts w:ascii="Times New Roman" w:hAnsi="Times New Roman" w:cs="Times New Roman"/>
          <w:sz w:val="24"/>
          <w:szCs w:val="24"/>
        </w:rPr>
        <w:t xml:space="preserve"> energetyki solarnej jako uzupełniającego źródła energii, prymat rozwoju infrastruktury przed funkcjami mieszkaniowymi lub gospodarczymi na obszarach zagospodarowywanych.</w:t>
      </w:r>
    </w:p>
    <w:p w:rsid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Podkreślić jednak należy, że </w:t>
      </w:r>
      <w:r w:rsidR="000B76D8">
        <w:rPr>
          <w:rFonts w:ascii="Times New Roman" w:hAnsi="Times New Roman" w:cs="Times New Roman"/>
          <w:sz w:val="24"/>
          <w:szCs w:val="24"/>
        </w:rPr>
        <w:t>POŚ</w:t>
      </w:r>
      <w:r w:rsidRPr="00CC505E">
        <w:rPr>
          <w:rFonts w:ascii="Times New Roman" w:hAnsi="Times New Roman" w:cs="Times New Roman"/>
          <w:sz w:val="24"/>
          <w:szCs w:val="24"/>
        </w:rPr>
        <w:t xml:space="preserve"> jest opracowaniem o zbyt ogólnym charakterze, by w sposób szczegółowy analizować możliwości zastosowania rozwiązań mających na celu zapobieganie i/lub ograniczanie negatywnych oddziaływań na środowisko, mogących być rezultatem wdrażania jej ustaleń. Na podstawie ustaleń </w:t>
      </w:r>
      <w:r w:rsidR="000B76D8">
        <w:rPr>
          <w:rFonts w:ascii="Times New Roman" w:hAnsi="Times New Roman" w:cs="Times New Roman"/>
          <w:sz w:val="24"/>
          <w:szCs w:val="24"/>
        </w:rPr>
        <w:t>POŚ</w:t>
      </w:r>
      <w:r w:rsidRPr="00CC505E">
        <w:rPr>
          <w:rFonts w:ascii="Times New Roman" w:hAnsi="Times New Roman" w:cs="Times New Roman"/>
          <w:sz w:val="24"/>
          <w:szCs w:val="24"/>
        </w:rPr>
        <w:t xml:space="preserve"> dokonanie takiej analizy nie jest możliwe. </w:t>
      </w:r>
      <w:r w:rsidR="000B76D8">
        <w:rPr>
          <w:rFonts w:ascii="Times New Roman" w:hAnsi="Times New Roman" w:cs="Times New Roman"/>
          <w:sz w:val="24"/>
          <w:szCs w:val="24"/>
        </w:rPr>
        <w:t>W</w:t>
      </w:r>
      <w:r w:rsidRPr="00CC505E">
        <w:rPr>
          <w:rFonts w:ascii="Times New Roman" w:hAnsi="Times New Roman" w:cs="Times New Roman"/>
          <w:sz w:val="24"/>
          <w:szCs w:val="24"/>
        </w:rPr>
        <w:t xml:space="preserve"> praktyce dopiero na etapie sporządzania dokumentacji inwestycyjnej dla poszczególnych przedsięwzięć, możliwe będzie przybliżenie spodziewanych oddziaływań.</w:t>
      </w:r>
    </w:p>
    <w:p w:rsidR="00A95E64" w:rsidRDefault="00A95E64" w:rsidP="00CC505E">
      <w:pPr>
        <w:spacing w:line="360" w:lineRule="auto"/>
        <w:jc w:val="both"/>
        <w:rPr>
          <w:rFonts w:ascii="Times New Roman" w:hAnsi="Times New Roman" w:cs="Times New Roman"/>
          <w:sz w:val="24"/>
          <w:szCs w:val="24"/>
        </w:rPr>
      </w:pPr>
    </w:p>
    <w:bookmarkEnd w:id="10"/>
    <w:p w:rsidR="00CC505E" w:rsidRPr="00331B9E" w:rsidRDefault="00CC505E" w:rsidP="00CC505E">
      <w:pPr>
        <w:spacing w:line="360" w:lineRule="auto"/>
        <w:jc w:val="both"/>
        <w:rPr>
          <w:rFonts w:ascii="Times New Roman" w:hAnsi="Times New Roman" w:cs="Times New Roman"/>
          <w:b/>
          <w:sz w:val="24"/>
          <w:szCs w:val="24"/>
        </w:rPr>
      </w:pPr>
      <w:r w:rsidRPr="00331B9E">
        <w:rPr>
          <w:rFonts w:ascii="Times New Roman" w:hAnsi="Times New Roman" w:cs="Times New Roman"/>
          <w:b/>
          <w:sz w:val="24"/>
          <w:szCs w:val="24"/>
        </w:rPr>
        <w:t>4.</w:t>
      </w:r>
      <w:r w:rsidR="00B31C0A" w:rsidRPr="00331B9E">
        <w:rPr>
          <w:rFonts w:ascii="Times New Roman" w:hAnsi="Times New Roman" w:cs="Times New Roman"/>
          <w:b/>
          <w:sz w:val="24"/>
          <w:szCs w:val="24"/>
        </w:rPr>
        <w:t>4</w:t>
      </w:r>
      <w:r w:rsidRPr="00331B9E">
        <w:rPr>
          <w:rFonts w:ascii="Times New Roman" w:hAnsi="Times New Roman" w:cs="Times New Roman"/>
          <w:b/>
          <w:sz w:val="24"/>
          <w:szCs w:val="24"/>
        </w:rPr>
        <w:t>.</w:t>
      </w:r>
      <w:r w:rsidR="000B76D8" w:rsidRPr="00331B9E">
        <w:rPr>
          <w:rFonts w:ascii="Times New Roman" w:hAnsi="Times New Roman" w:cs="Times New Roman"/>
          <w:b/>
          <w:sz w:val="24"/>
          <w:szCs w:val="24"/>
        </w:rPr>
        <w:t xml:space="preserve"> </w:t>
      </w:r>
      <w:bookmarkStart w:id="11" w:name="_Hlk501620119"/>
      <w:r w:rsidRPr="00331B9E">
        <w:rPr>
          <w:rFonts w:ascii="Times New Roman" w:hAnsi="Times New Roman" w:cs="Times New Roman"/>
          <w:b/>
          <w:sz w:val="24"/>
          <w:szCs w:val="24"/>
        </w:rPr>
        <w:t xml:space="preserve">Rozwiązania alternatywne do rozwiązań zawartych w projekcie </w:t>
      </w:r>
      <w:r w:rsidR="00235578" w:rsidRPr="00331B9E">
        <w:rPr>
          <w:rFonts w:ascii="Times New Roman" w:hAnsi="Times New Roman" w:cs="Times New Roman"/>
          <w:b/>
          <w:sz w:val="24"/>
          <w:szCs w:val="24"/>
        </w:rPr>
        <w:t>POŚ</w:t>
      </w:r>
    </w:p>
    <w:p w:rsidR="00CC505E" w:rsidRPr="00331B9E" w:rsidRDefault="00CC505E" w:rsidP="00CC505E">
      <w:pPr>
        <w:spacing w:line="360" w:lineRule="auto"/>
        <w:jc w:val="both"/>
        <w:rPr>
          <w:rFonts w:ascii="Times New Roman" w:hAnsi="Times New Roman" w:cs="Times New Roman"/>
          <w:sz w:val="24"/>
          <w:szCs w:val="24"/>
        </w:rPr>
      </w:pPr>
      <w:r w:rsidRPr="00331B9E">
        <w:rPr>
          <w:rFonts w:ascii="Times New Roman" w:hAnsi="Times New Roman" w:cs="Times New Roman"/>
          <w:sz w:val="24"/>
          <w:szCs w:val="24"/>
        </w:rPr>
        <w:t xml:space="preserve">Analizę rozwiązań alternatywnych do rozwiązań zawartych w projekcie </w:t>
      </w:r>
      <w:r w:rsidR="00235578" w:rsidRPr="00331B9E">
        <w:rPr>
          <w:rFonts w:ascii="Times New Roman" w:hAnsi="Times New Roman" w:cs="Times New Roman"/>
          <w:sz w:val="24"/>
          <w:szCs w:val="24"/>
        </w:rPr>
        <w:t>POŚ</w:t>
      </w:r>
      <w:r w:rsidRPr="00331B9E">
        <w:rPr>
          <w:rFonts w:ascii="Times New Roman" w:hAnsi="Times New Roman" w:cs="Times New Roman"/>
          <w:sz w:val="24"/>
          <w:szCs w:val="24"/>
        </w:rPr>
        <w:t xml:space="preserve"> należy przeprowadzić na dwóch płaszczyznach:</w:t>
      </w:r>
    </w:p>
    <w:p w:rsidR="00CC505E" w:rsidRPr="00331B9E" w:rsidRDefault="00CC505E" w:rsidP="00CC505E">
      <w:pPr>
        <w:spacing w:line="360" w:lineRule="auto"/>
        <w:jc w:val="both"/>
        <w:rPr>
          <w:rFonts w:ascii="Times New Roman" w:hAnsi="Times New Roman" w:cs="Times New Roman"/>
          <w:sz w:val="24"/>
          <w:szCs w:val="24"/>
        </w:rPr>
      </w:pPr>
      <w:r w:rsidRPr="00331B9E">
        <w:rPr>
          <w:rFonts w:ascii="Times New Roman" w:hAnsi="Times New Roman" w:cs="Times New Roman"/>
          <w:sz w:val="24"/>
          <w:szCs w:val="24"/>
        </w:rPr>
        <w:t xml:space="preserve">a) wariantowanie </w:t>
      </w:r>
      <w:r w:rsidR="00235578" w:rsidRPr="00331B9E">
        <w:rPr>
          <w:rFonts w:ascii="Times New Roman" w:hAnsi="Times New Roman" w:cs="Times New Roman"/>
          <w:sz w:val="24"/>
          <w:szCs w:val="24"/>
        </w:rPr>
        <w:t>działań</w:t>
      </w:r>
      <w:r w:rsidRPr="00331B9E">
        <w:rPr>
          <w:rFonts w:ascii="Times New Roman" w:hAnsi="Times New Roman" w:cs="Times New Roman"/>
          <w:sz w:val="24"/>
          <w:szCs w:val="24"/>
        </w:rPr>
        <w:t xml:space="preserve"> na etapie sporządzania </w:t>
      </w:r>
      <w:r w:rsidR="00235578" w:rsidRPr="00331B9E">
        <w:rPr>
          <w:rFonts w:ascii="Times New Roman" w:hAnsi="Times New Roman" w:cs="Times New Roman"/>
          <w:sz w:val="24"/>
          <w:szCs w:val="24"/>
        </w:rPr>
        <w:t>POŚ</w:t>
      </w:r>
      <w:r w:rsidRPr="00331B9E">
        <w:rPr>
          <w:rFonts w:ascii="Times New Roman" w:hAnsi="Times New Roman" w:cs="Times New Roman"/>
          <w:sz w:val="24"/>
          <w:szCs w:val="24"/>
        </w:rPr>
        <w:t>,</w:t>
      </w:r>
    </w:p>
    <w:p w:rsidR="00CC505E" w:rsidRPr="00331B9E" w:rsidRDefault="00CC505E" w:rsidP="00CC505E">
      <w:pPr>
        <w:spacing w:line="360" w:lineRule="auto"/>
        <w:jc w:val="both"/>
        <w:rPr>
          <w:rFonts w:ascii="Times New Roman" w:hAnsi="Times New Roman" w:cs="Times New Roman"/>
          <w:sz w:val="24"/>
          <w:szCs w:val="24"/>
        </w:rPr>
      </w:pPr>
      <w:r w:rsidRPr="00331B9E">
        <w:rPr>
          <w:rFonts w:ascii="Times New Roman" w:hAnsi="Times New Roman" w:cs="Times New Roman"/>
          <w:sz w:val="24"/>
          <w:szCs w:val="24"/>
        </w:rPr>
        <w:t>b) wskazanie innych od zaproponowanych w ostatecznej wersji dokumentu rozwiązań, które zapewniłyb</w:t>
      </w:r>
      <w:r w:rsidR="00235578" w:rsidRPr="00331B9E">
        <w:rPr>
          <w:rFonts w:ascii="Times New Roman" w:hAnsi="Times New Roman" w:cs="Times New Roman"/>
          <w:sz w:val="24"/>
          <w:szCs w:val="24"/>
        </w:rPr>
        <w:t>y osiągnięcie zakładanych celów</w:t>
      </w:r>
      <w:r w:rsidRPr="00331B9E">
        <w:rPr>
          <w:rFonts w:ascii="Times New Roman" w:hAnsi="Times New Roman" w:cs="Times New Roman"/>
          <w:sz w:val="24"/>
          <w:szCs w:val="24"/>
        </w:rPr>
        <w:t xml:space="preserve"> przy mniejszej skali oddziaływań środowiskowych lub też, które proponują inne cele - o mniejszej uciążliwości dla środowiska.</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Należy zauważyć, że ze względu na uspołecznienie procesu opracowywania </w:t>
      </w:r>
      <w:r w:rsidR="00AB5424">
        <w:rPr>
          <w:rFonts w:ascii="Times New Roman" w:hAnsi="Times New Roman" w:cs="Times New Roman"/>
          <w:sz w:val="24"/>
          <w:szCs w:val="24"/>
        </w:rPr>
        <w:t>POŚ</w:t>
      </w:r>
      <w:r w:rsidRPr="00CC505E">
        <w:rPr>
          <w:rFonts w:ascii="Times New Roman" w:hAnsi="Times New Roman" w:cs="Times New Roman"/>
          <w:sz w:val="24"/>
          <w:szCs w:val="24"/>
        </w:rPr>
        <w:t xml:space="preserve">, konieczne było osiągnięcie kompromisów w zakresie różnych aspektów kreowania </w:t>
      </w:r>
      <w:r w:rsidR="00AB5424">
        <w:rPr>
          <w:rFonts w:ascii="Times New Roman" w:hAnsi="Times New Roman" w:cs="Times New Roman"/>
          <w:sz w:val="24"/>
          <w:szCs w:val="24"/>
        </w:rPr>
        <w:t>eko</w:t>
      </w:r>
      <w:r w:rsidRPr="00CC505E">
        <w:rPr>
          <w:rFonts w:ascii="Times New Roman" w:hAnsi="Times New Roman" w:cs="Times New Roman"/>
          <w:sz w:val="24"/>
          <w:szCs w:val="24"/>
        </w:rPr>
        <w:t>rozwoju</w:t>
      </w:r>
      <w:r w:rsidR="00AB5424">
        <w:rPr>
          <w:rFonts w:ascii="Times New Roman" w:hAnsi="Times New Roman" w:cs="Times New Roman"/>
          <w:sz w:val="24"/>
          <w:szCs w:val="24"/>
        </w:rPr>
        <w:t xml:space="preserve"> gminy</w:t>
      </w:r>
      <w:r w:rsidRPr="00CC505E">
        <w:rPr>
          <w:rFonts w:ascii="Times New Roman" w:hAnsi="Times New Roman" w:cs="Times New Roman"/>
          <w:sz w:val="24"/>
          <w:szCs w:val="24"/>
        </w:rPr>
        <w:t xml:space="preserve">. Zaakceptowane ostatecznie rozwiązania mają charakter umiarkowany jeśli chodzi o intensywność </w:t>
      </w:r>
      <w:r w:rsidR="00331B9E">
        <w:rPr>
          <w:rFonts w:ascii="Times New Roman" w:hAnsi="Times New Roman" w:cs="Times New Roman"/>
          <w:sz w:val="24"/>
          <w:szCs w:val="24"/>
        </w:rPr>
        <w:t>niepożądanych oddziaływań</w:t>
      </w:r>
      <w:r w:rsidR="009D579F">
        <w:rPr>
          <w:rFonts w:ascii="Times New Roman" w:hAnsi="Times New Roman" w:cs="Times New Roman"/>
          <w:sz w:val="24"/>
          <w:szCs w:val="24"/>
        </w:rPr>
        <w:t>,</w:t>
      </w:r>
      <w:r w:rsidR="00331B9E">
        <w:rPr>
          <w:rFonts w:ascii="Times New Roman" w:hAnsi="Times New Roman" w:cs="Times New Roman"/>
          <w:sz w:val="24"/>
          <w:szCs w:val="24"/>
        </w:rPr>
        <w:t xml:space="preserve"> </w:t>
      </w:r>
      <w:r w:rsidR="009E23C7">
        <w:rPr>
          <w:rFonts w:ascii="Times New Roman" w:hAnsi="Times New Roman" w:cs="Times New Roman"/>
          <w:sz w:val="24"/>
          <w:szCs w:val="24"/>
        </w:rPr>
        <w:t xml:space="preserve">a </w:t>
      </w:r>
      <w:r w:rsidR="00331B9E">
        <w:rPr>
          <w:rFonts w:ascii="Times New Roman" w:hAnsi="Times New Roman" w:cs="Times New Roman"/>
          <w:sz w:val="24"/>
          <w:szCs w:val="24"/>
        </w:rPr>
        <w:t xml:space="preserve">także </w:t>
      </w:r>
      <w:r w:rsidR="009D579F">
        <w:rPr>
          <w:rFonts w:ascii="Times New Roman" w:hAnsi="Times New Roman" w:cs="Times New Roman"/>
          <w:sz w:val="24"/>
          <w:szCs w:val="24"/>
        </w:rPr>
        <w:t xml:space="preserve">jeśli </w:t>
      </w:r>
      <w:r w:rsidRPr="00CC505E">
        <w:rPr>
          <w:rFonts w:ascii="Times New Roman" w:hAnsi="Times New Roman" w:cs="Times New Roman"/>
          <w:sz w:val="24"/>
          <w:szCs w:val="24"/>
        </w:rPr>
        <w:t>chodzi o priorytety działań. Tym samym wskazano rozwiązania o mniejszej skali potencjalnych oddziaływań na środowisko.</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lastRenderedPageBreak/>
        <w:t xml:space="preserve">Ocena zaproponowanych i zaakceptowanych rozwiązań z punktu widzenia oddziaływań na środowisko, mająca na celu wskazanie rozwiązań alternatywnych - korzystniejszych ze względów środowiskowych, jest utrudniona, przede wszystkim ze względu na dwa aspekty: </w:t>
      </w:r>
      <w:r w:rsidR="00331B9E">
        <w:rPr>
          <w:rFonts w:ascii="Times New Roman" w:hAnsi="Times New Roman" w:cs="Times New Roman"/>
          <w:sz w:val="24"/>
          <w:szCs w:val="24"/>
        </w:rPr>
        <w:t xml:space="preserve">relatywnie </w:t>
      </w:r>
      <w:r w:rsidRPr="00CC505E">
        <w:rPr>
          <w:rFonts w:ascii="Times New Roman" w:hAnsi="Times New Roman" w:cs="Times New Roman"/>
          <w:sz w:val="24"/>
          <w:szCs w:val="24"/>
        </w:rPr>
        <w:t xml:space="preserve">wysoki poziom ogólności zapisów </w:t>
      </w:r>
      <w:r w:rsidR="00331B9E">
        <w:rPr>
          <w:rFonts w:ascii="Times New Roman" w:hAnsi="Times New Roman" w:cs="Times New Roman"/>
          <w:sz w:val="24"/>
          <w:szCs w:val="24"/>
        </w:rPr>
        <w:t>POŚ</w:t>
      </w:r>
      <w:r w:rsidRPr="00CC505E">
        <w:rPr>
          <w:rFonts w:ascii="Times New Roman" w:hAnsi="Times New Roman" w:cs="Times New Roman"/>
          <w:sz w:val="24"/>
          <w:szCs w:val="24"/>
        </w:rPr>
        <w:t xml:space="preserve"> i duży udział zagadnień </w:t>
      </w:r>
      <w:proofErr w:type="spellStart"/>
      <w:r w:rsidRPr="00CC505E">
        <w:rPr>
          <w:rFonts w:ascii="Times New Roman" w:hAnsi="Times New Roman" w:cs="Times New Roman"/>
          <w:sz w:val="24"/>
          <w:szCs w:val="24"/>
        </w:rPr>
        <w:t>nieprzestrzennych</w:t>
      </w:r>
      <w:proofErr w:type="spellEnd"/>
      <w:r w:rsidRPr="00CC505E">
        <w:rPr>
          <w:rFonts w:ascii="Times New Roman" w:hAnsi="Times New Roman" w:cs="Times New Roman"/>
          <w:sz w:val="24"/>
          <w:szCs w:val="24"/>
        </w:rPr>
        <w:t xml:space="preserve"> (dla działań nie odnoszących się bezpośrednio do konkretnej lokalizacji bardzo trudno prognozować potencjalne oddziaływania), uspołecznienie procesu </w:t>
      </w:r>
      <w:r w:rsidR="00331B9E">
        <w:rPr>
          <w:rFonts w:ascii="Times New Roman" w:hAnsi="Times New Roman" w:cs="Times New Roman"/>
          <w:sz w:val="24"/>
          <w:szCs w:val="24"/>
        </w:rPr>
        <w:t>POŚ</w:t>
      </w:r>
      <w:r w:rsidRPr="00CC505E">
        <w:rPr>
          <w:rFonts w:ascii="Times New Roman" w:hAnsi="Times New Roman" w:cs="Times New Roman"/>
          <w:sz w:val="24"/>
          <w:szCs w:val="24"/>
        </w:rPr>
        <w:t xml:space="preserve"> - fakt, iż nie jest </w:t>
      </w:r>
      <w:r w:rsidR="00331B9E">
        <w:rPr>
          <w:rFonts w:ascii="Times New Roman" w:hAnsi="Times New Roman" w:cs="Times New Roman"/>
          <w:sz w:val="24"/>
          <w:szCs w:val="24"/>
        </w:rPr>
        <w:t xml:space="preserve">to </w:t>
      </w:r>
      <w:r w:rsidRPr="00CC505E">
        <w:rPr>
          <w:rFonts w:ascii="Times New Roman" w:hAnsi="Times New Roman" w:cs="Times New Roman"/>
          <w:sz w:val="24"/>
          <w:szCs w:val="24"/>
        </w:rPr>
        <w:t>opracowanie</w:t>
      </w:r>
      <w:r w:rsidR="00331B9E">
        <w:rPr>
          <w:rFonts w:ascii="Times New Roman" w:hAnsi="Times New Roman" w:cs="Times New Roman"/>
          <w:sz w:val="24"/>
          <w:szCs w:val="24"/>
        </w:rPr>
        <w:t xml:space="preserve"> </w:t>
      </w:r>
      <w:r w:rsidRPr="00CC505E">
        <w:rPr>
          <w:rFonts w:ascii="Times New Roman" w:hAnsi="Times New Roman" w:cs="Times New Roman"/>
          <w:sz w:val="24"/>
          <w:szCs w:val="24"/>
        </w:rPr>
        <w:t xml:space="preserve"> </w:t>
      </w:r>
      <w:r w:rsidR="000A0873">
        <w:rPr>
          <w:rFonts w:ascii="Times New Roman" w:hAnsi="Times New Roman" w:cs="Times New Roman"/>
          <w:sz w:val="24"/>
          <w:szCs w:val="24"/>
        </w:rPr>
        <w:t xml:space="preserve">ściśle </w:t>
      </w:r>
      <w:r w:rsidRPr="00CC505E">
        <w:rPr>
          <w:rFonts w:ascii="Times New Roman" w:hAnsi="Times New Roman" w:cs="Times New Roman"/>
          <w:sz w:val="24"/>
          <w:szCs w:val="24"/>
        </w:rPr>
        <w:t>ekspercki</w:t>
      </w:r>
      <w:r w:rsidR="00331B9E">
        <w:rPr>
          <w:rFonts w:ascii="Times New Roman" w:hAnsi="Times New Roman" w:cs="Times New Roman"/>
          <w:sz w:val="24"/>
          <w:szCs w:val="24"/>
        </w:rPr>
        <w:t>e</w:t>
      </w:r>
      <w:r w:rsidRPr="00CC505E">
        <w:rPr>
          <w:rFonts w:ascii="Times New Roman" w:hAnsi="Times New Roman" w:cs="Times New Roman"/>
          <w:sz w:val="24"/>
          <w:szCs w:val="24"/>
        </w:rPr>
        <w:t xml:space="preserve">, w którym </w:t>
      </w:r>
      <w:r w:rsidR="00331B9E">
        <w:rPr>
          <w:rFonts w:ascii="Times New Roman" w:hAnsi="Times New Roman" w:cs="Times New Roman"/>
          <w:sz w:val="24"/>
          <w:szCs w:val="24"/>
        </w:rPr>
        <w:t xml:space="preserve">całość ustaleń </w:t>
      </w:r>
      <w:r w:rsidR="00331B9E" w:rsidRPr="00CC505E">
        <w:rPr>
          <w:rFonts w:ascii="Times New Roman" w:hAnsi="Times New Roman" w:cs="Times New Roman"/>
          <w:sz w:val="24"/>
          <w:szCs w:val="24"/>
        </w:rPr>
        <w:t>precyzyjnie</w:t>
      </w:r>
      <w:r w:rsidR="00331B9E">
        <w:rPr>
          <w:rFonts w:ascii="Times New Roman" w:hAnsi="Times New Roman" w:cs="Times New Roman"/>
          <w:sz w:val="24"/>
          <w:szCs w:val="24"/>
        </w:rPr>
        <w:t xml:space="preserve"> realizuje pewną </w:t>
      </w:r>
      <w:r w:rsidRPr="00CC505E">
        <w:rPr>
          <w:rFonts w:ascii="Times New Roman" w:hAnsi="Times New Roman" w:cs="Times New Roman"/>
          <w:sz w:val="24"/>
          <w:szCs w:val="24"/>
        </w:rPr>
        <w:t xml:space="preserve">określoną koncepcję, ale jest wynikiem kompromisów wynikających z dyskusji społecznych, </w:t>
      </w:r>
      <w:r w:rsidR="00331B9E">
        <w:rPr>
          <w:rFonts w:ascii="Times New Roman" w:hAnsi="Times New Roman" w:cs="Times New Roman"/>
          <w:sz w:val="24"/>
          <w:szCs w:val="24"/>
        </w:rPr>
        <w:t xml:space="preserve">konieczności opiniowania i uzgadniania </w:t>
      </w:r>
      <w:r w:rsidRPr="00CC505E">
        <w:rPr>
          <w:rFonts w:ascii="Times New Roman" w:hAnsi="Times New Roman" w:cs="Times New Roman"/>
          <w:sz w:val="24"/>
          <w:szCs w:val="24"/>
        </w:rPr>
        <w:t>powoduje, że nie zawsze zaproponowane rozwiązania są optymalne, a często są one jedynymi możliwymi do przeprowadzenia w konkretnych okolicznościach.</w:t>
      </w:r>
    </w:p>
    <w:p w:rsidR="00CC505E" w:rsidRPr="00CC505E" w:rsidRDefault="00331B9E" w:rsidP="00CC505E">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C505E" w:rsidRPr="00CC505E">
        <w:rPr>
          <w:rFonts w:ascii="Times New Roman" w:hAnsi="Times New Roman" w:cs="Times New Roman"/>
          <w:sz w:val="24"/>
          <w:szCs w:val="24"/>
        </w:rPr>
        <w:t>eoretycznie, propozycje rozwiązań alternatywnych mogą dotyczyć następujących zagadnień:</w:t>
      </w:r>
    </w:p>
    <w:p w:rsidR="00CC505E" w:rsidRPr="00CC505E" w:rsidRDefault="00CC505E" w:rsidP="00331B9E">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1. wyboru innych od pierwotnie planowanych</w:t>
      </w:r>
      <w:r w:rsidR="00331B9E">
        <w:rPr>
          <w:rFonts w:ascii="Times New Roman" w:hAnsi="Times New Roman" w:cs="Times New Roman"/>
          <w:sz w:val="24"/>
          <w:szCs w:val="24"/>
        </w:rPr>
        <w:t xml:space="preserve"> </w:t>
      </w:r>
      <w:r w:rsidRPr="00CC505E">
        <w:rPr>
          <w:rFonts w:ascii="Times New Roman" w:hAnsi="Times New Roman" w:cs="Times New Roman"/>
          <w:sz w:val="24"/>
          <w:szCs w:val="24"/>
        </w:rPr>
        <w:t xml:space="preserve"> </w:t>
      </w:r>
      <w:r w:rsidR="00331B9E">
        <w:rPr>
          <w:rFonts w:ascii="Times New Roman" w:hAnsi="Times New Roman" w:cs="Times New Roman"/>
          <w:sz w:val="24"/>
          <w:szCs w:val="24"/>
        </w:rPr>
        <w:t>rozwiązań</w:t>
      </w:r>
      <w:r w:rsidRPr="00CC505E">
        <w:rPr>
          <w:rFonts w:ascii="Times New Roman" w:hAnsi="Times New Roman" w:cs="Times New Roman"/>
          <w:sz w:val="24"/>
          <w:szCs w:val="24"/>
        </w:rPr>
        <w:t xml:space="preserve">, a więc w konsekwencji innego rodzaju </w:t>
      </w:r>
      <w:r w:rsidR="00331B9E">
        <w:rPr>
          <w:rFonts w:ascii="Times New Roman" w:hAnsi="Times New Roman" w:cs="Times New Roman"/>
          <w:sz w:val="24"/>
          <w:szCs w:val="24"/>
        </w:rPr>
        <w:t xml:space="preserve"> </w:t>
      </w:r>
      <w:r w:rsidRPr="00CC505E">
        <w:rPr>
          <w:rFonts w:ascii="Times New Roman" w:hAnsi="Times New Roman" w:cs="Times New Roman"/>
          <w:sz w:val="24"/>
          <w:szCs w:val="24"/>
        </w:rPr>
        <w:t xml:space="preserve">i </w:t>
      </w:r>
      <w:r w:rsidR="00331B9E">
        <w:rPr>
          <w:rFonts w:ascii="Times New Roman" w:hAnsi="Times New Roman" w:cs="Times New Roman"/>
          <w:sz w:val="24"/>
          <w:szCs w:val="24"/>
        </w:rPr>
        <w:t xml:space="preserve">zakresu </w:t>
      </w:r>
      <w:r w:rsidRPr="00CC505E">
        <w:rPr>
          <w:rFonts w:ascii="Times New Roman" w:hAnsi="Times New Roman" w:cs="Times New Roman"/>
          <w:sz w:val="24"/>
          <w:szCs w:val="24"/>
        </w:rPr>
        <w:t xml:space="preserve"> działa</w:t>
      </w:r>
      <w:r w:rsidR="00331B9E">
        <w:rPr>
          <w:rFonts w:ascii="Times New Roman" w:hAnsi="Times New Roman" w:cs="Times New Roman"/>
          <w:sz w:val="24"/>
          <w:szCs w:val="24"/>
        </w:rPr>
        <w:t>ń</w:t>
      </w:r>
      <w:r w:rsidRPr="00CC505E">
        <w:rPr>
          <w:rFonts w:ascii="Times New Roman" w:hAnsi="Times New Roman" w:cs="Times New Roman"/>
          <w:sz w:val="24"/>
          <w:szCs w:val="24"/>
        </w:rPr>
        <w:t xml:space="preserve"> (zmiana charakteru oddziaływań na środowisko),</w:t>
      </w:r>
    </w:p>
    <w:p w:rsidR="00CC505E" w:rsidRPr="00CC505E" w:rsidRDefault="00CC505E" w:rsidP="00331B9E">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2. wyboru innego szczegółowego sposobu realizacji w ramach te</w:t>
      </w:r>
      <w:r w:rsidR="00331B9E">
        <w:rPr>
          <w:rFonts w:ascii="Times New Roman" w:hAnsi="Times New Roman" w:cs="Times New Roman"/>
          <w:sz w:val="24"/>
          <w:szCs w:val="24"/>
        </w:rPr>
        <w:t>go</w:t>
      </w:r>
      <w:r w:rsidRPr="00CC505E">
        <w:rPr>
          <w:rFonts w:ascii="Times New Roman" w:hAnsi="Times New Roman" w:cs="Times New Roman"/>
          <w:sz w:val="24"/>
          <w:szCs w:val="24"/>
        </w:rPr>
        <w:t xml:space="preserve"> same</w:t>
      </w:r>
      <w:r w:rsidR="00331B9E">
        <w:rPr>
          <w:rFonts w:ascii="Times New Roman" w:hAnsi="Times New Roman" w:cs="Times New Roman"/>
          <w:sz w:val="24"/>
          <w:szCs w:val="24"/>
        </w:rPr>
        <w:t xml:space="preserve">go celu </w:t>
      </w:r>
      <w:r w:rsidRPr="00CC505E">
        <w:rPr>
          <w:rFonts w:ascii="Times New Roman" w:hAnsi="Times New Roman" w:cs="Times New Roman"/>
          <w:sz w:val="24"/>
          <w:szCs w:val="24"/>
        </w:rPr>
        <w:t xml:space="preserve"> (zmniejszanie skali oddziaływań poprzez wybór proekologicznych rozwiązań),</w:t>
      </w:r>
    </w:p>
    <w:p w:rsidR="00CC505E" w:rsidRPr="00CC505E" w:rsidRDefault="00CC505E" w:rsidP="00331B9E">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3. zmiany charakteru intensywności </w:t>
      </w:r>
      <w:r w:rsidR="00331B9E">
        <w:rPr>
          <w:rFonts w:ascii="Times New Roman" w:hAnsi="Times New Roman" w:cs="Times New Roman"/>
          <w:sz w:val="24"/>
          <w:szCs w:val="24"/>
        </w:rPr>
        <w:t>oddziaływania</w:t>
      </w:r>
      <w:r w:rsidRPr="00CC505E">
        <w:rPr>
          <w:rFonts w:ascii="Times New Roman" w:hAnsi="Times New Roman" w:cs="Times New Roman"/>
          <w:sz w:val="24"/>
          <w:szCs w:val="24"/>
        </w:rPr>
        <w:t xml:space="preserve"> w ramach zachowania pierwotnych ustaleń merytorycznych (zmniejszanie skali oddziaływań poprzez ograniczenie </w:t>
      </w:r>
      <w:r w:rsidR="00331B9E">
        <w:rPr>
          <w:rFonts w:ascii="Times New Roman" w:hAnsi="Times New Roman" w:cs="Times New Roman"/>
          <w:sz w:val="24"/>
          <w:szCs w:val="24"/>
        </w:rPr>
        <w:t xml:space="preserve">ich </w:t>
      </w:r>
      <w:r w:rsidRPr="00CC505E">
        <w:rPr>
          <w:rFonts w:ascii="Times New Roman" w:hAnsi="Times New Roman" w:cs="Times New Roman"/>
          <w:sz w:val="24"/>
          <w:szCs w:val="24"/>
        </w:rPr>
        <w:t>natężenia),</w:t>
      </w:r>
    </w:p>
    <w:p w:rsidR="00CC505E" w:rsidRPr="00CC505E" w:rsidRDefault="00CC505E" w:rsidP="004152B6">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4. wprowadzenia do projektu </w:t>
      </w:r>
      <w:r w:rsidR="00331B9E">
        <w:rPr>
          <w:rFonts w:ascii="Times New Roman" w:hAnsi="Times New Roman" w:cs="Times New Roman"/>
          <w:sz w:val="24"/>
          <w:szCs w:val="24"/>
        </w:rPr>
        <w:t xml:space="preserve">POŚ </w:t>
      </w:r>
      <w:r w:rsidRPr="00CC505E">
        <w:rPr>
          <w:rFonts w:ascii="Times New Roman" w:hAnsi="Times New Roman" w:cs="Times New Roman"/>
          <w:sz w:val="24"/>
          <w:szCs w:val="24"/>
        </w:rPr>
        <w:t xml:space="preserve">większej liczby ustaleń o charakterze stricte </w:t>
      </w:r>
      <w:proofErr w:type="spellStart"/>
      <w:r w:rsidRPr="00CC505E">
        <w:rPr>
          <w:rFonts w:ascii="Times New Roman" w:hAnsi="Times New Roman" w:cs="Times New Roman"/>
          <w:sz w:val="24"/>
          <w:szCs w:val="24"/>
        </w:rPr>
        <w:t>prośrodowiskowym</w:t>
      </w:r>
      <w:proofErr w:type="spellEnd"/>
      <w:r w:rsidRPr="00CC505E">
        <w:rPr>
          <w:rFonts w:ascii="Times New Roman" w:hAnsi="Times New Roman" w:cs="Times New Roman"/>
          <w:sz w:val="24"/>
          <w:szCs w:val="24"/>
        </w:rPr>
        <w:t>.</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Analizowane opracowanie cechuje się określoną specyfiką, mającą decydujący wpływ na propozycję rozwiązań alternatywnych:</w:t>
      </w:r>
    </w:p>
    <w:p w:rsidR="00CC505E" w:rsidRPr="00CC505E" w:rsidRDefault="00CC505E" w:rsidP="00256EAE">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1. Ustalenia zawarte</w:t>
      </w:r>
      <w:r w:rsidR="005807EE">
        <w:rPr>
          <w:rFonts w:ascii="Times New Roman" w:hAnsi="Times New Roman" w:cs="Times New Roman"/>
          <w:sz w:val="24"/>
          <w:szCs w:val="24"/>
        </w:rPr>
        <w:t xml:space="preserve"> w</w:t>
      </w:r>
      <w:r w:rsidRPr="00CC505E">
        <w:rPr>
          <w:rFonts w:ascii="Times New Roman" w:hAnsi="Times New Roman" w:cs="Times New Roman"/>
          <w:sz w:val="24"/>
          <w:szCs w:val="24"/>
        </w:rPr>
        <w:t xml:space="preserve"> celu</w:t>
      </w:r>
      <w:r w:rsidR="00256EAE">
        <w:rPr>
          <w:rFonts w:ascii="Times New Roman" w:hAnsi="Times New Roman" w:cs="Times New Roman"/>
          <w:sz w:val="24"/>
          <w:szCs w:val="24"/>
        </w:rPr>
        <w:t xml:space="preserve"> </w:t>
      </w:r>
      <w:r w:rsidRPr="00CC505E">
        <w:rPr>
          <w:rFonts w:ascii="Times New Roman" w:hAnsi="Times New Roman" w:cs="Times New Roman"/>
          <w:sz w:val="24"/>
          <w:szCs w:val="24"/>
        </w:rPr>
        <w:t xml:space="preserve"> oraz wykazie działań, które muszą być podjęte dla realizacji tego celu, wynikają ściśle z diagnozy stanu </w:t>
      </w:r>
      <w:r w:rsidR="00256EAE">
        <w:rPr>
          <w:rFonts w:ascii="Times New Roman" w:hAnsi="Times New Roman" w:cs="Times New Roman"/>
          <w:sz w:val="24"/>
          <w:szCs w:val="24"/>
        </w:rPr>
        <w:t xml:space="preserve">środowiska </w:t>
      </w:r>
      <w:r w:rsidRPr="00CC505E">
        <w:rPr>
          <w:rFonts w:ascii="Times New Roman" w:hAnsi="Times New Roman" w:cs="Times New Roman"/>
          <w:sz w:val="24"/>
          <w:szCs w:val="24"/>
        </w:rPr>
        <w:t xml:space="preserve">gminy. Każda grupa działań odpowiada zidentyfikowanej sytuacji problemowej, wymagającej interwencji. Inaczej ujmując - </w:t>
      </w:r>
      <w:r w:rsidR="00256EAE">
        <w:rPr>
          <w:rFonts w:ascii="Times New Roman" w:hAnsi="Times New Roman" w:cs="Times New Roman"/>
          <w:sz w:val="24"/>
          <w:szCs w:val="24"/>
        </w:rPr>
        <w:t>POŚ</w:t>
      </w:r>
      <w:r w:rsidRPr="00CC505E">
        <w:rPr>
          <w:rFonts w:ascii="Times New Roman" w:hAnsi="Times New Roman" w:cs="Times New Roman"/>
          <w:sz w:val="24"/>
          <w:szCs w:val="24"/>
        </w:rPr>
        <w:t xml:space="preserve"> obejmuje całość problematyki istotnej dla </w:t>
      </w:r>
      <w:r w:rsidR="00256EAE">
        <w:rPr>
          <w:rFonts w:ascii="Times New Roman" w:hAnsi="Times New Roman" w:cs="Times New Roman"/>
          <w:sz w:val="24"/>
          <w:szCs w:val="24"/>
        </w:rPr>
        <w:t>eko</w:t>
      </w:r>
      <w:r w:rsidRPr="00CC505E">
        <w:rPr>
          <w:rFonts w:ascii="Times New Roman" w:hAnsi="Times New Roman" w:cs="Times New Roman"/>
          <w:sz w:val="24"/>
          <w:szCs w:val="24"/>
        </w:rPr>
        <w:t>rozwoju gminy.</w:t>
      </w:r>
    </w:p>
    <w:p w:rsidR="00CC505E" w:rsidRPr="00CC505E" w:rsidRDefault="00CC505E" w:rsidP="00256EAE">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lastRenderedPageBreak/>
        <w:t xml:space="preserve">2. </w:t>
      </w:r>
      <w:r w:rsidR="00256EAE">
        <w:rPr>
          <w:rFonts w:ascii="Times New Roman" w:hAnsi="Times New Roman" w:cs="Times New Roman"/>
          <w:sz w:val="24"/>
          <w:szCs w:val="24"/>
        </w:rPr>
        <w:t>Zaplanowane</w:t>
      </w:r>
      <w:r w:rsidRPr="00CC505E">
        <w:rPr>
          <w:rFonts w:ascii="Times New Roman" w:hAnsi="Times New Roman" w:cs="Times New Roman"/>
          <w:sz w:val="24"/>
          <w:szCs w:val="24"/>
        </w:rPr>
        <w:t xml:space="preserve"> działania mają charakter d</w:t>
      </w:r>
      <w:r w:rsidR="00256EAE">
        <w:rPr>
          <w:rFonts w:ascii="Times New Roman" w:hAnsi="Times New Roman" w:cs="Times New Roman"/>
          <w:sz w:val="24"/>
          <w:szCs w:val="24"/>
        </w:rPr>
        <w:t>ziałań równorzędnych - POŚ</w:t>
      </w:r>
      <w:r w:rsidRPr="00CC505E">
        <w:rPr>
          <w:rFonts w:ascii="Times New Roman" w:hAnsi="Times New Roman" w:cs="Times New Roman"/>
          <w:sz w:val="24"/>
          <w:szCs w:val="24"/>
        </w:rPr>
        <w:t xml:space="preserve"> nie ma </w:t>
      </w:r>
      <w:r w:rsidR="00256EAE">
        <w:rPr>
          <w:rFonts w:ascii="Times New Roman" w:hAnsi="Times New Roman" w:cs="Times New Roman"/>
          <w:sz w:val="24"/>
          <w:szCs w:val="24"/>
        </w:rPr>
        <w:t>na celu wskazywani</w:t>
      </w:r>
      <w:r w:rsidR="00037177">
        <w:rPr>
          <w:rFonts w:ascii="Times New Roman" w:hAnsi="Times New Roman" w:cs="Times New Roman"/>
          <w:sz w:val="24"/>
          <w:szCs w:val="24"/>
        </w:rPr>
        <w:t>a priorytetów</w:t>
      </w:r>
      <w:r w:rsidR="00256EAE">
        <w:rPr>
          <w:rFonts w:ascii="Times New Roman" w:hAnsi="Times New Roman" w:cs="Times New Roman"/>
          <w:sz w:val="24"/>
          <w:szCs w:val="24"/>
        </w:rPr>
        <w:t xml:space="preserve"> </w:t>
      </w:r>
      <w:r w:rsidR="00037177">
        <w:rPr>
          <w:rFonts w:ascii="Times New Roman" w:hAnsi="Times New Roman" w:cs="Times New Roman"/>
          <w:sz w:val="24"/>
          <w:szCs w:val="24"/>
        </w:rPr>
        <w:t>jako</w:t>
      </w:r>
      <w:r w:rsidRPr="00CC505E">
        <w:rPr>
          <w:rFonts w:ascii="Times New Roman" w:hAnsi="Times New Roman" w:cs="Times New Roman"/>
          <w:sz w:val="24"/>
          <w:szCs w:val="24"/>
        </w:rPr>
        <w:t xml:space="preserve"> hierarchii ważności poszczególnych przedsięwzięć, a jedynie usystematyzowanie zadań (działań, tematów) istotnych dla </w:t>
      </w:r>
      <w:r w:rsidR="00256EAE">
        <w:rPr>
          <w:rFonts w:ascii="Times New Roman" w:hAnsi="Times New Roman" w:cs="Times New Roman"/>
          <w:sz w:val="24"/>
          <w:szCs w:val="24"/>
        </w:rPr>
        <w:t>stanu środowiska</w:t>
      </w:r>
      <w:r w:rsidRPr="00CC505E">
        <w:rPr>
          <w:rFonts w:ascii="Times New Roman" w:hAnsi="Times New Roman" w:cs="Times New Roman"/>
          <w:sz w:val="24"/>
          <w:szCs w:val="24"/>
        </w:rPr>
        <w:t>, tak by w oparciu o ten usystematyzowany wykaz ułatwiać samorządowi gminy podejmowanie decyzji dotyczących kreowania rozwoju.</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W świetle powyższego, bardzo trudno proponować rozwiązania alternatywne w opracowaniu o takim charakterze. Pole do propozycji alternatywnych będzie miało miejsce na etapie realizowania poszczeg</w:t>
      </w:r>
      <w:r w:rsidR="00256EAE">
        <w:rPr>
          <w:rFonts w:ascii="Times New Roman" w:hAnsi="Times New Roman" w:cs="Times New Roman"/>
          <w:sz w:val="24"/>
          <w:szCs w:val="24"/>
        </w:rPr>
        <w:t xml:space="preserve">ólnych zagadnień. </w:t>
      </w:r>
      <w:bookmarkStart w:id="12" w:name="_Hlk501620141"/>
      <w:bookmarkEnd w:id="11"/>
      <w:r w:rsidR="00256EAE">
        <w:rPr>
          <w:rFonts w:ascii="Times New Roman" w:hAnsi="Times New Roman" w:cs="Times New Roman"/>
          <w:sz w:val="24"/>
          <w:szCs w:val="24"/>
        </w:rPr>
        <w:t>Część ustaleń</w:t>
      </w:r>
      <w:r w:rsidRPr="00CC505E">
        <w:rPr>
          <w:rFonts w:ascii="Times New Roman" w:hAnsi="Times New Roman" w:cs="Times New Roman"/>
          <w:sz w:val="24"/>
          <w:szCs w:val="24"/>
        </w:rPr>
        <w:t xml:space="preserve"> nie podlega w zasadzie wariantowaniu z przyczyn obiektywnych, </w:t>
      </w:r>
      <w:r w:rsidR="00256EAE">
        <w:rPr>
          <w:rFonts w:ascii="Times New Roman" w:hAnsi="Times New Roman" w:cs="Times New Roman"/>
          <w:sz w:val="24"/>
          <w:szCs w:val="24"/>
        </w:rPr>
        <w:t xml:space="preserve">np. </w:t>
      </w:r>
      <w:r w:rsidRPr="00CC505E">
        <w:rPr>
          <w:rFonts w:ascii="Times New Roman" w:hAnsi="Times New Roman" w:cs="Times New Roman"/>
          <w:sz w:val="24"/>
          <w:szCs w:val="24"/>
        </w:rPr>
        <w:t>w przypadku</w:t>
      </w:r>
      <w:r w:rsidR="00256EAE">
        <w:rPr>
          <w:rFonts w:ascii="Times New Roman" w:hAnsi="Times New Roman" w:cs="Times New Roman"/>
          <w:sz w:val="24"/>
          <w:szCs w:val="24"/>
        </w:rPr>
        <w:t xml:space="preserve"> niektórych (zwłaszcza zadań </w:t>
      </w:r>
      <w:proofErr w:type="spellStart"/>
      <w:r w:rsidR="00256EAE">
        <w:rPr>
          <w:rFonts w:ascii="Times New Roman" w:hAnsi="Times New Roman" w:cs="Times New Roman"/>
          <w:sz w:val="24"/>
          <w:szCs w:val="24"/>
        </w:rPr>
        <w:t>nieinwestycyjnych</w:t>
      </w:r>
      <w:proofErr w:type="spellEnd"/>
      <w:r w:rsidRPr="00CC505E">
        <w:rPr>
          <w:rFonts w:ascii="Times New Roman" w:hAnsi="Times New Roman" w:cs="Times New Roman"/>
          <w:sz w:val="24"/>
          <w:szCs w:val="24"/>
        </w:rPr>
        <w:t xml:space="preserve">) wskazywanie alternatyw jest pozbawione sensu, ale dla części zadań możliwe jest dokonanie wariantowania w zakresie lokalizacji danego przedsięwzięcia (dotyczy to </w:t>
      </w:r>
      <w:r w:rsidR="00256EAE">
        <w:rPr>
          <w:rFonts w:ascii="Times New Roman" w:hAnsi="Times New Roman" w:cs="Times New Roman"/>
          <w:sz w:val="24"/>
          <w:szCs w:val="24"/>
        </w:rPr>
        <w:t xml:space="preserve">np. </w:t>
      </w:r>
      <w:r w:rsidRPr="00CC505E">
        <w:rPr>
          <w:rFonts w:ascii="Times New Roman" w:hAnsi="Times New Roman" w:cs="Times New Roman"/>
          <w:sz w:val="24"/>
          <w:szCs w:val="24"/>
        </w:rPr>
        <w:t xml:space="preserve">lokalizacji infrastruktury) lub szczegółów technicznych realizacji danego przedsięwzięcia (np. rozwój infrastruktury technicznej). </w:t>
      </w:r>
      <w:r w:rsidR="00C14BCB">
        <w:rPr>
          <w:rFonts w:ascii="Times New Roman" w:hAnsi="Times New Roman" w:cs="Times New Roman"/>
          <w:sz w:val="24"/>
          <w:szCs w:val="24"/>
        </w:rPr>
        <w:t xml:space="preserve">Ponadto </w:t>
      </w:r>
      <w:r w:rsidRPr="00CC505E">
        <w:rPr>
          <w:rFonts w:ascii="Times New Roman" w:hAnsi="Times New Roman" w:cs="Times New Roman"/>
          <w:sz w:val="24"/>
          <w:szCs w:val="24"/>
        </w:rPr>
        <w:t xml:space="preserve">aspekt szczegółowych rozważań technicznych, nie </w:t>
      </w:r>
      <w:r w:rsidR="00C14BCB">
        <w:rPr>
          <w:rFonts w:ascii="Times New Roman" w:hAnsi="Times New Roman" w:cs="Times New Roman"/>
          <w:sz w:val="24"/>
          <w:szCs w:val="24"/>
        </w:rPr>
        <w:t>jest</w:t>
      </w:r>
      <w:r w:rsidRPr="00CC505E">
        <w:rPr>
          <w:rFonts w:ascii="Times New Roman" w:hAnsi="Times New Roman" w:cs="Times New Roman"/>
          <w:sz w:val="24"/>
          <w:szCs w:val="24"/>
        </w:rPr>
        <w:t xml:space="preserve"> </w:t>
      </w:r>
      <w:r w:rsidR="00C14BCB">
        <w:rPr>
          <w:rFonts w:ascii="Times New Roman" w:hAnsi="Times New Roman" w:cs="Times New Roman"/>
          <w:sz w:val="24"/>
          <w:szCs w:val="24"/>
        </w:rPr>
        <w:t xml:space="preserve"> </w:t>
      </w:r>
      <w:r w:rsidRPr="00CC505E">
        <w:rPr>
          <w:rFonts w:ascii="Times New Roman" w:hAnsi="Times New Roman" w:cs="Times New Roman"/>
          <w:sz w:val="24"/>
          <w:szCs w:val="24"/>
        </w:rPr>
        <w:t xml:space="preserve"> przedmiotem </w:t>
      </w:r>
      <w:r w:rsidR="00C14BCB">
        <w:rPr>
          <w:rFonts w:ascii="Times New Roman" w:hAnsi="Times New Roman" w:cs="Times New Roman"/>
          <w:sz w:val="24"/>
          <w:szCs w:val="24"/>
        </w:rPr>
        <w:t>POŚ.</w:t>
      </w:r>
      <w:bookmarkEnd w:id="12"/>
      <w:r w:rsidR="00C14BCB">
        <w:rPr>
          <w:rFonts w:ascii="Times New Roman" w:hAnsi="Times New Roman" w:cs="Times New Roman"/>
          <w:sz w:val="24"/>
          <w:szCs w:val="24"/>
        </w:rPr>
        <w:t xml:space="preserve"> Celem POŚ </w:t>
      </w:r>
      <w:r w:rsidRPr="00CC505E">
        <w:rPr>
          <w:rFonts w:ascii="Times New Roman" w:hAnsi="Times New Roman" w:cs="Times New Roman"/>
          <w:sz w:val="24"/>
          <w:szCs w:val="24"/>
        </w:rPr>
        <w:t xml:space="preserve">jest </w:t>
      </w:r>
      <w:r w:rsidR="00C14BCB">
        <w:rPr>
          <w:rFonts w:ascii="Times New Roman" w:hAnsi="Times New Roman" w:cs="Times New Roman"/>
          <w:sz w:val="24"/>
          <w:szCs w:val="24"/>
        </w:rPr>
        <w:t xml:space="preserve">natomiast </w:t>
      </w:r>
      <w:r w:rsidRPr="00CC505E">
        <w:rPr>
          <w:rFonts w:ascii="Times New Roman" w:hAnsi="Times New Roman" w:cs="Times New Roman"/>
          <w:sz w:val="24"/>
          <w:szCs w:val="24"/>
        </w:rPr>
        <w:t>wskazanie</w:t>
      </w:r>
      <w:r w:rsidR="00037177">
        <w:rPr>
          <w:rFonts w:ascii="Times New Roman" w:hAnsi="Times New Roman" w:cs="Times New Roman"/>
          <w:sz w:val="24"/>
          <w:szCs w:val="24"/>
        </w:rPr>
        <w:t xml:space="preserve"> </w:t>
      </w:r>
      <w:r w:rsidRPr="00CC505E">
        <w:rPr>
          <w:rFonts w:ascii="Times New Roman" w:hAnsi="Times New Roman" w:cs="Times New Roman"/>
          <w:sz w:val="24"/>
          <w:szCs w:val="24"/>
        </w:rPr>
        <w:t xml:space="preserve"> </w:t>
      </w:r>
      <w:r w:rsidR="00037177">
        <w:rPr>
          <w:rFonts w:ascii="Times New Roman" w:hAnsi="Times New Roman" w:cs="Times New Roman"/>
          <w:sz w:val="24"/>
          <w:szCs w:val="24"/>
        </w:rPr>
        <w:t>czy</w:t>
      </w:r>
      <w:r w:rsidRPr="00CC505E">
        <w:rPr>
          <w:rFonts w:ascii="Times New Roman" w:hAnsi="Times New Roman" w:cs="Times New Roman"/>
          <w:sz w:val="24"/>
          <w:szCs w:val="24"/>
        </w:rPr>
        <w:t xml:space="preserve"> dane zagadnienie powinno być na terenie gminy zrealizowane. Etap </w:t>
      </w:r>
      <w:r w:rsidR="00C14BCB">
        <w:rPr>
          <w:rFonts w:ascii="Times New Roman" w:hAnsi="Times New Roman" w:cs="Times New Roman"/>
          <w:sz w:val="24"/>
          <w:szCs w:val="24"/>
        </w:rPr>
        <w:t>POŚ</w:t>
      </w:r>
      <w:r w:rsidRPr="00CC505E">
        <w:rPr>
          <w:rFonts w:ascii="Times New Roman" w:hAnsi="Times New Roman" w:cs="Times New Roman"/>
          <w:sz w:val="24"/>
          <w:szCs w:val="24"/>
        </w:rPr>
        <w:t xml:space="preserve"> jest więc etapem zbyt wczesnym dla dokonywania wariantowania - dopiero na etapie realizacji danego zadania możliwe będzie dokonywanie wyboru optymalnego rozwiązania szczegółowego.</w:t>
      </w:r>
      <w:r w:rsidR="00933D8D">
        <w:rPr>
          <w:rFonts w:ascii="Times New Roman" w:hAnsi="Times New Roman" w:cs="Times New Roman"/>
          <w:sz w:val="24"/>
          <w:szCs w:val="24"/>
        </w:rPr>
        <w:t xml:space="preserve"> </w:t>
      </w:r>
      <w:r w:rsidRPr="00CC505E">
        <w:rPr>
          <w:rFonts w:ascii="Times New Roman" w:hAnsi="Times New Roman" w:cs="Times New Roman"/>
          <w:sz w:val="24"/>
          <w:szCs w:val="24"/>
        </w:rPr>
        <w:t>Podkreślić należy, że pewne obiektywne uwarunkowania ograniczają możliwości stosowania rozwiązań alternatywnych i zawężają terytorialnie możliwości realizacji przedsięwzięć:</w:t>
      </w:r>
    </w:p>
    <w:p w:rsidR="00CC505E" w:rsidRPr="00CC505E" w:rsidRDefault="00CC505E" w:rsidP="00C14BCB">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 </w:t>
      </w:r>
      <w:r w:rsidR="00C14BCB">
        <w:rPr>
          <w:rFonts w:ascii="Times New Roman" w:hAnsi="Times New Roman" w:cs="Times New Roman"/>
          <w:sz w:val="24"/>
          <w:szCs w:val="24"/>
        </w:rPr>
        <w:t xml:space="preserve"> obecność form</w:t>
      </w:r>
      <w:r w:rsidR="000A0873">
        <w:rPr>
          <w:rFonts w:ascii="Times New Roman" w:hAnsi="Times New Roman" w:cs="Times New Roman"/>
          <w:sz w:val="24"/>
          <w:szCs w:val="24"/>
        </w:rPr>
        <w:t xml:space="preserve"> ochrony przyrody </w:t>
      </w:r>
      <w:r w:rsidRPr="00CC505E">
        <w:rPr>
          <w:rFonts w:ascii="Times New Roman" w:hAnsi="Times New Roman" w:cs="Times New Roman"/>
          <w:sz w:val="24"/>
          <w:szCs w:val="24"/>
        </w:rPr>
        <w:t xml:space="preserve">kształtuje </w:t>
      </w:r>
      <w:r w:rsidR="00C14BCB">
        <w:rPr>
          <w:rFonts w:ascii="Times New Roman" w:hAnsi="Times New Roman" w:cs="Times New Roman"/>
          <w:sz w:val="24"/>
          <w:szCs w:val="24"/>
        </w:rPr>
        <w:t xml:space="preserve">w </w:t>
      </w:r>
      <w:r w:rsidR="00B24DBF">
        <w:rPr>
          <w:rFonts w:ascii="Times New Roman" w:hAnsi="Times New Roman" w:cs="Times New Roman"/>
          <w:sz w:val="24"/>
          <w:szCs w:val="24"/>
        </w:rPr>
        <w:t>znacz</w:t>
      </w:r>
      <w:r w:rsidR="00C14BCB">
        <w:rPr>
          <w:rFonts w:ascii="Times New Roman" w:hAnsi="Times New Roman" w:cs="Times New Roman"/>
          <w:sz w:val="24"/>
          <w:szCs w:val="24"/>
        </w:rPr>
        <w:t>nym zakresie</w:t>
      </w:r>
      <w:r w:rsidRPr="00CC505E">
        <w:rPr>
          <w:rFonts w:ascii="Times New Roman" w:hAnsi="Times New Roman" w:cs="Times New Roman"/>
          <w:sz w:val="24"/>
          <w:szCs w:val="24"/>
        </w:rPr>
        <w:t xml:space="preserve"> strukturę gminy, a jednocześnie wyklucza możliwość rozwoju pewnych działalności w dowolnych częściach gminy,</w:t>
      </w:r>
    </w:p>
    <w:p w:rsidR="00CC505E" w:rsidRPr="00CC505E" w:rsidRDefault="00CC505E" w:rsidP="00C14BCB">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 </w:t>
      </w:r>
      <w:r w:rsidR="000A0873">
        <w:rPr>
          <w:rFonts w:ascii="Times New Roman" w:hAnsi="Times New Roman" w:cs="Times New Roman"/>
          <w:sz w:val="24"/>
          <w:szCs w:val="24"/>
        </w:rPr>
        <w:t>w</w:t>
      </w:r>
      <w:r w:rsidR="00B24DBF">
        <w:rPr>
          <w:rFonts w:ascii="Times New Roman" w:hAnsi="Times New Roman" w:cs="Times New Roman"/>
          <w:sz w:val="24"/>
          <w:szCs w:val="24"/>
        </w:rPr>
        <w:t>iejski charakter</w:t>
      </w:r>
      <w:r w:rsidR="00C14BCB">
        <w:rPr>
          <w:rFonts w:ascii="Times New Roman" w:hAnsi="Times New Roman" w:cs="Times New Roman"/>
          <w:sz w:val="24"/>
          <w:szCs w:val="24"/>
        </w:rPr>
        <w:t xml:space="preserve"> gminy </w:t>
      </w:r>
      <w:r w:rsidRPr="00CC505E">
        <w:rPr>
          <w:rFonts w:ascii="Times New Roman" w:hAnsi="Times New Roman" w:cs="Times New Roman"/>
          <w:sz w:val="24"/>
          <w:szCs w:val="24"/>
        </w:rPr>
        <w:t xml:space="preserve">jasno określa </w:t>
      </w:r>
      <w:r w:rsidR="00C14BCB">
        <w:rPr>
          <w:rFonts w:ascii="Times New Roman" w:hAnsi="Times New Roman" w:cs="Times New Roman"/>
          <w:sz w:val="24"/>
          <w:szCs w:val="24"/>
        </w:rPr>
        <w:t>charakter</w:t>
      </w:r>
      <w:r w:rsidRPr="00CC505E">
        <w:rPr>
          <w:rFonts w:ascii="Times New Roman" w:hAnsi="Times New Roman" w:cs="Times New Roman"/>
          <w:sz w:val="24"/>
          <w:szCs w:val="24"/>
        </w:rPr>
        <w:t xml:space="preserve"> funkcjonaln</w:t>
      </w:r>
      <w:r w:rsidR="00C14BCB">
        <w:rPr>
          <w:rFonts w:ascii="Times New Roman" w:hAnsi="Times New Roman" w:cs="Times New Roman"/>
          <w:sz w:val="24"/>
          <w:szCs w:val="24"/>
        </w:rPr>
        <w:t>y</w:t>
      </w:r>
      <w:r w:rsidRPr="00CC505E">
        <w:rPr>
          <w:rFonts w:ascii="Times New Roman" w:hAnsi="Times New Roman" w:cs="Times New Roman"/>
          <w:sz w:val="24"/>
          <w:szCs w:val="24"/>
        </w:rPr>
        <w:t xml:space="preserve"> gminy </w:t>
      </w:r>
      <w:r w:rsidR="00C14BCB">
        <w:rPr>
          <w:rFonts w:ascii="Times New Roman" w:hAnsi="Times New Roman" w:cs="Times New Roman"/>
          <w:sz w:val="24"/>
          <w:szCs w:val="24"/>
        </w:rPr>
        <w:t>–</w:t>
      </w:r>
      <w:r w:rsidRPr="00CC505E">
        <w:rPr>
          <w:rFonts w:ascii="Times New Roman" w:hAnsi="Times New Roman" w:cs="Times New Roman"/>
          <w:sz w:val="24"/>
          <w:szCs w:val="24"/>
        </w:rPr>
        <w:t xml:space="preserve"> </w:t>
      </w:r>
      <w:r w:rsidR="00C14BCB">
        <w:rPr>
          <w:rFonts w:ascii="Times New Roman" w:hAnsi="Times New Roman" w:cs="Times New Roman"/>
          <w:sz w:val="24"/>
          <w:szCs w:val="24"/>
        </w:rPr>
        <w:t xml:space="preserve">pewne procesy i generowane przez nie oddziaływania </w:t>
      </w:r>
      <w:r w:rsidRPr="00CC505E">
        <w:rPr>
          <w:rFonts w:ascii="Times New Roman" w:hAnsi="Times New Roman" w:cs="Times New Roman"/>
          <w:sz w:val="24"/>
          <w:szCs w:val="24"/>
        </w:rPr>
        <w:t xml:space="preserve">będą zachodzić niezależnie od starań władz gminy w zakresie ich stymulowania </w:t>
      </w:r>
      <w:r w:rsidR="00C14BCB">
        <w:rPr>
          <w:rFonts w:ascii="Times New Roman" w:hAnsi="Times New Roman" w:cs="Times New Roman"/>
          <w:sz w:val="24"/>
          <w:szCs w:val="24"/>
        </w:rPr>
        <w:t xml:space="preserve">lub ograniczania, stąd POŚ </w:t>
      </w:r>
      <w:r w:rsidRPr="00CC505E">
        <w:rPr>
          <w:rFonts w:ascii="Times New Roman" w:hAnsi="Times New Roman" w:cs="Times New Roman"/>
          <w:sz w:val="24"/>
          <w:szCs w:val="24"/>
        </w:rPr>
        <w:t>powin</w:t>
      </w:r>
      <w:r w:rsidR="00C14BCB">
        <w:rPr>
          <w:rFonts w:ascii="Times New Roman" w:hAnsi="Times New Roman" w:cs="Times New Roman"/>
          <w:sz w:val="24"/>
          <w:szCs w:val="24"/>
        </w:rPr>
        <w:t>ien</w:t>
      </w:r>
      <w:r w:rsidRPr="00CC505E">
        <w:rPr>
          <w:rFonts w:ascii="Times New Roman" w:hAnsi="Times New Roman" w:cs="Times New Roman"/>
          <w:sz w:val="24"/>
          <w:szCs w:val="24"/>
        </w:rPr>
        <w:t xml:space="preserve"> przede wszystkim kanalizować te procesy, a nie je hamować;</w:t>
      </w:r>
    </w:p>
    <w:p w:rsidR="00CC505E" w:rsidRPr="00CC505E" w:rsidRDefault="00CC505E" w:rsidP="00C14BCB">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 wyznaczanie </w:t>
      </w:r>
      <w:r w:rsidR="00B45932" w:rsidRPr="00CC505E">
        <w:rPr>
          <w:rFonts w:ascii="Times New Roman" w:hAnsi="Times New Roman" w:cs="Times New Roman"/>
          <w:sz w:val="24"/>
          <w:szCs w:val="24"/>
        </w:rPr>
        <w:t xml:space="preserve">w </w:t>
      </w:r>
      <w:proofErr w:type="spellStart"/>
      <w:r w:rsidR="00B45932" w:rsidRPr="00CC505E">
        <w:rPr>
          <w:rFonts w:ascii="Times New Roman" w:hAnsi="Times New Roman" w:cs="Times New Roman"/>
          <w:sz w:val="24"/>
          <w:szCs w:val="24"/>
        </w:rPr>
        <w:t>mpzp</w:t>
      </w:r>
      <w:proofErr w:type="spellEnd"/>
      <w:r w:rsidR="00B45932" w:rsidRPr="00CC505E">
        <w:rPr>
          <w:rFonts w:ascii="Times New Roman" w:hAnsi="Times New Roman" w:cs="Times New Roman"/>
          <w:sz w:val="24"/>
          <w:szCs w:val="24"/>
        </w:rPr>
        <w:t xml:space="preserve"> </w:t>
      </w:r>
      <w:r w:rsidRPr="00CC505E">
        <w:rPr>
          <w:rFonts w:ascii="Times New Roman" w:hAnsi="Times New Roman" w:cs="Times New Roman"/>
          <w:sz w:val="24"/>
          <w:szCs w:val="24"/>
        </w:rPr>
        <w:t xml:space="preserve">terenów inwestycyjnych </w:t>
      </w:r>
      <w:r w:rsidR="00B45932">
        <w:rPr>
          <w:rFonts w:ascii="Times New Roman" w:hAnsi="Times New Roman" w:cs="Times New Roman"/>
          <w:sz w:val="24"/>
          <w:szCs w:val="24"/>
        </w:rPr>
        <w:t xml:space="preserve"> p</w:t>
      </w:r>
      <w:r w:rsidRPr="00CC505E">
        <w:rPr>
          <w:rFonts w:ascii="Times New Roman" w:hAnsi="Times New Roman" w:cs="Times New Roman"/>
          <w:sz w:val="24"/>
          <w:szCs w:val="24"/>
        </w:rPr>
        <w:t xml:space="preserve">owinno dotyczyć </w:t>
      </w:r>
      <w:r w:rsidR="00B45932">
        <w:rPr>
          <w:rFonts w:ascii="Times New Roman" w:hAnsi="Times New Roman" w:cs="Times New Roman"/>
          <w:sz w:val="24"/>
          <w:szCs w:val="24"/>
        </w:rPr>
        <w:t xml:space="preserve"> </w:t>
      </w:r>
      <w:r w:rsidRPr="00CC505E">
        <w:rPr>
          <w:rFonts w:ascii="Times New Roman" w:hAnsi="Times New Roman" w:cs="Times New Roman"/>
          <w:sz w:val="24"/>
          <w:szCs w:val="24"/>
        </w:rPr>
        <w:t>obszarów dobrze dostępnych komunikacyjnie,</w:t>
      </w:r>
      <w:r w:rsidR="00B45932">
        <w:rPr>
          <w:rFonts w:ascii="Times New Roman" w:hAnsi="Times New Roman" w:cs="Times New Roman"/>
          <w:sz w:val="24"/>
          <w:szCs w:val="24"/>
        </w:rPr>
        <w:t xml:space="preserve"> o niskiej wartości  środowiskowej oraz</w:t>
      </w:r>
      <w:r w:rsidRPr="00CC505E">
        <w:rPr>
          <w:rFonts w:ascii="Times New Roman" w:hAnsi="Times New Roman" w:cs="Times New Roman"/>
          <w:sz w:val="24"/>
          <w:szCs w:val="24"/>
        </w:rPr>
        <w:t xml:space="preserve"> o słabej przydatności rolniczej gruntów </w:t>
      </w:r>
      <w:r w:rsidR="00B45932">
        <w:rPr>
          <w:rFonts w:ascii="Times New Roman" w:hAnsi="Times New Roman" w:cs="Times New Roman"/>
          <w:sz w:val="24"/>
          <w:szCs w:val="24"/>
        </w:rPr>
        <w:t xml:space="preserve">i wyposażonych w infrastrukturę </w:t>
      </w:r>
      <w:r w:rsidRPr="00CC505E">
        <w:rPr>
          <w:rFonts w:ascii="Times New Roman" w:hAnsi="Times New Roman" w:cs="Times New Roman"/>
          <w:sz w:val="24"/>
          <w:szCs w:val="24"/>
        </w:rPr>
        <w:t xml:space="preserve">(w tym - skanalizowanych, lub </w:t>
      </w:r>
      <w:r w:rsidRPr="00CC505E">
        <w:rPr>
          <w:rFonts w:ascii="Times New Roman" w:hAnsi="Times New Roman" w:cs="Times New Roman"/>
          <w:sz w:val="24"/>
          <w:szCs w:val="24"/>
        </w:rPr>
        <w:lastRenderedPageBreak/>
        <w:t xml:space="preserve">leżących w zasięgu aglomeracji kanalizacyjnej) - spełnienie tych warunków nie tylko </w:t>
      </w:r>
      <w:r w:rsidR="00B45932" w:rsidRPr="00CC505E">
        <w:rPr>
          <w:rFonts w:ascii="Times New Roman" w:hAnsi="Times New Roman" w:cs="Times New Roman"/>
          <w:sz w:val="24"/>
          <w:szCs w:val="24"/>
        </w:rPr>
        <w:t>daje szansę znalezienia inwestora,</w:t>
      </w:r>
      <w:r w:rsidR="00B45932">
        <w:rPr>
          <w:rFonts w:ascii="Times New Roman" w:hAnsi="Times New Roman" w:cs="Times New Roman"/>
          <w:sz w:val="24"/>
          <w:szCs w:val="24"/>
        </w:rPr>
        <w:t xml:space="preserve"> ale także </w:t>
      </w:r>
      <w:r w:rsidRPr="00CC505E">
        <w:rPr>
          <w:rFonts w:ascii="Times New Roman" w:hAnsi="Times New Roman" w:cs="Times New Roman"/>
          <w:sz w:val="24"/>
          <w:szCs w:val="24"/>
        </w:rPr>
        <w:t xml:space="preserve">służy </w:t>
      </w:r>
      <w:r w:rsidR="00B45932">
        <w:rPr>
          <w:rFonts w:ascii="Times New Roman" w:hAnsi="Times New Roman" w:cs="Times New Roman"/>
          <w:sz w:val="24"/>
          <w:szCs w:val="24"/>
        </w:rPr>
        <w:t xml:space="preserve">celom </w:t>
      </w:r>
      <w:r w:rsidRPr="00CC505E">
        <w:rPr>
          <w:rFonts w:ascii="Times New Roman" w:hAnsi="Times New Roman" w:cs="Times New Roman"/>
          <w:sz w:val="24"/>
          <w:szCs w:val="24"/>
        </w:rPr>
        <w:t xml:space="preserve">zarządzania </w:t>
      </w:r>
      <w:r w:rsidR="00B45932">
        <w:rPr>
          <w:rFonts w:ascii="Times New Roman" w:hAnsi="Times New Roman" w:cs="Times New Roman"/>
          <w:sz w:val="24"/>
          <w:szCs w:val="24"/>
        </w:rPr>
        <w:t>środowiskiem;</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Z punkt</w:t>
      </w:r>
      <w:r w:rsidR="00B45932">
        <w:rPr>
          <w:rFonts w:ascii="Times New Roman" w:hAnsi="Times New Roman" w:cs="Times New Roman"/>
          <w:sz w:val="24"/>
          <w:szCs w:val="24"/>
        </w:rPr>
        <w:t>u widzenia oddziaływań ustaleń POŚ</w:t>
      </w:r>
      <w:r w:rsidRPr="00CC505E">
        <w:rPr>
          <w:rFonts w:ascii="Times New Roman" w:hAnsi="Times New Roman" w:cs="Times New Roman"/>
          <w:sz w:val="24"/>
          <w:szCs w:val="24"/>
        </w:rPr>
        <w:t xml:space="preserve"> na środowisko podk</w:t>
      </w:r>
      <w:r w:rsidR="00B45932">
        <w:rPr>
          <w:rFonts w:ascii="Times New Roman" w:hAnsi="Times New Roman" w:cs="Times New Roman"/>
          <w:sz w:val="24"/>
          <w:szCs w:val="24"/>
        </w:rPr>
        <w:t>reślić należy, że część działań</w:t>
      </w:r>
      <w:r w:rsidRPr="00CC505E">
        <w:rPr>
          <w:rFonts w:ascii="Times New Roman" w:hAnsi="Times New Roman" w:cs="Times New Roman"/>
          <w:sz w:val="24"/>
          <w:szCs w:val="24"/>
        </w:rPr>
        <w:t xml:space="preserve"> generuje określone rodzaje oddziaływań na środowisko w sposób podobny, niezależnie od szczegółowej ich lokalizacji (oddziaływanie wynika z właściwości danej działalności, a nie z jej konkretn</w:t>
      </w:r>
      <w:r w:rsidR="009D579F">
        <w:rPr>
          <w:rFonts w:ascii="Times New Roman" w:hAnsi="Times New Roman" w:cs="Times New Roman"/>
          <w:sz w:val="24"/>
          <w:szCs w:val="24"/>
        </w:rPr>
        <w:t xml:space="preserve">ego umiejscowienia). Poszukując </w:t>
      </w:r>
      <w:r w:rsidRPr="00CC505E">
        <w:rPr>
          <w:rFonts w:ascii="Times New Roman" w:hAnsi="Times New Roman" w:cs="Times New Roman"/>
          <w:sz w:val="24"/>
          <w:szCs w:val="24"/>
        </w:rPr>
        <w:t>optymalnej, ze względów środowiskowych lokalizacji danego przedsięwzięcia, należy uwzględnić konieczność zachowania jego ekonomicznej i społecznej racjonalności. W przeciwnym przypadku może dojść do sytuacji, iż przedsięwzięcie nie powiedzie się (lub powiedzie się w stopniu ograniczonym), a poniesione zostaną określone koszty środowiskowe.</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W kontekście powyższych uwarunkowań, dla analizowanego dokumentu nie proponuje się rozwiązań alternatywnych. Wprawdzie metodologia opracowania Prognozy nakazuje wykonanie propozycji rozwiązań alternatywnych w stosunku do przewidywanych w projekcie </w:t>
      </w:r>
      <w:r w:rsidRPr="002E5DB4">
        <w:rPr>
          <w:rFonts w:ascii="Times New Roman" w:hAnsi="Times New Roman" w:cs="Times New Roman"/>
          <w:sz w:val="24"/>
          <w:szCs w:val="24"/>
        </w:rPr>
        <w:t>dokumentu (rozwiązań, które pozwoliłyby osiągnąć zamierzone cele przy mniejszej skali uciążliwości i oddziaływań na różne aspekty środowiska - realizacja zamierzonych celów byłaby wówczas z punktu widzenia oddziaływań na środowisko bardziej efektywna – zostałaby osi</w:t>
      </w:r>
      <w:r w:rsidR="002E5DB4" w:rsidRPr="002E5DB4">
        <w:rPr>
          <w:rFonts w:ascii="Times New Roman" w:hAnsi="Times New Roman" w:cs="Times New Roman"/>
          <w:sz w:val="24"/>
          <w:szCs w:val="24"/>
        </w:rPr>
        <w:t>ągnięta przy niższych kosztach). J</w:t>
      </w:r>
      <w:r w:rsidRPr="002E5DB4">
        <w:rPr>
          <w:rFonts w:ascii="Times New Roman" w:hAnsi="Times New Roman" w:cs="Times New Roman"/>
          <w:sz w:val="24"/>
          <w:szCs w:val="24"/>
        </w:rPr>
        <w:t xml:space="preserve">ednak jak wykazano wcześniej, w opracowaniu o takim charakterze, jaki prezentuje </w:t>
      </w:r>
      <w:r w:rsidR="00B45932">
        <w:rPr>
          <w:rFonts w:ascii="Times New Roman" w:hAnsi="Times New Roman" w:cs="Times New Roman"/>
          <w:sz w:val="24"/>
          <w:szCs w:val="24"/>
        </w:rPr>
        <w:t>POŚ</w:t>
      </w:r>
      <w:r w:rsidRPr="00CC505E">
        <w:rPr>
          <w:rFonts w:ascii="Times New Roman" w:hAnsi="Times New Roman" w:cs="Times New Roman"/>
          <w:sz w:val="24"/>
          <w:szCs w:val="24"/>
        </w:rPr>
        <w:t xml:space="preserve">, właściwe uwzględnienie tego postulatu </w:t>
      </w:r>
      <w:r w:rsidR="00437424">
        <w:rPr>
          <w:rFonts w:ascii="Times New Roman" w:hAnsi="Times New Roman" w:cs="Times New Roman"/>
          <w:sz w:val="24"/>
          <w:szCs w:val="24"/>
        </w:rPr>
        <w:t>jest trudne.</w:t>
      </w:r>
      <w:r w:rsidRPr="00CC505E">
        <w:rPr>
          <w:rFonts w:ascii="Times New Roman" w:hAnsi="Times New Roman" w:cs="Times New Roman"/>
          <w:sz w:val="24"/>
          <w:szCs w:val="24"/>
        </w:rPr>
        <w:t xml:space="preserve"> Pomimo to, w niniejszym rozdziale starano się wskazać pewne aspekty wariantowania (lub braku możliwości wariantowania), które były uwzględniane na etapie tworzenia dokumentu</w:t>
      </w:r>
      <w:r w:rsidR="005807EE">
        <w:rPr>
          <w:rFonts w:ascii="Times New Roman" w:hAnsi="Times New Roman" w:cs="Times New Roman"/>
          <w:sz w:val="24"/>
          <w:szCs w:val="24"/>
        </w:rPr>
        <w:t>,</w:t>
      </w:r>
      <w:r w:rsidRPr="00CC505E">
        <w:rPr>
          <w:rFonts w:ascii="Times New Roman" w:hAnsi="Times New Roman" w:cs="Times New Roman"/>
          <w:sz w:val="24"/>
          <w:szCs w:val="24"/>
        </w:rPr>
        <w:t xml:space="preserve"> a także podczas konsultacji społecznych.</w:t>
      </w:r>
    </w:p>
    <w:p w:rsid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Jednocześnie jednak, jako wskazanie dla władz gminy, zawiera się sugestię </w:t>
      </w:r>
      <w:r w:rsidR="000A0873">
        <w:rPr>
          <w:rFonts w:ascii="Times New Roman" w:hAnsi="Times New Roman" w:cs="Times New Roman"/>
          <w:sz w:val="24"/>
          <w:szCs w:val="24"/>
        </w:rPr>
        <w:t>nieodległego</w:t>
      </w:r>
      <w:r w:rsidRPr="00CC505E">
        <w:rPr>
          <w:rFonts w:ascii="Times New Roman" w:hAnsi="Times New Roman" w:cs="Times New Roman"/>
          <w:sz w:val="24"/>
          <w:szCs w:val="24"/>
        </w:rPr>
        <w:t xml:space="preserve"> sporządzenia aktualizacji Studium uwarunkowań i kierunków zagosp</w:t>
      </w:r>
      <w:r w:rsidR="000A0873">
        <w:rPr>
          <w:rFonts w:ascii="Times New Roman" w:hAnsi="Times New Roman" w:cs="Times New Roman"/>
          <w:sz w:val="24"/>
          <w:szCs w:val="24"/>
        </w:rPr>
        <w:t>odarowania przestrzennego gminy</w:t>
      </w:r>
      <w:r w:rsidRPr="00CC505E">
        <w:rPr>
          <w:rFonts w:ascii="Times New Roman" w:hAnsi="Times New Roman" w:cs="Times New Roman"/>
          <w:sz w:val="24"/>
          <w:szCs w:val="24"/>
        </w:rPr>
        <w:t xml:space="preserve">, w którym precyzyjnie powinny być wskazane preferencje przestrzenne dla rozwoju określonych rodzajów działalności wraz z możliwie precyzyjnymi określeniami </w:t>
      </w:r>
      <w:r w:rsidR="00437424">
        <w:rPr>
          <w:rFonts w:ascii="Times New Roman" w:hAnsi="Times New Roman" w:cs="Times New Roman"/>
          <w:sz w:val="24"/>
          <w:szCs w:val="24"/>
        </w:rPr>
        <w:t>oddziaływań  środowiskowych</w:t>
      </w:r>
      <w:r w:rsidRPr="00CC505E">
        <w:rPr>
          <w:rFonts w:ascii="Times New Roman" w:hAnsi="Times New Roman" w:cs="Times New Roman"/>
          <w:sz w:val="24"/>
          <w:szCs w:val="24"/>
        </w:rPr>
        <w:t>.</w:t>
      </w:r>
    </w:p>
    <w:p w:rsidR="0001556B" w:rsidRDefault="0001556B" w:rsidP="00CC505E">
      <w:pPr>
        <w:spacing w:line="360" w:lineRule="auto"/>
        <w:jc w:val="both"/>
        <w:rPr>
          <w:rFonts w:ascii="Times New Roman" w:hAnsi="Times New Roman" w:cs="Times New Roman"/>
          <w:sz w:val="24"/>
          <w:szCs w:val="24"/>
        </w:rPr>
      </w:pPr>
    </w:p>
    <w:p w:rsidR="00CC505E" w:rsidRPr="00C336AA" w:rsidRDefault="00CC505E" w:rsidP="00CC505E">
      <w:pPr>
        <w:spacing w:line="360" w:lineRule="auto"/>
        <w:jc w:val="both"/>
        <w:rPr>
          <w:rFonts w:ascii="Times New Roman" w:hAnsi="Times New Roman" w:cs="Times New Roman"/>
          <w:b/>
          <w:sz w:val="24"/>
          <w:szCs w:val="24"/>
        </w:rPr>
      </w:pPr>
      <w:r w:rsidRPr="00C336AA">
        <w:rPr>
          <w:rFonts w:ascii="Times New Roman" w:hAnsi="Times New Roman" w:cs="Times New Roman"/>
          <w:b/>
          <w:sz w:val="24"/>
          <w:szCs w:val="24"/>
        </w:rPr>
        <w:t>4.</w:t>
      </w:r>
      <w:r w:rsidR="00B31C0A">
        <w:rPr>
          <w:rFonts w:ascii="Times New Roman" w:hAnsi="Times New Roman" w:cs="Times New Roman"/>
          <w:b/>
          <w:sz w:val="24"/>
          <w:szCs w:val="24"/>
        </w:rPr>
        <w:t>5</w:t>
      </w:r>
      <w:r w:rsidRPr="00C336AA">
        <w:rPr>
          <w:rFonts w:ascii="Times New Roman" w:hAnsi="Times New Roman" w:cs="Times New Roman"/>
          <w:b/>
          <w:sz w:val="24"/>
          <w:szCs w:val="24"/>
        </w:rPr>
        <w:t>.Analiza i ocena oraz sposoby ograniczania potencjalnych konfliktów środowiskowych i społecznych</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lastRenderedPageBreak/>
        <w:t xml:space="preserve">Wysoki stopień uspołecznienia na etapie sporządzania </w:t>
      </w:r>
      <w:r w:rsidR="000A7C8B">
        <w:rPr>
          <w:rFonts w:ascii="Times New Roman" w:hAnsi="Times New Roman" w:cs="Times New Roman"/>
          <w:sz w:val="24"/>
          <w:szCs w:val="24"/>
        </w:rPr>
        <w:t xml:space="preserve">POŚ </w:t>
      </w:r>
      <w:r w:rsidRPr="00CC505E">
        <w:rPr>
          <w:rFonts w:ascii="Times New Roman" w:hAnsi="Times New Roman" w:cs="Times New Roman"/>
          <w:sz w:val="24"/>
          <w:szCs w:val="24"/>
        </w:rPr>
        <w:t xml:space="preserve">w dużym stopniu eliminuje ryzyko powstania znaczących konfliktów społecznych na etapie </w:t>
      </w:r>
      <w:r w:rsidR="000A7C8B">
        <w:rPr>
          <w:rFonts w:ascii="Times New Roman" w:hAnsi="Times New Roman" w:cs="Times New Roman"/>
          <w:sz w:val="24"/>
          <w:szCs w:val="24"/>
        </w:rPr>
        <w:t xml:space="preserve">jej realizacji. Szereg ustaleń </w:t>
      </w:r>
      <w:r w:rsidRPr="00CC505E">
        <w:rPr>
          <w:rFonts w:ascii="Times New Roman" w:hAnsi="Times New Roman" w:cs="Times New Roman"/>
          <w:sz w:val="24"/>
          <w:szCs w:val="24"/>
        </w:rPr>
        <w:t xml:space="preserve">ma charakter jednoznacznie prospołeczny, a jak wspomniano wcześniej, podczas ustalania szczegółowych założeń realizacji </w:t>
      </w:r>
      <w:r w:rsidR="000A7C8B">
        <w:rPr>
          <w:rFonts w:ascii="Times New Roman" w:hAnsi="Times New Roman" w:cs="Times New Roman"/>
          <w:sz w:val="24"/>
          <w:szCs w:val="24"/>
        </w:rPr>
        <w:t xml:space="preserve">POŚ </w:t>
      </w:r>
      <w:r w:rsidRPr="00CC505E">
        <w:rPr>
          <w:rFonts w:ascii="Times New Roman" w:hAnsi="Times New Roman" w:cs="Times New Roman"/>
          <w:sz w:val="24"/>
          <w:szCs w:val="24"/>
        </w:rPr>
        <w:t>zdecydowano o preferencjach dla działań bardziej zrównoważonych -</w:t>
      </w:r>
      <w:r w:rsidR="002067F0">
        <w:rPr>
          <w:rFonts w:ascii="Times New Roman" w:hAnsi="Times New Roman" w:cs="Times New Roman"/>
          <w:sz w:val="24"/>
          <w:szCs w:val="24"/>
        </w:rPr>
        <w:t xml:space="preserve"> a więc bardziej prospołecznych i proekologicznych</w:t>
      </w:r>
      <w:r w:rsidRPr="00CC505E">
        <w:rPr>
          <w:rFonts w:ascii="Times New Roman" w:hAnsi="Times New Roman" w:cs="Times New Roman"/>
          <w:sz w:val="24"/>
          <w:szCs w:val="24"/>
        </w:rPr>
        <w:t xml:space="preserve"> niż proinwestycyjnych.</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Potencjalne konflikty w sferze społecznej mogą polegać na: zmianie warunków zamieszkania poprzez procesy </w:t>
      </w:r>
      <w:r w:rsidR="000A7C8B" w:rsidRPr="00CC505E">
        <w:rPr>
          <w:rFonts w:ascii="Times New Roman" w:hAnsi="Times New Roman" w:cs="Times New Roman"/>
          <w:sz w:val="24"/>
          <w:szCs w:val="24"/>
        </w:rPr>
        <w:t>rozwoj</w:t>
      </w:r>
      <w:r w:rsidR="000A7C8B">
        <w:rPr>
          <w:rFonts w:ascii="Times New Roman" w:hAnsi="Times New Roman" w:cs="Times New Roman"/>
          <w:sz w:val="24"/>
          <w:szCs w:val="24"/>
        </w:rPr>
        <w:t>u infrastruktury</w:t>
      </w:r>
      <w:r w:rsidR="000A7C8B" w:rsidRPr="00CC505E">
        <w:rPr>
          <w:rFonts w:ascii="Times New Roman" w:hAnsi="Times New Roman" w:cs="Times New Roman"/>
          <w:sz w:val="24"/>
          <w:szCs w:val="24"/>
        </w:rPr>
        <w:t xml:space="preserve"> </w:t>
      </w:r>
      <w:r w:rsidRPr="00CC505E">
        <w:rPr>
          <w:rFonts w:ascii="Times New Roman" w:hAnsi="Times New Roman" w:cs="Times New Roman"/>
          <w:sz w:val="24"/>
          <w:szCs w:val="24"/>
        </w:rPr>
        <w:t>prowadzone w miejscowościach</w:t>
      </w:r>
      <w:r w:rsidR="009D579F">
        <w:rPr>
          <w:rFonts w:ascii="Times New Roman" w:hAnsi="Times New Roman" w:cs="Times New Roman"/>
          <w:sz w:val="24"/>
          <w:szCs w:val="24"/>
        </w:rPr>
        <w:t xml:space="preserve">, </w:t>
      </w:r>
      <w:r w:rsidRPr="00CC505E">
        <w:rPr>
          <w:rFonts w:ascii="Times New Roman" w:hAnsi="Times New Roman" w:cs="Times New Roman"/>
          <w:sz w:val="24"/>
          <w:szCs w:val="24"/>
        </w:rPr>
        <w:t>degradacji zasobów przyrody istotnych lokalnie</w:t>
      </w:r>
      <w:r w:rsidR="000A7C8B">
        <w:rPr>
          <w:rFonts w:ascii="Times New Roman" w:hAnsi="Times New Roman" w:cs="Times New Roman"/>
          <w:sz w:val="24"/>
          <w:szCs w:val="24"/>
        </w:rPr>
        <w:t>, prz</w:t>
      </w:r>
      <w:r w:rsidR="00437424">
        <w:rPr>
          <w:rFonts w:ascii="Times New Roman" w:hAnsi="Times New Roman" w:cs="Times New Roman"/>
          <w:sz w:val="24"/>
          <w:szCs w:val="24"/>
        </w:rPr>
        <w:t>e</w:t>
      </w:r>
      <w:r w:rsidR="000A7C8B">
        <w:rPr>
          <w:rFonts w:ascii="Times New Roman" w:hAnsi="Times New Roman" w:cs="Times New Roman"/>
          <w:sz w:val="24"/>
          <w:szCs w:val="24"/>
        </w:rPr>
        <w:t>kształcanych</w:t>
      </w:r>
      <w:r w:rsidRPr="00CC505E">
        <w:rPr>
          <w:rFonts w:ascii="Times New Roman" w:hAnsi="Times New Roman" w:cs="Times New Roman"/>
          <w:sz w:val="24"/>
          <w:szCs w:val="24"/>
        </w:rPr>
        <w:t xml:space="preserve"> jako przestrzeń rekreacji lub wypoczynku (</w:t>
      </w:r>
      <w:r w:rsidR="000A7C8B">
        <w:rPr>
          <w:rFonts w:ascii="Times New Roman" w:hAnsi="Times New Roman" w:cs="Times New Roman"/>
          <w:sz w:val="24"/>
          <w:szCs w:val="24"/>
        </w:rPr>
        <w:t>nie wyst</w:t>
      </w:r>
      <w:r w:rsidR="00437424">
        <w:rPr>
          <w:rFonts w:ascii="Times New Roman" w:hAnsi="Times New Roman" w:cs="Times New Roman"/>
          <w:sz w:val="24"/>
          <w:szCs w:val="24"/>
        </w:rPr>
        <w:t>ę</w:t>
      </w:r>
      <w:r w:rsidR="000A7C8B">
        <w:rPr>
          <w:rFonts w:ascii="Times New Roman" w:hAnsi="Times New Roman" w:cs="Times New Roman"/>
          <w:sz w:val="24"/>
          <w:szCs w:val="24"/>
        </w:rPr>
        <w:t>puje w przypadku POŚ)</w:t>
      </w:r>
      <w:r w:rsidRPr="00CC505E">
        <w:rPr>
          <w:rFonts w:ascii="Times New Roman" w:hAnsi="Times New Roman" w:cs="Times New Roman"/>
          <w:sz w:val="24"/>
          <w:szCs w:val="24"/>
        </w:rPr>
        <w:t>, wprowadzaniu niepożądanego sąsiedztwa (np. poprzez intensyfikację zagospodarowania, czy wprowadzanie zabudowy w przestrzeń otwartą), nasileniu ruchu pojazdów (hałas, zanieczyszczenia, zagrożenia bezpieczeństwa publicznego), przejściowym pogarszaniu warunków zamieszkania w związku z realizacją inwestycji infrastrukturalnych (niszczenie otoczenia, utrudnienia dostępu), spadku wartości nieruchomości (raczej mało prawdopodobne).</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Wszystkie te potencjalne oddziaływania negatywne mogą wystąpić jako </w:t>
      </w:r>
      <w:r w:rsidR="00B24DBF">
        <w:rPr>
          <w:rFonts w:ascii="Times New Roman" w:hAnsi="Times New Roman" w:cs="Times New Roman"/>
          <w:sz w:val="24"/>
          <w:szCs w:val="24"/>
        </w:rPr>
        <w:t>„uboczny”</w:t>
      </w:r>
      <w:r w:rsidRPr="00CC505E">
        <w:rPr>
          <w:rFonts w:ascii="Times New Roman" w:hAnsi="Times New Roman" w:cs="Times New Roman"/>
          <w:sz w:val="24"/>
          <w:szCs w:val="24"/>
        </w:rPr>
        <w:t xml:space="preserve"> skutek innych procesów o charakterze ewidentnie prospołecznym</w:t>
      </w:r>
      <w:r w:rsidR="00C9362F">
        <w:rPr>
          <w:rFonts w:ascii="Times New Roman" w:hAnsi="Times New Roman" w:cs="Times New Roman"/>
          <w:sz w:val="24"/>
          <w:szCs w:val="24"/>
        </w:rPr>
        <w:t xml:space="preserve"> i w większości nie znajdują odniesienia w omawianym projekcie POŚ</w:t>
      </w:r>
      <w:r w:rsidRPr="00CC505E">
        <w:rPr>
          <w:rFonts w:ascii="Times New Roman" w:hAnsi="Times New Roman" w:cs="Times New Roman"/>
          <w:sz w:val="24"/>
          <w:szCs w:val="24"/>
        </w:rPr>
        <w:t>.</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Potencjalne konflikty w sferze przyrodniczej mogą polegać na: ograniczaniu powierzchni biologicznie czynnej, degradacji zieleni, płoszeniu zwierząt, niszczeniu miejsc bytowania zwierząt, dzieleniu przestrzeni, co osłabia jej odporność na antropopresję, zmianie stosunków wodnych, wprowadzaniu działalności, które bezpośrednio lub pośrednio przyczynią się do emisji zanieczyszczeń powietrza, wód, degradacją powierzchni ziemi, itp., wprowadzaniu obcych dla </w:t>
      </w:r>
      <w:r w:rsidR="00D50A6F">
        <w:rPr>
          <w:rFonts w:ascii="Times New Roman" w:hAnsi="Times New Roman" w:cs="Times New Roman"/>
          <w:sz w:val="24"/>
          <w:szCs w:val="24"/>
        </w:rPr>
        <w:t>danego obszaru gatunków zieleni</w:t>
      </w:r>
      <w:r w:rsidRPr="00CC505E">
        <w:rPr>
          <w:rFonts w:ascii="Times New Roman" w:hAnsi="Times New Roman" w:cs="Times New Roman"/>
          <w:sz w:val="24"/>
          <w:szCs w:val="24"/>
        </w:rPr>
        <w:t xml:space="preserve"> ozdobnej.</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Poniżej przedstawiono podstawowe przyczyny i rodzaje konfliktów społecznych w związku z realizacją zamiarów planistycznych oraz przykładowe sposoby ich rozwiązywania. Ma to zastosowanie do różnych rodzajów i skali procesu planistycznego, a więc dotyczy wszelkich programów i </w:t>
      </w:r>
      <w:r w:rsidR="00151B26">
        <w:rPr>
          <w:rFonts w:ascii="Times New Roman" w:hAnsi="Times New Roman" w:cs="Times New Roman"/>
          <w:sz w:val="24"/>
          <w:szCs w:val="24"/>
        </w:rPr>
        <w:t>POŚ</w:t>
      </w:r>
      <w:r w:rsidRPr="00CC505E">
        <w:rPr>
          <w:rFonts w:ascii="Times New Roman" w:hAnsi="Times New Roman" w:cs="Times New Roman"/>
          <w:sz w:val="24"/>
          <w:szCs w:val="24"/>
        </w:rPr>
        <w:t xml:space="preserve"> rozwoju.</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Podstawowe przyczyny występowania konfliktów społecznych w procesie planowania rozwoju i zagospodarowania przestrzeni </w:t>
      </w:r>
      <w:r w:rsidR="00D50A6F">
        <w:rPr>
          <w:rFonts w:ascii="Times New Roman" w:hAnsi="Times New Roman" w:cs="Times New Roman"/>
          <w:sz w:val="24"/>
          <w:szCs w:val="24"/>
        </w:rPr>
        <w:t>(</w:t>
      </w:r>
      <w:r w:rsidRPr="00CC505E">
        <w:rPr>
          <w:rFonts w:ascii="Times New Roman" w:hAnsi="Times New Roman" w:cs="Times New Roman"/>
          <w:sz w:val="24"/>
          <w:szCs w:val="24"/>
        </w:rPr>
        <w:t xml:space="preserve">teoretycznie możliwe jest ich wystąpienie na </w:t>
      </w:r>
      <w:r w:rsidRPr="00CC505E">
        <w:rPr>
          <w:rFonts w:ascii="Times New Roman" w:hAnsi="Times New Roman" w:cs="Times New Roman"/>
          <w:sz w:val="24"/>
          <w:szCs w:val="24"/>
        </w:rPr>
        <w:lastRenderedPageBreak/>
        <w:t xml:space="preserve">różnych etapach realizacji ustaleń </w:t>
      </w:r>
      <w:r w:rsidR="00151B26">
        <w:rPr>
          <w:rFonts w:ascii="Times New Roman" w:hAnsi="Times New Roman" w:cs="Times New Roman"/>
          <w:sz w:val="24"/>
          <w:szCs w:val="24"/>
        </w:rPr>
        <w:t>POŚ</w:t>
      </w:r>
      <w:r w:rsidR="00D50A6F">
        <w:rPr>
          <w:rFonts w:ascii="Times New Roman" w:hAnsi="Times New Roman" w:cs="Times New Roman"/>
          <w:sz w:val="24"/>
          <w:szCs w:val="24"/>
        </w:rPr>
        <w:t>)</w:t>
      </w:r>
      <w:r w:rsidR="00B24DBF">
        <w:rPr>
          <w:rFonts w:ascii="Times New Roman" w:hAnsi="Times New Roman" w:cs="Times New Roman"/>
          <w:sz w:val="24"/>
          <w:szCs w:val="24"/>
        </w:rPr>
        <w:t xml:space="preserve"> </w:t>
      </w:r>
      <w:r w:rsidR="00C336AA">
        <w:rPr>
          <w:rFonts w:ascii="Times New Roman" w:hAnsi="Times New Roman" w:cs="Times New Roman"/>
          <w:sz w:val="24"/>
          <w:szCs w:val="24"/>
        </w:rPr>
        <w:t>to</w:t>
      </w:r>
      <w:r w:rsidRPr="00CC505E">
        <w:rPr>
          <w:rFonts w:ascii="Times New Roman" w:hAnsi="Times New Roman" w:cs="Times New Roman"/>
          <w:sz w:val="24"/>
          <w:szCs w:val="24"/>
        </w:rPr>
        <w:t xml:space="preserve"> brak informac</w:t>
      </w:r>
      <w:r w:rsidR="00F21155">
        <w:rPr>
          <w:rFonts w:ascii="Times New Roman" w:hAnsi="Times New Roman" w:cs="Times New Roman"/>
          <w:sz w:val="24"/>
          <w:szCs w:val="24"/>
        </w:rPr>
        <w:t>ji skierowanej do społeczeństwa,</w:t>
      </w:r>
      <w:r w:rsidRPr="00CC505E">
        <w:rPr>
          <w:rFonts w:ascii="Times New Roman" w:hAnsi="Times New Roman" w:cs="Times New Roman"/>
          <w:sz w:val="24"/>
          <w:szCs w:val="24"/>
        </w:rPr>
        <w:t xml:space="preserve"> lekceważenie społeczeństwa przy podejmowaniu decyzji o lokalizacji i realizacji przedsięwzięcia</w:t>
      </w:r>
      <w:r w:rsidR="00F21155">
        <w:rPr>
          <w:rFonts w:ascii="Times New Roman" w:hAnsi="Times New Roman" w:cs="Times New Roman"/>
          <w:sz w:val="24"/>
          <w:szCs w:val="24"/>
        </w:rPr>
        <w:t>,</w:t>
      </w:r>
      <w:r w:rsidRPr="00CC505E">
        <w:rPr>
          <w:rFonts w:ascii="Times New Roman" w:hAnsi="Times New Roman" w:cs="Times New Roman"/>
          <w:sz w:val="24"/>
          <w:szCs w:val="24"/>
        </w:rPr>
        <w:t xml:space="preserve"> poczucie wśród mieszkańców zagrożenia w związku z </w:t>
      </w:r>
      <w:r w:rsidR="00F21155">
        <w:rPr>
          <w:rFonts w:ascii="Times New Roman" w:hAnsi="Times New Roman" w:cs="Times New Roman"/>
          <w:sz w:val="24"/>
          <w:szCs w:val="24"/>
        </w:rPr>
        <w:t>mającą nastąpić „nową sytuacją”,</w:t>
      </w:r>
      <w:r w:rsidRPr="00CC505E">
        <w:rPr>
          <w:rFonts w:ascii="Times New Roman" w:hAnsi="Times New Roman" w:cs="Times New Roman"/>
          <w:sz w:val="24"/>
          <w:szCs w:val="24"/>
        </w:rPr>
        <w:t xml:space="preserve"> niechęć do zmian w otoczeniu miejsca zamieszkania – chęć zachowania za wszelką cenę </w:t>
      </w:r>
      <w:r w:rsidRPr="00B24DBF">
        <w:rPr>
          <w:rFonts w:ascii="Times New Roman" w:hAnsi="Times New Roman" w:cs="Times New Roman"/>
          <w:i/>
          <w:sz w:val="24"/>
          <w:szCs w:val="24"/>
        </w:rPr>
        <w:t>status quo</w:t>
      </w:r>
      <w:r w:rsidRPr="00CC505E">
        <w:rPr>
          <w:rFonts w:ascii="Times New Roman" w:hAnsi="Times New Roman" w:cs="Times New Roman"/>
          <w:sz w:val="24"/>
          <w:szCs w:val="24"/>
        </w:rPr>
        <w:t>, zwłaszcza gdy dotychczasowa sytuacja zapewnia względny komfort zamieszkania</w:t>
      </w:r>
      <w:r w:rsidR="00F21155">
        <w:rPr>
          <w:rFonts w:ascii="Times New Roman" w:hAnsi="Times New Roman" w:cs="Times New Roman"/>
          <w:sz w:val="24"/>
          <w:szCs w:val="24"/>
        </w:rPr>
        <w:t>,</w:t>
      </w:r>
      <w:r w:rsidRPr="00CC505E">
        <w:rPr>
          <w:rFonts w:ascii="Times New Roman" w:hAnsi="Times New Roman" w:cs="Times New Roman"/>
          <w:sz w:val="24"/>
          <w:szCs w:val="24"/>
        </w:rPr>
        <w:t xml:space="preserve"> negatywne doświadczenia z innymi podobnymi przedsięwzięciam</w:t>
      </w:r>
      <w:r w:rsidR="00F21155">
        <w:rPr>
          <w:rFonts w:ascii="Times New Roman" w:hAnsi="Times New Roman" w:cs="Times New Roman"/>
          <w:sz w:val="24"/>
          <w:szCs w:val="24"/>
        </w:rPr>
        <w:t>i,</w:t>
      </w:r>
      <w:r w:rsidRPr="00CC505E">
        <w:rPr>
          <w:rFonts w:ascii="Times New Roman" w:hAnsi="Times New Roman" w:cs="Times New Roman"/>
          <w:sz w:val="24"/>
          <w:szCs w:val="24"/>
        </w:rPr>
        <w:t xml:space="preserve"> brak zaufania do władz lokalnych (ogólny problem braku zaufania do ogólnie pojętej „władzy”)</w:t>
      </w:r>
      <w:r w:rsidR="00F21155">
        <w:rPr>
          <w:rFonts w:ascii="Times New Roman" w:hAnsi="Times New Roman" w:cs="Times New Roman"/>
          <w:sz w:val="24"/>
          <w:szCs w:val="24"/>
        </w:rPr>
        <w:t xml:space="preserve">, </w:t>
      </w:r>
      <w:r w:rsidRPr="00CC505E">
        <w:rPr>
          <w:rFonts w:ascii="Times New Roman" w:hAnsi="Times New Roman" w:cs="Times New Roman"/>
          <w:sz w:val="24"/>
          <w:szCs w:val="24"/>
        </w:rPr>
        <w:t>brak zaufania do inwestora oraz podejrzenia zatajenia ważnych dla mieszkań</w:t>
      </w:r>
      <w:r w:rsidR="009D579F">
        <w:rPr>
          <w:rFonts w:ascii="Times New Roman" w:hAnsi="Times New Roman" w:cs="Times New Roman"/>
          <w:sz w:val="24"/>
          <w:szCs w:val="24"/>
        </w:rPr>
        <w:t>ców szczegółów przedsięwzięcia</w:t>
      </w:r>
      <w:r w:rsidR="00F21155">
        <w:rPr>
          <w:rFonts w:ascii="Times New Roman" w:hAnsi="Times New Roman" w:cs="Times New Roman"/>
          <w:sz w:val="24"/>
          <w:szCs w:val="24"/>
        </w:rPr>
        <w:t>,</w:t>
      </w:r>
      <w:r w:rsidR="00A56624">
        <w:rPr>
          <w:rFonts w:ascii="Times New Roman" w:hAnsi="Times New Roman" w:cs="Times New Roman"/>
          <w:sz w:val="24"/>
          <w:szCs w:val="24"/>
        </w:rPr>
        <w:t xml:space="preserve"> </w:t>
      </w:r>
      <w:r w:rsidRPr="00CC505E">
        <w:rPr>
          <w:rFonts w:ascii="Times New Roman" w:hAnsi="Times New Roman" w:cs="Times New Roman"/>
          <w:sz w:val="24"/>
          <w:szCs w:val="24"/>
        </w:rPr>
        <w:t>rzeczywisty lub wyimaginowany konflikt interesów – obawa o utratę wartości nieruchomości</w:t>
      </w:r>
      <w:r w:rsidR="00C336AA">
        <w:rPr>
          <w:rFonts w:ascii="Times New Roman" w:hAnsi="Times New Roman" w:cs="Times New Roman"/>
          <w:sz w:val="24"/>
          <w:szCs w:val="24"/>
        </w:rPr>
        <w:t>,</w:t>
      </w:r>
      <w:r w:rsidRPr="00CC505E">
        <w:rPr>
          <w:rFonts w:ascii="Times New Roman" w:hAnsi="Times New Roman" w:cs="Times New Roman"/>
          <w:sz w:val="24"/>
          <w:szCs w:val="24"/>
        </w:rPr>
        <w:t xml:space="preserve"> utratę prawa do korzystania z przestrzeni, pogorszenie warunków dostępności, rekreacji, itp. niska świadomość ekologiczna i brak zdolności do oceny rzeczywistych konsekwencji przedsięwzięcia</w:t>
      </w:r>
      <w:r w:rsidR="00F21155">
        <w:rPr>
          <w:rFonts w:ascii="Times New Roman" w:hAnsi="Times New Roman" w:cs="Times New Roman"/>
          <w:sz w:val="24"/>
          <w:szCs w:val="24"/>
        </w:rPr>
        <w:t>,</w:t>
      </w:r>
      <w:r w:rsidRPr="00CC505E">
        <w:rPr>
          <w:rFonts w:ascii="Times New Roman" w:hAnsi="Times New Roman" w:cs="Times New Roman"/>
          <w:sz w:val="24"/>
          <w:szCs w:val="24"/>
        </w:rPr>
        <w:t xml:space="preserve"> walka polityczna i pokusa wykorzystania zarzewia konfliktu do partykularnych celów różnych grup</w:t>
      </w:r>
      <w:r w:rsidR="00B231F9">
        <w:rPr>
          <w:rFonts w:ascii="Times New Roman" w:hAnsi="Times New Roman" w:cs="Times New Roman"/>
          <w:sz w:val="24"/>
          <w:szCs w:val="24"/>
        </w:rPr>
        <w:t>,</w:t>
      </w:r>
      <w:r w:rsidRPr="00CC505E">
        <w:rPr>
          <w:rFonts w:ascii="Times New Roman" w:hAnsi="Times New Roman" w:cs="Times New Roman"/>
          <w:sz w:val="24"/>
          <w:szCs w:val="24"/>
        </w:rPr>
        <w:t xml:space="preserve"> chęć uzyskania korzyści „przy okazji” realizacji przedsięwzięcia – konflikt pozorny, wywołany dla zaszantażowania inwestora i wyłudzenia odszkodowania w związku z realizacją przedsięwzięcia.</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Przykładowe sposoby zapobiegania i/lub rozwi</w:t>
      </w:r>
      <w:r w:rsidR="00C336AA">
        <w:rPr>
          <w:rFonts w:ascii="Times New Roman" w:hAnsi="Times New Roman" w:cs="Times New Roman"/>
          <w:sz w:val="24"/>
          <w:szCs w:val="24"/>
        </w:rPr>
        <w:t xml:space="preserve">ązywania konfliktów społecznych: </w:t>
      </w:r>
      <w:r w:rsidRPr="00CC505E">
        <w:rPr>
          <w:rFonts w:ascii="Times New Roman" w:hAnsi="Times New Roman" w:cs="Times New Roman"/>
          <w:sz w:val="24"/>
          <w:szCs w:val="24"/>
        </w:rPr>
        <w:t>informowanie społeczeństwa na każdym etapie procesu podejmowania decyzji i realizacji przedsięwzięcia – pełna transparentność w za</w:t>
      </w:r>
      <w:r w:rsidR="00B231F9">
        <w:rPr>
          <w:rFonts w:ascii="Times New Roman" w:hAnsi="Times New Roman" w:cs="Times New Roman"/>
          <w:sz w:val="24"/>
          <w:szCs w:val="24"/>
        </w:rPr>
        <w:t>kresie zamierzeń inwestycyjnych,</w:t>
      </w:r>
      <w:r w:rsidRPr="00CC505E">
        <w:rPr>
          <w:rFonts w:ascii="Times New Roman" w:hAnsi="Times New Roman" w:cs="Times New Roman"/>
          <w:sz w:val="24"/>
          <w:szCs w:val="24"/>
        </w:rPr>
        <w:t xml:space="preserve"> pomoc w zr</w:t>
      </w:r>
      <w:r w:rsidR="00B231F9">
        <w:rPr>
          <w:rFonts w:ascii="Times New Roman" w:hAnsi="Times New Roman" w:cs="Times New Roman"/>
          <w:sz w:val="24"/>
          <w:szCs w:val="24"/>
        </w:rPr>
        <w:t>ozumieniu podejmowanych decyzji,</w:t>
      </w:r>
      <w:r w:rsidRPr="00CC505E">
        <w:rPr>
          <w:rFonts w:ascii="Times New Roman" w:hAnsi="Times New Roman" w:cs="Times New Roman"/>
          <w:sz w:val="24"/>
          <w:szCs w:val="24"/>
        </w:rPr>
        <w:t xml:space="preserve"> stworzenie możliwości uczestnictwa w wyborze wariantów (w sytuacji, gdy jest to możliwe z innych względów)</w:t>
      </w:r>
      <w:r w:rsidR="00B231F9">
        <w:rPr>
          <w:rFonts w:ascii="Times New Roman" w:hAnsi="Times New Roman" w:cs="Times New Roman"/>
          <w:sz w:val="24"/>
          <w:szCs w:val="24"/>
        </w:rPr>
        <w:t>,</w:t>
      </w:r>
      <w:r w:rsidRPr="00CC505E">
        <w:rPr>
          <w:rFonts w:ascii="Times New Roman" w:hAnsi="Times New Roman" w:cs="Times New Roman"/>
          <w:sz w:val="24"/>
          <w:szCs w:val="24"/>
        </w:rPr>
        <w:t xml:space="preserve"> nawiązanie współpracy z organizacjami NGO</w:t>
      </w:r>
      <w:r w:rsidR="000A4B4A">
        <w:rPr>
          <w:rFonts w:ascii="Times New Roman" w:hAnsi="Times New Roman" w:cs="Times New Roman"/>
          <w:sz w:val="24"/>
          <w:szCs w:val="24"/>
        </w:rPr>
        <w:t xml:space="preserve"> </w:t>
      </w:r>
      <w:r w:rsidR="00C336AA">
        <w:rPr>
          <w:rFonts w:ascii="Times New Roman" w:hAnsi="Times New Roman" w:cs="Times New Roman"/>
          <w:sz w:val="24"/>
          <w:szCs w:val="24"/>
        </w:rPr>
        <w:t>(organizacje pozarządowe)</w:t>
      </w:r>
      <w:r w:rsidRPr="00CC505E">
        <w:rPr>
          <w:rFonts w:ascii="Times New Roman" w:hAnsi="Times New Roman" w:cs="Times New Roman"/>
          <w:sz w:val="24"/>
          <w:szCs w:val="24"/>
        </w:rPr>
        <w:t xml:space="preserve"> i/lub lokalnymi liderami – lokalna społeczność będzie wówczas miała poczucie reprezentowania przez niezależne podmioty realizujące jej interesy</w:t>
      </w:r>
      <w:r w:rsidR="00B231F9">
        <w:rPr>
          <w:rFonts w:ascii="Times New Roman" w:hAnsi="Times New Roman" w:cs="Times New Roman"/>
          <w:sz w:val="24"/>
          <w:szCs w:val="24"/>
        </w:rPr>
        <w:t>,</w:t>
      </w:r>
      <w:r w:rsidRPr="00CC505E">
        <w:rPr>
          <w:rFonts w:ascii="Times New Roman" w:hAnsi="Times New Roman" w:cs="Times New Roman"/>
          <w:sz w:val="24"/>
          <w:szCs w:val="24"/>
        </w:rPr>
        <w:t xml:space="preserve"> przedstawianie symulacji funkcjonowania planowanego przedsięwzięcia, a nawet wizyty studialne dla przedstawicieli lokalnej społeczności w innych działających już przedsięwzięciach tego typu</w:t>
      </w:r>
      <w:r w:rsidR="00B231F9">
        <w:rPr>
          <w:rFonts w:ascii="Times New Roman" w:hAnsi="Times New Roman" w:cs="Times New Roman"/>
          <w:sz w:val="24"/>
          <w:szCs w:val="24"/>
        </w:rPr>
        <w:t>,</w:t>
      </w:r>
      <w:r w:rsidRPr="00CC505E">
        <w:rPr>
          <w:rFonts w:ascii="Times New Roman" w:hAnsi="Times New Roman" w:cs="Times New Roman"/>
          <w:sz w:val="24"/>
          <w:szCs w:val="24"/>
        </w:rPr>
        <w:t xml:space="preserve"> stosowanie technologii, procesów, lub zabezpieczeń technicznych ograniczających uciążliwość oddziaływania przedsięwzięcia na środowisko</w:t>
      </w:r>
      <w:r w:rsidR="00B231F9">
        <w:rPr>
          <w:rFonts w:ascii="Times New Roman" w:hAnsi="Times New Roman" w:cs="Times New Roman"/>
          <w:sz w:val="24"/>
          <w:szCs w:val="24"/>
        </w:rPr>
        <w:t>,</w:t>
      </w:r>
      <w:r w:rsidRPr="00CC505E">
        <w:rPr>
          <w:rFonts w:ascii="Times New Roman" w:hAnsi="Times New Roman" w:cs="Times New Roman"/>
          <w:sz w:val="24"/>
          <w:szCs w:val="24"/>
        </w:rPr>
        <w:t xml:space="preserve"> mediacje w sytuacji zaistnienia konfliktu</w:t>
      </w:r>
      <w:r w:rsidR="00B231F9">
        <w:rPr>
          <w:rFonts w:ascii="Times New Roman" w:hAnsi="Times New Roman" w:cs="Times New Roman"/>
          <w:sz w:val="24"/>
          <w:szCs w:val="24"/>
        </w:rPr>
        <w:t>,</w:t>
      </w:r>
      <w:r w:rsidRPr="00CC505E">
        <w:rPr>
          <w:rFonts w:ascii="Times New Roman" w:hAnsi="Times New Roman" w:cs="Times New Roman"/>
          <w:sz w:val="24"/>
          <w:szCs w:val="24"/>
        </w:rPr>
        <w:t xml:space="preserve"> szeroko rozumiana edukacja ekologiczna</w:t>
      </w:r>
      <w:r w:rsidR="00B231F9">
        <w:rPr>
          <w:rFonts w:ascii="Times New Roman" w:hAnsi="Times New Roman" w:cs="Times New Roman"/>
          <w:sz w:val="24"/>
          <w:szCs w:val="24"/>
        </w:rPr>
        <w:t>,</w:t>
      </w:r>
      <w:r w:rsidRPr="00CC505E">
        <w:rPr>
          <w:rFonts w:ascii="Times New Roman" w:hAnsi="Times New Roman" w:cs="Times New Roman"/>
          <w:sz w:val="24"/>
          <w:szCs w:val="24"/>
        </w:rPr>
        <w:t xml:space="preserve"> ekonomiczne sposoby rozwiązania konfliktów – wypłata odszkodowań lub wykup nieruchomości.</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Sposoby rozwiązania konfliktów przyrodniczych są zawsze ściśle zależne od charakteru danego problemu. Ze względu na potencjalną złożoność uwarunkowań, nie jest możliwe </w:t>
      </w:r>
      <w:r w:rsidRPr="00CC505E">
        <w:rPr>
          <w:rFonts w:ascii="Times New Roman" w:hAnsi="Times New Roman" w:cs="Times New Roman"/>
          <w:sz w:val="24"/>
          <w:szCs w:val="24"/>
        </w:rPr>
        <w:lastRenderedPageBreak/>
        <w:t>określenie optymalnych uniwersalnych instrumentów rozwiązywania takich konfliktów. Warto jednak zauważyć, że zazwyczaj możliwe jest zastosowanie rozwiązań należących do jednej (lub kilku) z poniższych ogólnych grup:</w:t>
      </w:r>
    </w:p>
    <w:p w:rsidR="00CC505E" w:rsidRPr="00CC505E" w:rsidRDefault="00CC505E" w:rsidP="002067F0">
      <w:pPr>
        <w:spacing w:line="360" w:lineRule="auto"/>
        <w:ind w:left="142" w:hanging="142"/>
        <w:jc w:val="both"/>
        <w:rPr>
          <w:rFonts w:ascii="Times New Roman" w:hAnsi="Times New Roman" w:cs="Times New Roman"/>
          <w:sz w:val="24"/>
          <w:szCs w:val="24"/>
        </w:rPr>
      </w:pPr>
      <w:r w:rsidRPr="00CC505E">
        <w:rPr>
          <w:rFonts w:ascii="Times New Roman" w:hAnsi="Times New Roman" w:cs="Times New Roman"/>
          <w:sz w:val="24"/>
          <w:szCs w:val="24"/>
        </w:rPr>
        <w:t>1. Wybór rozwiązań technologicznych w najmniejszym stopniu inwazyjnych wobec różnych aspektów środowiska (pozwalających na eliminację określonych oddziaływań lub ich znaczne ograniczenie), w tym zwłaszcza wybór rozwiązań, które są z powodzeniem stosowane w innych podobnych co do charakteru i skali przedsięwzięciach.</w:t>
      </w:r>
    </w:p>
    <w:p w:rsidR="009D579F" w:rsidRDefault="00CC505E" w:rsidP="002067F0">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2. Wybór najkorzystniejszego, z punktu widzenia oddziaływań na środowisko, wariantu lokalizacji (prz</w:t>
      </w:r>
      <w:r w:rsidR="009D579F">
        <w:rPr>
          <w:rFonts w:ascii="Times New Roman" w:hAnsi="Times New Roman" w:cs="Times New Roman"/>
          <w:sz w:val="24"/>
          <w:szCs w:val="24"/>
        </w:rPr>
        <w:t>ebiegu) danego przedsięwzięcia.</w:t>
      </w:r>
    </w:p>
    <w:p w:rsidR="00CC505E" w:rsidRPr="00CC505E" w:rsidRDefault="00CC505E" w:rsidP="002067F0">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3. Optymalizacja zarządzania i funkcjonowania danego przedsięwzięcia – często możliwa jest redukcja oddziaływań przy zastosowaniu innych rozwiązań organizacyjnych (usprawnienie zarządzania, procesów, itp.).</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4. Prawidłowa ocena realnych potrzeb (unikanie przewymiarowania zainwestowania).</w:t>
      </w:r>
    </w:p>
    <w:p w:rsidR="00CC505E" w:rsidRPr="00CC505E" w:rsidRDefault="00CC505E" w:rsidP="002067F0">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5. Poprzedzanie inwestycji wstępną, ale realną oceną szans powodzenia danego przedsięwzięcia – ma to na celu unikanie procesów inwestycyjnych w sytuacji, gdy zakładane funkcje i zakładany stopień realizacji zamierzeń nie zostaną osiągnięte, natomiast poczynione zostaną duże straty środowiskowe związane z przygotowaniami do przedsięwzięcia (klasycznym przykładem są </w:t>
      </w:r>
      <w:proofErr w:type="spellStart"/>
      <w:r w:rsidRPr="00CC505E">
        <w:rPr>
          <w:rFonts w:ascii="Times New Roman" w:hAnsi="Times New Roman" w:cs="Times New Roman"/>
          <w:sz w:val="24"/>
          <w:szCs w:val="24"/>
        </w:rPr>
        <w:t>mpzp</w:t>
      </w:r>
      <w:proofErr w:type="spellEnd"/>
      <w:r w:rsidRPr="00CC505E">
        <w:rPr>
          <w:rFonts w:ascii="Times New Roman" w:hAnsi="Times New Roman" w:cs="Times New Roman"/>
          <w:sz w:val="24"/>
          <w:szCs w:val="24"/>
        </w:rPr>
        <w:t xml:space="preserve"> o funkcji mieszkaniowej, sporządzane dla dużych obszarów, gdzie po kilku latach stopień zajętości terenu sięga </w:t>
      </w:r>
      <w:proofErr w:type="spellStart"/>
      <w:r w:rsidRPr="00CC505E">
        <w:rPr>
          <w:rFonts w:ascii="Times New Roman" w:hAnsi="Times New Roman" w:cs="Times New Roman"/>
          <w:sz w:val="24"/>
          <w:szCs w:val="24"/>
        </w:rPr>
        <w:t>kilku-kilkunastu</w:t>
      </w:r>
      <w:proofErr w:type="spellEnd"/>
      <w:r w:rsidRPr="00CC505E">
        <w:rPr>
          <w:rFonts w:ascii="Times New Roman" w:hAnsi="Times New Roman" w:cs="Times New Roman"/>
          <w:sz w:val="24"/>
          <w:szCs w:val="24"/>
        </w:rPr>
        <w:t xml:space="preserve"> procent).</w:t>
      </w:r>
    </w:p>
    <w:p w:rsidR="00CC505E" w:rsidRPr="00CC505E" w:rsidRDefault="00CC505E" w:rsidP="002067F0">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6. Koncentracja zagospodarowania, pozwalająca na łatwiejsze zapanowanie nad generowanymi oddziaływaniami (ponadto koncentracja zainwestowania pozwala chronić krajobraz).</w:t>
      </w:r>
    </w:p>
    <w:p w:rsidR="00CC505E" w:rsidRPr="00CC505E" w:rsidRDefault="00CC505E" w:rsidP="002067F0">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7. Powszechne stosowanie metod maskujących w przypadku nieatrakcyjnych inwestycji kubaturowych (zadrzewienia, sposób malowania, </w:t>
      </w:r>
      <w:r w:rsidR="00C336AA">
        <w:rPr>
          <w:rFonts w:ascii="Times New Roman" w:hAnsi="Times New Roman" w:cs="Times New Roman"/>
          <w:sz w:val="24"/>
          <w:szCs w:val="24"/>
        </w:rPr>
        <w:t xml:space="preserve">zielone dachy i ściany </w:t>
      </w:r>
      <w:r w:rsidRPr="00CC505E">
        <w:rPr>
          <w:rFonts w:ascii="Times New Roman" w:hAnsi="Times New Roman" w:cs="Times New Roman"/>
          <w:sz w:val="24"/>
          <w:szCs w:val="24"/>
        </w:rPr>
        <w:t>itp.).</w:t>
      </w:r>
    </w:p>
    <w:p w:rsidR="00CC505E" w:rsidRPr="00CC505E" w:rsidRDefault="00CC505E" w:rsidP="002067F0">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8. Wybór terminu realizacji przedsięwzięcia w sposób optymalny z punktu widzenia procesów przyrodniczych (np. unikanie prac, które płoszą zwierzęta, w okresie rozrodczym).</w:t>
      </w:r>
    </w:p>
    <w:p w:rsidR="00CC505E" w:rsidRPr="00CC505E" w:rsidRDefault="00CC505E" w:rsidP="002067F0">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lastRenderedPageBreak/>
        <w:t>9. Dążenie do realizacji infrastruktury towarzyszącej równolegle z realizacją zasadniczego przedsięwzięcia (unikanie sytuacji przejściowych, określanych niekiedy w planach jako „docelowe”, co często oznacza, że dla oszczędności etapuje się wykonanie prac ważnych dla ograniczania skutków środowiskowych, ale nie niezbędnych dla zasadniczego profilu działalności).</w:t>
      </w:r>
    </w:p>
    <w:p w:rsidR="00CC505E" w:rsidRDefault="00CC505E" w:rsidP="002067F0">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10. Preferencje w wyborze rodzajów działalności lub zagospodarowania w jak największym stopniu dopasowanych do lokalnych uwarunkowań środowiskowych (eliminacja tych, które w największym stopniu oddziałują szkodliwie na dane środowisko).</w:t>
      </w:r>
    </w:p>
    <w:p w:rsidR="00CC505E" w:rsidRPr="00C336AA" w:rsidRDefault="00CC505E" w:rsidP="00CC505E">
      <w:pPr>
        <w:spacing w:line="360" w:lineRule="auto"/>
        <w:jc w:val="both"/>
        <w:rPr>
          <w:rFonts w:ascii="Times New Roman" w:hAnsi="Times New Roman" w:cs="Times New Roman"/>
          <w:b/>
          <w:sz w:val="24"/>
          <w:szCs w:val="24"/>
        </w:rPr>
      </w:pPr>
      <w:r w:rsidRPr="00C336AA">
        <w:rPr>
          <w:rFonts w:ascii="Times New Roman" w:hAnsi="Times New Roman" w:cs="Times New Roman"/>
          <w:b/>
          <w:sz w:val="24"/>
          <w:szCs w:val="24"/>
        </w:rPr>
        <w:t>4.</w:t>
      </w:r>
      <w:r w:rsidR="00B31C0A">
        <w:rPr>
          <w:rFonts w:ascii="Times New Roman" w:hAnsi="Times New Roman" w:cs="Times New Roman"/>
          <w:b/>
          <w:sz w:val="24"/>
          <w:szCs w:val="24"/>
        </w:rPr>
        <w:t>6</w:t>
      </w:r>
      <w:r w:rsidRPr="00C336AA">
        <w:rPr>
          <w:rFonts w:ascii="Times New Roman" w:hAnsi="Times New Roman" w:cs="Times New Roman"/>
          <w:b/>
          <w:sz w:val="24"/>
          <w:szCs w:val="24"/>
        </w:rPr>
        <w:t>.Wskazanie napotkanych trudności wynikających z niedostatków techniki lub luk we współczesnej wiedzy</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Wskazanie napotkanych trudności wynikających z niedostatków techniki lub luk we współczesnej wiedzy zostanie przedstawione dla dwóch aspektów:</w:t>
      </w:r>
    </w:p>
    <w:p w:rsidR="00CC505E" w:rsidRPr="00CC505E" w:rsidRDefault="00CC505E" w:rsidP="00437424">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a) nieznane obecnie i niedające się przewidzieć przyszłe uwarunkowania </w:t>
      </w:r>
      <w:r w:rsidR="00C9362F">
        <w:rPr>
          <w:rFonts w:ascii="Times New Roman" w:hAnsi="Times New Roman" w:cs="Times New Roman"/>
          <w:sz w:val="24"/>
          <w:szCs w:val="24"/>
        </w:rPr>
        <w:t xml:space="preserve">zrównoważonego </w:t>
      </w:r>
      <w:r w:rsidRPr="00CC505E">
        <w:rPr>
          <w:rFonts w:ascii="Times New Roman" w:hAnsi="Times New Roman" w:cs="Times New Roman"/>
          <w:sz w:val="24"/>
          <w:szCs w:val="24"/>
        </w:rPr>
        <w:t>rozwoju gminy, wymuszające zmianę polityk rozwoju,</w:t>
      </w:r>
      <w:r w:rsidR="00C9362F">
        <w:rPr>
          <w:rFonts w:ascii="Times New Roman" w:hAnsi="Times New Roman" w:cs="Times New Roman"/>
          <w:sz w:val="24"/>
          <w:szCs w:val="24"/>
        </w:rPr>
        <w:t xml:space="preserve"> planów, programów i </w:t>
      </w:r>
      <w:r w:rsidR="00151B26">
        <w:rPr>
          <w:rFonts w:ascii="Times New Roman" w:hAnsi="Times New Roman" w:cs="Times New Roman"/>
          <w:sz w:val="24"/>
          <w:szCs w:val="24"/>
        </w:rPr>
        <w:t>POŚ</w:t>
      </w:r>
      <w:r w:rsidR="00C9362F">
        <w:rPr>
          <w:rFonts w:ascii="Times New Roman" w:hAnsi="Times New Roman" w:cs="Times New Roman"/>
          <w:sz w:val="24"/>
          <w:szCs w:val="24"/>
        </w:rPr>
        <w:t>,</w:t>
      </w:r>
    </w:p>
    <w:p w:rsidR="00CC505E" w:rsidRDefault="00CC505E" w:rsidP="00437424">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b) luki w wiedzy na temat </w:t>
      </w:r>
      <w:r w:rsidR="00A56624">
        <w:rPr>
          <w:rFonts w:ascii="Times New Roman" w:hAnsi="Times New Roman" w:cs="Times New Roman"/>
          <w:sz w:val="24"/>
          <w:szCs w:val="24"/>
        </w:rPr>
        <w:t xml:space="preserve">szczegółowych </w:t>
      </w:r>
      <w:r w:rsidR="00437424">
        <w:rPr>
          <w:rFonts w:ascii="Times New Roman" w:hAnsi="Times New Roman" w:cs="Times New Roman"/>
          <w:sz w:val="24"/>
          <w:szCs w:val="24"/>
        </w:rPr>
        <w:t xml:space="preserve">zakresów i </w:t>
      </w:r>
      <w:r w:rsidRPr="00CC505E">
        <w:rPr>
          <w:rFonts w:ascii="Times New Roman" w:hAnsi="Times New Roman" w:cs="Times New Roman"/>
          <w:sz w:val="24"/>
          <w:szCs w:val="24"/>
        </w:rPr>
        <w:t xml:space="preserve">sposobów realizacji </w:t>
      </w:r>
      <w:r w:rsidR="00C9362F">
        <w:rPr>
          <w:rFonts w:ascii="Times New Roman" w:hAnsi="Times New Roman" w:cs="Times New Roman"/>
          <w:sz w:val="24"/>
          <w:szCs w:val="24"/>
        </w:rPr>
        <w:t>ustaleń POŚ</w:t>
      </w:r>
      <w:r w:rsidRPr="00CC505E">
        <w:rPr>
          <w:rFonts w:ascii="Times New Roman" w:hAnsi="Times New Roman" w:cs="Times New Roman"/>
          <w:sz w:val="24"/>
          <w:szCs w:val="24"/>
        </w:rPr>
        <w:t xml:space="preserve">, uniemożliwiające dokonanie w </w:t>
      </w:r>
      <w:r w:rsidR="00437424">
        <w:rPr>
          <w:rFonts w:ascii="Times New Roman" w:hAnsi="Times New Roman" w:cs="Times New Roman"/>
          <w:sz w:val="24"/>
          <w:szCs w:val="24"/>
        </w:rPr>
        <w:t xml:space="preserve"> drobiazgowej </w:t>
      </w:r>
      <w:r w:rsidRPr="00CC505E">
        <w:rPr>
          <w:rFonts w:ascii="Times New Roman" w:hAnsi="Times New Roman" w:cs="Times New Roman"/>
          <w:sz w:val="24"/>
          <w:szCs w:val="24"/>
        </w:rPr>
        <w:t xml:space="preserve"> prognozy oddziaływań ustaleń </w:t>
      </w:r>
      <w:r w:rsidR="00C9362F">
        <w:rPr>
          <w:rFonts w:ascii="Times New Roman" w:hAnsi="Times New Roman" w:cs="Times New Roman"/>
          <w:sz w:val="24"/>
          <w:szCs w:val="24"/>
        </w:rPr>
        <w:t>POŚ</w:t>
      </w:r>
      <w:r w:rsidRPr="00CC505E">
        <w:rPr>
          <w:rFonts w:ascii="Times New Roman" w:hAnsi="Times New Roman" w:cs="Times New Roman"/>
          <w:sz w:val="24"/>
          <w:szCs w:val="24"/>
        </w:rPr>
        <w:t xml:space="preserve"> na środowisko.</w:t>
      </w:r>
    </w:p>
    <w:p w:rsidR="00394239" w:rsidRDefault="00394239" w:rsidP="00437424">
      <w:pPr>
        <w:spacing w:line="360" w:lineRule="auto"/>
        <w:ind w:left="284" w:hanging="284"/>
        <w:jc w:val="both"/>
        <w:rPr>
          <w:rFonts w:ascii="Times New Roman" w:hAnsi="Times New Roman" w:cs="Times New Roman"/>
          <w:sz w:val="24"/>
          <w:szCs w:val="24"/>
        </w:rPr>
      </w:pPr>
    </w:p>
    <w:p w:rsidR="00B24DBF" w:rsidRDefault="004F63DC" w:rsidP="00437424">
      <w:pPr>
        <w:spacing w:line="360" w:lineRule="auto"/>
        <w:ind w:left="284" w:hanging="284"/>
        <w:jc w:val="both"/>
        <w:rPr>
          <w:rFonts w:ascii="Times New Roman" w:hAnsi="Times New Roman" w:cs="Times New Roman"/>
          <w:b/>
          <w:sz w:val="24"/>
          <w:szCs w:val="24"/>
        </w:rPr>
      </w:pPr>
      <w:r w:rsidRPr="004F63DC">
        <w:rPr>
          <w:rFonts w:ascii="Times New Roman" w:hAnsi="Times New Roman" w:cs="Times New Roman"/>
          <w:b/>
          <w:sz w:val="24"/>
          <w:szCs w:val="24"/>
        </w:rPr>
        <w:t>5. CELE OCHRONY ŚRODOWISKA USTANOWIONA NA SZCZEBLU MIĘDZYNARODOWYM, WSPÓLNOTOWYM, KRAJOWYM I LOKALNYM ISTOTNE Z PUNKTU WIDZENI PROJEKTU POŚ</w:t>
      </w:r>
      <w:r>
        <w:rPr>
          <w:rFonts w:ascii="Times New Roman" w:hAnsi="Times New Roman" w:cs="Times New Roman"/>
          <w:b/>
          <w:sz w:val="24"/>
          <w:szCs w:val="24"/>
        </w:rPr>
        <w:t xml:space="preserve"> </w:t>
      </w:r>
    </w:p>
    <w:p w:rsidR="00394239" w:rsidRDefault="00394239" w:rsidP="00394239">
      <w:pPr>
        <w:jc w:val="both"/>
        <w:rPr>
          <w:rFonts w:ascii="Times New Roman" w:hAnsi="Times New Roman" w:cs="Times New Roman"/>
          <w:b/>
          <w:sz w:val="24"/>
          <w:szCs w:val="24"/>
        </w:rPr>
      </w:pPr>
      <w:r w:rsidRPr="00AB5971">
        <w:rPr>
          <w:rFonts w:ascii="Times New Roman" w:hAnsi="Times New Roman" w:cs="Times New Roman"/>
          <w:b/>
          <w:sz w:val="24"/>
          <w:szCs w:val="24"/>
        </w:rPr>
        <w:t>Uwarunkowania zewnętrzne</w:t>
      </w:r>
    </w:p>
    <w:p w:rsidR="00394239" w:rsidRDefault="00394239" w:rsidP="00394239">
      <w:pPr>
        <w:jc w:val="both"/>
        <w:rPr>
          <w:rFonts w:ascii="Times New Roman" w:hAnsi="Times New Roman" w:cs="Times New Roman"/>
          <w:sz w:val="24"/>
          <w:szCs w:val="24"/>
        </w:rPr>
      </w:pPr>
      <w:r w:rsidRPr="00141953">
        <w:rPr>
          <w:rFonts w:ascii="Times New Roman" w:hAnsi="Times New Roman" w:cs="Times New Roman"/>
          <w:sz w:val="24"/>
          <w:szCs w:val="24"/>
        </w:rPr>
        <w:t>Zgodnie z założeniami</w:t>
      </w:r>
      <w:r>
        <w:rPr>
          <w:rFonts w:ascii="Times New Roman" w:hAnsi="Times New Roman" w:cs="Times New Roman"/>
          <w:b/>
          <w:sz w:val="24"/>
          <w:szCs w:val="24"/>
        </w:rPr>
        <w:t xml:space="preserve"> </w:t>
      </w:r>
      <w:r w:rsidRPr="00AB5971">
        <w:rPr>
          <w:rFonts w:ascii="Times New Roman" w:hAnsi="Times New Roman" w:cs="Times New Roman"/>
          <w:b/>
          <w:sz w:val="24"/>
          <w:szCs w:val="24"/>
        </w:rPr>
        <w:t>„</w:t>
      </w:r>
      <w:r w:rsidRPr="00AB5971">
        <w:rPr>
          <w:rFonts w:ascii="Times New Roman" w:hAnsi="Times New Roman" w:cs="Times New Roman"/>
          <w:sz w:val="24"/>
          <w:szCs w:val="24"/>
        </w:rPr>
        <w:t xml:space="preserve">Program Ochrony Środowiska dla Gminy </w:t>
      </w:r>
      <w:r>
        <w:rPr>
          <w:rFonts w:ascii="Times New Roman" w:hAnsi="Times New Roman" w:cs="Times New Roman"/>
          <w:sz w:val="24"/>
          <w:szCs w:val="24"/>
        </w:rPr>
        <w:t>Brodnica</w:t>
      </w:r>
      <w:r w:rsidRPr="00AB5971">
        <w:rPr>
          <w:rFonts w:ascii="Times New Roman" w:hAnsi="Times New Roman" w:cs="Times New Roman"/>
          <w:sz w:val="24"/>
          <w:szCs w:val="24"/>
        </w:rPr>
        <w:t xml:space="preserve"> na lata 201</w:t>
      </w:r>
      <w:r>
        <w:rPr>
          <w:rFonts w:ascii="Times New Roman" w:hAnsi="Times New Roman" w:cs="Times New Roman"/>
          <w:sz w:val="24"/>
          <w:szCs w:val="24"/>
        </w:rPr>
        <w:t>7</w:t>
      </w:r>
      <w:r w:rsidRPr="00AB5971">
        <w:rPr>
          <w:rFonts w:ascii="Times New Roman" w:hAnsi="Times New Roman" w:cs="Times New Roman"/>
          <w:sz w:val="24"/>
          <w:szCs w:val="24"/>
        </w:rPr>
        <w:t>-20</w:t>
      </w:r>
      <w:r>
        <w:rPr>
          <w:rFonts w:ascii="Times New Roman" w:hAnsi="Times New Roman" w:cs="Times New Roman"/>
          <w:sz w:val="24"/>
          <w:szCs w:val="24"/>
        </w:rPr>
        <w:t>20</w:t>
      </w:r>
      <w:r w:rsidRPr="00AB5971">
        <w:rPr>
          <w:rFonts w:ascii="Times New Roman" w:hAnsi="Times New Roman" w:cs="Times New Roman"/>
          <w:sz w:val="24"/>
          <w:szCs w:val="24"/>
        </w:rPr>
        <w:t xml:space="preserve"> z perspektywą na lata 20</w:t>
      </w:r>
      <w:r>
        <w:rPr>
          <w:rFonts w:ascii="Times New Roman" w:hAnsi="Times New Roman" w:cs="Times New Roman"/>
          <w:sz w:val="24"/>
          <w:szCs w:val="24"/>
        </w:rPr>
        <w:t>21-</w:t>
      </w:r>
      <w:r w:rsidRPr="00AB5971">
        <w:rPr>
          <w:rFonts w:ascii="Times New Roman" w:hAnsi="Times New Roman" w:cs="Times New Roman"/>
          <w:sz w:val="24"/>
          <w:szCs w:val="24"/>
        </w:rPr>
        <w:t>202</w:t>
      </w:r>
      <w:r>
        <w:rPr>
          <w:rFonts w:ascii="Times New Roman" w:hAnsi="Times New Roman" w:cs="Times New Roman"/>
          <w:sz w:val="24"/>
          <w:szCs w:val="24"/>
        </w:rPr>
        <w:t>4</w:t>
      </w:r>
      <w:r w:rsidRPr="00AB5971">
        <w:rPr>
          <w:rFonts w:ascii="Times New Roman" w:hAnsi="Times New Roman" w:cs="Times New Roman"/>
          <w:sz w:val="24"/>
          <w:szCs w:val="24"/>
        </w:rPr>
        <w:t xml:space="preserve">” </w:t>
      </w:r>
      <w:r>
        <w:rPr>
          <w:rFonts w:ascii="Times New Roman" w:hAnsi="Times New Roman" w:cs="Times New Roman"/>
          <w:sz w:val="24"/>
          <w:szCs w:val="24"/>
        </w:rPr>
        <w:t>wykazuje spójność</w:t>
      </w:r>
      <w:r w:rsidRPr="00AB5971">
        <w:rPr>
          <w:rFonts w:ascii="Times New Roman" w:hAnsi="Times New Roman" w:cs="Times New Roman"/>
          <w:sz w:val="24"/>
          <w:szCs w:val="24"/>
        </w:rPr>
        <w:t xml:space="preserve"> z następującymi dokumentami strategicznymi szczebla krajowego, wojewódzkiego oraz powiatowego: </w:t>
      </w:r>
    </w:p>
    <w:p w:rsidR="00394239" w:rsidRPr="00226FE4" w:rsidRDefault="00394239" w:rsidP="004315D6">
      <w:pPr>
        <w:pStyle w:val="Akapitzlist"/>
        <w:numPr>
          <w:ilvl w:val="0"/>
          <w:numId w:val="4"/>
        </w:numPr>
        <w:spacing w:after="160" w:line="259" w:lineRule="auto"/>
        <w:jc w:val="both"/>
        <w:rPr>
          <w:rFonts w:ascii="Times New Roman" w:hAnsi="Times New Roman" w:cs="Times New Roman"/>
          <w:sz w:val="24"/>
          <w:szCs w:val="24"/>
        </w:rPr>
      </w:pPr>
      <w:r w:rsidRPr="00226FE4">
        <w:rPr>
          <w:rFonts w:ascii="Times New Roman" w:hAnsi="Times New Roman" w:cs="Times New Roman"/>
          <w:sz w:val="24"/>
          <w:szCs w:val="24"/>
        </w:rPr>
        <w:t>„Polityk</w:t>
      </w:r>
      <w:r>
        <w:rPr>
          <w:rFonts w:ascii="Times New Roman" w:hAnsi="Times New Roman" w:cs="Times New Roman"/>
          <w:sz w:val="24"/>
          <w:szCs w:val="24"/>
        </w:rPr>
        <w:t>a</w:t>
      </w:r>
      <w:r w:rsidRPr="00226FE4">
        <w:rPr>
          <w:rFonts w:ascii="Times New Roman" w:hAnsi="Times New Roman" w:cs="Times New Roman"/>
          <w:sz w:val="24"/>
          <w:szCs w:val="24"/>
        </w:rPr>
        <w:t xml:space="preserve"> Ekologiczn</w:t>
      </w:r>
      <w:r>
        <w:rPr>
          <w:rFonts w:ascii="Times New Roman" w:hAnsi="Times New Roman" w:cs="Times New Roman"/>
          <w:sz w:val="24"/>
          <w:szCs w:val="24"/>
        </w:rPr>
        <w:t>a</w:t>
      </w:r>
      <w:r w:rsidRPr="00226FE4">
        <w:rPr>
          <w:rFonts w:ascii="Times New Roman" w:hAnsi="Times New Roman" w:cs="Times New Roman"/>
          <w:sz w:val="24"/>
          <w:szCs w:val="24"/>
        </w:rPr>
        <w:t xml:space="preserve"> Państwa w latach 2009-2012 z perspektywą do roku 2016”, </w:t>
      </w:r>
    </w:p>
    <w:p w:rsidR="00394239" w:rsidRPr="00226FE4" w:rsidRDefault="00394239" w:rsidP="004315D6">
      <w:pPr>
        <w:pStyle w:val="Akapitzlist"/>
        <w:numPr>
          <w:ilvl w:val="0"/>
          <w:numId w:val="4"/>
        </w:numPr>
        <w:spacing w:after="160" w:line="259" w:lineRule="auto"/>
        <w:jc w:val="both"/>
        <w:rPr>
          <w:rFonts w:ascii="Times New Roman" w:hAnsi="Times New Roman" w:cs="Times New Roman"/>
          <w:sz w:val="24"/>
          <w:szCs w:val="24"/>
        </w:rPr>
      </w:pPr>
      <w:r w:rsidRPr="00226FE4">
        <w:rPr>
          <w:rFonts w:ascii="Times New Roman" w:hAnsi="Times New Roman" w:cs="Times New Roman"/>
          <w:sz w:val="24"/>
          <w:szCs w:val="24"/>
        </w:rPr>
        <w:t>„Program Ochrony Środowiska Województwa Wielkopolskiego na lata 20</w:t>
      </w:r>
      <w:r>
        <w:rPr>
          <w:rFonts w:ascii="Times New Roman" w:hAnsi="Times New Roman" w:cs="Times New Roman"/>
          <w:sz w:val="24"/>
          <w:szCs w:val="24"/>
        </w:rPr>
        <w:t>16</w:t>
      </w:r>
      <w:r w:rsidRPr="00226FE4">
        <w:rPr>
          <w:rFonts w:ascii="Times New Roman" w:hAnsi="Times New Roman" w:cs="Times New Roman"/>
          <w:sz w:val="24"/>
          <w:szCs w:val="24"/>
        </w:rPr>
        <w:t>-</w:t>
      </w:r>
      <w:r>
        <w:rPr>
          <w:rFonts w:ascii="Times New Roman" w:hAnsi="Times New Roman" w:cs="Times New Roman"/>
          <w:sz w:val="24"/>
          <w:szCs w:val="24"/>
        </w:rPr>
        <w:t>2020</w:t>
      </w:r>
      <w:r w:rsidRPr="00226FE4">
        <w:rPr>
          <w:rFonts w:ascii="Times New Roman" w:hAnsi="Times New Roman" w:cs="Times New Roman"/>
          <w:sz w:val="24"/>
          <w:szCs w:val="24"/>
        </w:rPr>
        <w:t xml:space="preserve">”, </w:t>
      </w:r>
    </w:p>
    <w:p w:rsidR="00394239" w:rsidRPr="00B0075D" w:rsidRDefault="00394239" w:rsidP="004315D6">
      <w:pPr>
        <w:pStyle w:val="Akapitzlist"/>
        <w:numPr>
          <w:ilvl w:val="0"/>
          <w:numId w:val="4"/>
        </w:numPr>
        <w:spacing w:after="160" w:line="259" w:lineRule="auto"/>
        <w:jc w:val="both"/>
        <w:rPr>
          <w:rFonts w:ascii="Times New Roman" w:hAnsi="Times New Roman" w:cs="Times New Roman"/>
          <w:sz w:val="24"/>
          <w:szCs w:val="24"/>
        </w:rPr>
      </w:pPr>
      <w:r w:rsidRPr="00B0075D">
        <w:rPr>
          <w:rFonts w:ascii="Times New Roman" w:hAnsi="Times New Roman" w:cs="Times New Roman"/>
          <w:sz w:val="24"/>
          <w:szCs w:val="24"/>
        </w:rPr>
        <w:t xml:space="preserve">„Program Ochrony Środowiska dla powiatu śremskiego”; </w:t>
      </w:r>
    </w:p>
    <w:p w:rsidR="00394239" w:rsidRPr="00226FE4" w:rsidRDefault="00394239" w:rsidP="004315D6">
      <w:pPr>
        <w:pStyle w:val="Akapitzlist"/>
        <w:numPr>
          <w:ilvl w:val="0"/>
          <w:numId w:val="4"/>
        </w:numPr>
        <w:spacing w:after="160" w:line="259" w:lineRule="auto"/>
        <w:jc w:val="both"/>
        <w:rPr>
          <w:rFonts w:ascii="Times New Roman" w:hAnsi="Times New Roman" w:cs="Times New Roman"/>
          <w:sz w:val="24"/>
          <w:szCs w:val="24"/>
        </w:rPr>
      </w:pPr>
      <w:r w:rsidRPr="00226FE4">
        <w:rPr>
          <w:rFonts w:ascii="Times New Roman" w:hAnsi="Times New Roman" w:cs="Times New Roman"/>
          <w:sz w:val="24"/>
          <w:szCs w:val="24"/>
        </w:rPr>
        <w:t xml:space="preserve">„Krajowy Plan Gospodarki Odpadami 2014”, </w:t>
      </w:r>
    </w:p>
    <w:p w:rsidR="00394239" w:rsidRPr="00226FE4" w:rsidRDefault="00394239" w:rsidP="004315D6">
      <w:pPr>
        <w:pStyle w:val="Akapitzlist"/>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lastRenderedPageBreak/>
        <w:t>„Plan</w:t>
      </w:r>
      <w:r w:rsidRPr="00226FE4">
        <w:rPr>
          <w:rFonts w:ascii="Times New Roman" w:hAnsi="Times New Roman" w:cs="Times New Roman"/>
          <w:sz w:val="24"/>
          <w:szCs w:val="24"/>
        </w:rPr>
        <w:t xml:space="preserve"> Gospodarki Odpadami dla Województwa Wielkopolskiego na lata 2012-2017”, </w:t>
      </w:r>
    </w:p>
    <w:p w:rsidR="00394239" w:rsidRPr="00226FE4" w:rsidRDefault="00394239" w:rsidP="004315D6">
      <w:pPr>
        <w:pStyle w:val="Akapitzlist"/>
        <w:numPr>
          <w:ilvl w:val="0"/>
          <w:numId w:val="4"/>
        </w:numPr>
        <w:spacing w:after="160" w:line="259" w:lineRule="auto"/>
        <w:jc w:val="both"/>
        <w:rPr>
          <w:rFonts w:ascii="Times New Roman" w:hAnsi="Times New Roman" w:cs="Times New Roman"/>
          <w:sz w:val="24"/>
          <w:szCs w:val="24"/>
        </w:rPr>
      </w:pPr>
      <w:r w:rsidRPr="00226FE4">
        <w:rPr>
          <w:rFonts w:ascii="Times New Roman" w:hAnsi="Times New Roman" w:cs="Times New Roman"/>
          <w:sz w:val="24"/>
          <w:szCs w:val="24"/>
        </w:rPr>
        <w:t>„Pro</w:t>
      </w:r>
      <w:r>
        <w:rPr>
          <w:rFonts w:ascii="Times New Roman" w:hAnsi="Times New Roman" w:cs="Times New Roman"/>
          <w:sz w:val="24"/>
          <w:szCs w:val="24"/>
        </w:rPr>
        <w:t>gram</w:t>
      </w:r>
      <w:r w:rsidRPr="00226FE4">
        <w:rPr>
          <w:rFonts w:ascii="Times New Roman" w:hAnsi="Times New Roman" w:cs="Times New Roman"/>
          <w:sz w:val="24"/>
          <w:szCs w:val="24"/>
        </w:rPr>
        <w:t xml:space="preserve"> Oczyszczania Kraju z Azbestu na lata 2009-2032”,  </w:t>
      </w:r>
    </w:p>
    <w:p w:rsidR="00394239" w:rsidRPr="00226FE4" w:rsidRDefault="00394239" w:rsidP="004315D6">
      <w:pPr>
        <w:pStyle w:val="Akapitzlist"/>
        <w:numPr>
          <w:ilvl w:val="0"/>
          <w:numId w:val="4"/>
        </w:numPr>
        <w:spacing w:after="160" w:line="259" w:lineRule="auto"/>
        <w:jc w:val="both"/>
        <w:rPr>
          <w:rFonts w:ascii="Times New Roman" w:hAnsi="Times New Roman" w:cs="Times New Roman"/>
          <w:b/>
          <w:sz w:val="24"/>
          <w:szCs w:val="24"/>
        </w:rPr>
      </w:pPr>
      <w:r w:rsidRPr="00226FE4">
        <w:rPr>
          <w:rFonts w:ascii="Times New Roman" w:hAnsi="Times New Roman" w:cs="Times New Roman"/>
          <w:sz w:val="24"/>
          <w:szCs w:val="24"/>
        </w:rPr>
        <w:t>„Zaktualizowaną Strategią Rozwoju Województwa Wielkopolskiego do roku 2020”.</w:t>
      </w:r>
      <w:r w:rsidRPr="00226FE4">
        <w:rPr>
          <w:rFonts w:ascii="Times New Roman" w:hAnsi="Times New Roman" w:cs="Times New Roman"/>
          <w:b/>
          <w:sz w:val="24"/>
          <w:szCs w:val="24"/>
        </w:rPr>
        <w:t xml:space="preserve">  </w:t>
      </w:r>
    </w:p>
    <w:p w:rsidR="00394239" w:rsidRDefault="00394239" w:rsidP="00394239">
      <w:pPr>
        <w:jc w:val="both"/>
        <w:rPr>
          <w:rFonts w:ascii="Times New Roman" w:hAnsi="Times New Roman" w:cs="Times New Roman"/>
          <w:b/>
          <w:sz w:val="24"/>
          <w:szCs w:val="24"/>
        </w:rPr>
      </w:pPr>
    </w:p>
    <w:p w:rsidR="00394239" w:rsidRDefault="00394239" w:rsidP="00394239">
      <w:pPr>
        <w:jc w:val="both"/>
        <w:rPr>
          <w:rFonts w:ascii="Times New Roman" w:hAnsi="Times New Roman" w:cs="Times New Roman"/>
          <w:b/>
          <w:sz w:val="24"/>
          <w:szCs w:val="24"/>
        </w:rPr>
      </w:pPr>
      <w:r w:rsidRPr="00AB5971">
        <w:rPr>
          <w:rFonts w:ascii="Times New Roman" w:hAnsi="Times New Roman" w:cs="Times New Roman"/>
          <w:b/>
          <w:sz w:val="24"/>
          <w:szCs w:val="24"/>
        </w:rPr>
        <w:t xml:space="preserve">Uwarunkowania wspólnotowe </w:t>
      </w:r>
    </w:p>
    <w:p w:rsidR="00394239" w:rsidRDefault="00394239" w:rsidP="00394239">
      <w:pPr>
        <w:jc w:val="both"/>
        <w:rPr>
          <w:rFonts w:ascii="Times New Roman" w:hAnsi="Times New Roman" w:cs="Times New Roman"/>
          <w:sz w:val="24"/>
          <w:szCs w:val="24"/>
        </w:rPr>
      </w:pPr>
      <w:r>
        <w:rPr>
          <w:rFonts w:ascii="Times New Roman" w:hAnsi="Times New Roman" w:cs="Times New Roman"/>
          <w:sz w:val="24"/>
          <w:szCs w:val="24"/>
        </w:rPr>
        <w:t xml:space="preserve">Tworząc </w:t>
      </w:r>
      <w:r w:rsidRPr="00AB5971">
        <w:rPr>
          <w:rFonts w:ascii="Times New Roman" w:hAnsi="Times New Roman" w:cs="Times New Roman"/>
          <w:sz w:val="24"/>
          <w:szCs w:val="24"/>
        </w:rPr>
        <w:t xml:space="preserve">Program Ochrony Środowiska </w:t>
      </w:r>
      <w:r>
        <w:rPr>
          <w:rFonts w:ascii="Times New Roman" w:hAnsi="Times New Roman" w:cs="Times New Roman"/>
          <w:sz w:val="24"/>
          <w:szCs w:val="24"/>
        </w:rPr>
        <w:t xml:space="preserve">należy pamiętać o konieczności zgodności ze wspólnotową </w:t>
      </w:r>
      <w:r w:rsidRPr="00AB5971">
        <w:rPr>
          <w:rFonts w:ascii="Times New Roman" w:hAnsi="Times New Roman" w:cs="Times New Roman"/>
          <w:sz w:val="24"/>
          <w:szCs w:val="24"/>
        </w:rPr>
        <w:t>polityk</w:t>
      </w:r>
      <w:r>
        <w:rPr>
          <w:rFonts w:ascii="Times New Roman" w:hAnsi="Times New Roman" w:cs="Times New Roman"/>
          <w:sz w:val="24"/>
          <w:szCs w:val="24"/>
        </w:rPr>
        <w:t>ą</w:t>
      </w:r>
      <w:r w:rsidRPr="00AB5971">
        <w:rPr>
          <w:rFonts w:ascii="Times New Roman" w:hAnsi="Times New Roman" w:cs="Times New Roman"/>
          <w:sz w:val="24"/>
          <w:szCs w:val="24"/>
        </w:rPr>
        <w:t xml:space="preserve"> ochrony środowiska </w:t>
      </w:r>
      <w:r>
        <w:rPr>
          <w:rFonts w:ascii="Times New Roman" w:hAnsi="Times New Roman" w:cs="Times New Roman"/>
          <w:sz w:val="24"/>
          <w:szCs w:val="24"/>
        </w:rPr>
        <w:t xml:space="preserve">i polską </w:t>
      </w:r>
      <w:r w:rsidRPr="00AB5971">
        <w:rPr>
          <w:rFonts w:ascii="Times New Roman" w:hAnsi="Times New Roman" w:cs="Times New Roman"/>
          <w:sz w:val="24"/>
          <w:szCs w:val="24"/>
        </w:rPr>
        <w:t>polityk</w:t>
      </w:r>
      <w:r>
        <w:rPr>
          <w:rFonts w:ascii="Times New Roman" w:hAnsi="Times New Roman" w:cs="Times New Roman"/>
          <w:sz w:val="24"/>
          <w:szCs w:val="24"/>
        </w:rPr>
        <w:t>ą</w:t>
      </w:r>
      <w:r w:rsidRPr="00AB5971">
        <w:rPr>
          <w:rFonts w:ascii="Times New Roman" w:hAnsi="Times New Roman" w:cs="Times New Roman"/>
          <w:sz w:val="24"/>
          <w:szCs w:val="24"/>
        </w:rPr>
        <w:t xml:space="preserve"> ekologiczną</w:t>
      </w:r>
      <w:r w:rsidRPr="00AB5971">
        <w:rPr>
          <w:rFonts w:ascii="Times New Roman" w:hAnsi="Times New Roman" w:cs="Times New Roman"/>
          <w:b/>
          <w:sz w:val="24"/>
          <w:szCs w:val="24"/>
        </w:rPr>
        <w:t xml:space="preserve"> </w:t>
      </w:r>
      <w:r w:rsidRPr="00AB5971">
        <w:rPr>
          <w:rFonts w:ascii="Times New Roman" w:hAnsi="Times New Roman" w:cs="Times New Roman"/>
          <w:sz w:val="24"/>
          <w:szCs w:val="24"/>
        </w:rPr>
        <w:t xml:space="preserve">państwa. </w:t>
      </w:r>
    </w:p>
    <w:p w:rsidR="00394239" w:rsidRPr="00AB5971" w:rsidRDefault="00394239" w:rsidP="00394239">
      <w:pPr>
        <w:jc w:val="both"/>
        <w:rPr>
          <w:rFonts w:ascii="Times New Roman" w:hAnsi="Times New Roman" w:cs="Times New Roman"/>
          <w:b/>
          <w:sz w:val="24"/>
          <w:szCs w:val="24"/>
        </w:rPr>
      </w:pPr>
      <w:r>
        <w:rPr>
          <w:rFonts w:ascii="Times New Roman" w:hAnsi="Times New Roman" w:cs="Times New Roman"/>
          <w:sz w:val="24"/>
          <w:szCs w:val="24"/>
        </w:rPr>
        <w:t>Główne założenia</w:t>
      </w:r>
      <w:r w:rsidRPr="00AB5971">
        <w:rPr>
          <w:rFonts w:ascii="Times New Roman" w:hAnsi="Times New Roman" w:cs="Times New Roman"/>
          <w:sz w:val="24"/>
          <w:szCs w:val="24"/>
        </w:rPr>
        <w:t xml:space="preserve"> </w:t>
      </w:r>
      <w:r>
        <w:rPr>
          <w:rFonts w:ascii="Times New Roman" w:hAnsi="Times New Roman" w:cs="Times New Roman"/>
          <w:sz w:val="24"/>
          <w:szCs w:val="24"/>
        </w:rPr>
        <w:t xml:space="preserve">środowiskowe zawarte w przepisach </w:t>
      </w:r>
      <w:r w:rsidRPr="00AB5971">
        <w:rPr>
          <w:rFonts w:ascii="Times New Roman" w:hAnsi="Times New Roman" w:cs="Times New Roman"/>
          <w:sz w:val="24"/>
          <w:szCs w:val="24"/>
        </w:rPr>
        <w:t xml:space="preserve"> międzynarodow</w:t>
      </w:r>
      <w:r>
        <w:rPr>
          <w:rFonts w:ascii="Times New Roman" w:hAnsi="Times New Roman" w:cs="Times New Roman"/>
          <w:sz w:val="24"/>
          <w:szCs w:val="24"/>
        </w:rPr>
        <w:t>ych</w:t>
      </w:r>
      <w:r w:rsidRPr="00AB5971">
        <w:rPr>
          <w:rFonts w:ascii="Times New Roman" w:hAnsi="Times New Roman" w:cs="Times New Roman"/>
          <w:sz w:val="24"/>
          <w:szCs w:val="24"/>
        </w:rPr>
        <w:t xml:space="preserve"> zostały już </w:t>
      </w:r>
      <w:r>
        <w:rPr>
          <w:rFonts w:ascii="Times New Roman" w:hAnsi="Times New Roman" w:cs="Times New Roman"/>
          <w:sz w:val="24"/>
          <w:szCs w:val="24"/>
        </w:rPr>
        <w:t>uwzględnione w polskich przepisach krajowych</w:t>
      </w:r>
      <w:r w:rsidRPr="00AB5971">
        <w:rPr>
          <w:rFonts w:ascii="Times New Roman" w:hAnsi="Times New Roman" w:cs="Times New Roman"/>
          <w:sz w:val="24"/>
          <w:szCs w:val="24"/>
        </w:rPr>
        <w:t xml:space="preserve">, </w:t>
      </w:r>
      <w:r>
        <w:rPr>
          <w:rFonts w:ascii="Times New Roman" w:hAnsi="Times New Roman" w:cs="Times New Roman"/>
          <w:sz w:val="24"/>
          <w:szCs w:val="24"/>
        </w:rPr>
        <w:t>w treści</w:t>
      </w:r>
      <w:r w:rsidRPr="00AB5971">
        <w:rPr>
          <w:rFonts w:ascii="Times New Roman" w:hAnsi="Times New Roman" w:cs="Times New Roman"/>
          <w:sz w:val="24"/>
          <w:szCs w:val="24"/>
        </w:rPr>
        <w:t xml:space="preserve"> ustaw i rozporządzeń</w:t>
      </w:r>
      <w:r>
        <w:rPr>
          <w:rFonts w:ascii="Times New Roman" w:hAnsi="Times New Roman" w:cs="Times New Roman"/>
          <w:sz w:val="24"/>
          <w:szCs w:val="24"/>
        </w:rPr>
        <w:t xml:space="preserve"> „środowiskowych”.</w:t>
      </w:r>
    </w:p>
    <w:p w:rsidR="00394239" w:rsidRPr="00AB5971" w:rsidRDefault="00394239" w:rsidP="00394239">
      <w:pPr>
        <w:jc w:val="both"/>
        <w:rPr>
          <w:rFonts w:ascii="Times New Roman" w:hAnsi="Times New Roman" w:cs="Times New Roman"/>
          <w:sz w:val="24"/>
          <w:szCs w:val="24"/>
        </w:rPr>
      </w:pPr>
      <w:r>
        <w:rPr>
          <w:rFonts w:ascii="Times New Roman" w:hAnsi="Times New Roman" w:cs="Times New Roman"/>
          <w:sz w:val="24"/>
          <w:szCs w:val="24"/>
        </w:rPr>
        <w:t>Główną osią w</w:t>
      </w:r>
      <w:r w:rsidRPr="00AB5971">
        <w:rPr>
          <w:rFonts w:ascii="Times New Roman" w:hAnsi="Times New Roman" w:cs="Times New Roman"/>
          <w:sz w:val="24"/>
          <w:szCs w:val="24"/>
        </w:rPr>
        <w:t>spólnotowej po</w:t>
      </w:r>
      <w:r>
        <w:rPr>
          <w:rFonts w:ascii="Times New Roman" w:hAnsi="Times New Roman" w:cs="Times New Roman"/>
          <w:sz w:val="24"/>
          <w:szCs w:val="24"/>
        </w:rPr>
        <w:t xml:space="preserve">lityki ochrony środowiska jest </w:t>
      </w:r>
      <w:r w:rsidRPr="00AB5971">
        <w:rPr>
          <w:rFonts w:ascii="Times New Roman" w:hAnsi="Times New Roman" w:cs="Times New Roman"/>
          <w:sz w:val="24"/>
          <w:szCs w:val="24"/>
        </w:rPr>
        <w:t xml:space="preserve"> VI Program Działań na Rzecz Ochrony Środowiska (</w:t>
      </w:r>
      <w:r w:rsidRPr="00141953">
        <w:rPr>
          <w:rFonts w:ascii="Times New Roman" w:hAnsi="Times New Roman" w:cs="Times New Roman"/>
          <w:i/>
          <w:sz w:val="24"/>
          <w:szCs w:val="24"/>
        </w:rPr>
        <w:t xml:space="preserve">6th </w:t>
      </w:r>
      <w:proofErr w:type="spellStart"/>
      <w:r w:rsidRPr="00141953">
        <w:rPr>
          <w:rFonts w:ascii="Times New Roman" w:hAnsi="Times New Roman" w:cs="Times New Roman"/>
          <w:i/>
          <w:sz w:val="24"/>
          <w:szCs w:val="24"/>
        </w:rPr>
        <w:t>European</w:t>
      </w:r>
      <w:proofErr w:type="spellEnd"/>
      <w:r w:rsidRPr="00141953">
        <w:rPr>
          <w:rFonts w:ascii="Times New Roman" w:hAnsi="Times New Roman" w:cs="Times New Roman"/>
          <w:i/>
          <w:sz w:val="24"/>
          <w:szCs w:val="24"/>
        </w:rPr>
        <w:t xml:space="preserve"> Action Plan</w:t>
      </w:r>
      <w:r w:rsidRPr="00AB5971">
        <w:rPr>
          <w:rFonts w:ascii="Times New Roman" w:hAnsi="Times New Roman" w:cs="Times New Roman"/>
          <w:sz w:val="24"/>
          <w:szCs w:val="24"/>
        </w:rPr>
        <w:t xml:space="preserve">, EAP). </w:t>
      </w:r>
      <w:r>
        <w:rPr>
          <w:rFonts w:ascii="Times New Roman" w:hAnsi="Times New Roman" w:cs="Times New Roman"/>
          <w:sz w:val="24"/>
          <w:szCs w:val="24"/>
        </w:rPr>
        <w:t xml:space="preserve">Kładzie </w:t>
      </w:r>
      <w:r w:rsidRPr="00AB5971">
        <w:rPr>
          <w:rFonts w:ascii="Times New Roman" w:hAnsi="Times New Roman" w:cs="Times New Roman"/>
          <w:sz w:val="24"/>
          <w:szCs w:val="24"/>
        </w:rPr>
        <w:t xml:space="preserve">on </w:t>
      </w:r>
      <w:r>
        <w:rPr>
          <w:rFonts w:ascii="Times New Roman" w:hAnsi="Times New Roman" w:cs="Times New Roman"/>
          <w:sz w:val="24"/>
          <w:szCs w:val="24"/>
        </w:rPr>
        <w:t xml:space="preserve">nacisk </w:t>
      </w:r>
      <w:r w:rsidRPr="00AB5971">
        <w:rPr>
          <w:rFonts w:ascii="Times New Roman" w:hAnsi="Times New Roman" w:cs="Times New Roman"/>
          <w:sz w:val="24"/>
          <w:szCs w:val="24"/>
        </w:rPr>
        <w:t xml:space="preserve">na konieczność zastosowania strategicznego podejścia do </w:t>
      </w:r>
      <w:r>
        <w:rPr>
          <w:rFonts w:ascii="Times New Roman" w:hAnsi="Times New Roman" w:cs="Times New Roman"/>
          <w:sz w:val="24"/>
          <w:szCs w:val="24"/>
        </w:rPr>
        <w:t>tematyki środowiskowej</w:t>
      </w:r>
      <w:r w:rsidRPr="00AB5971">
        <w:rPr>
          <w:rFonts w:ascii="Times New Roman" w:hAnsi="Times New Roman" w:cs="Times New Roman"/>
          <w:sz w:val="24"/>
          <w:szCs w:val="24"/>
        </w:rPr>
        <w:t xml:space="preserve">. </w:t>
      </w:r>
      <w:r>
        <w:rPr>
          <w:rFonts w:ascii="Times New Roman" w:hAnsi="Times New Roman" w:cs="Times New Roman"/>
          <w:sz w:val="24"/>
          <w:szCs w:val="24"/>
        </w:rPr>
        <w:t>W p</w:t>
      </w:r>
      <w:r w:rsidRPr="00AB5971">
        <w:rPr>
          <w:rFonts w:ascii="Times New Roman" w:hAnsi="Times New Roman" w:cs="Times New Roman"/>
          <w:sz w:val="24"/>
          <w:szCs w:val="24"/>
        </w:rPr>
        <w:t>odejści</w:t>
      </w:r>
      <w:r>
        <w:rPr>
          <w:rFonts w:ascii="Times New Roman" w:hAnsi="Times New Roman" w:cs="Times New Roman"/>
          <w:sz w:val="24"/>
          <w:szCs w:val="24"/>
        </w:rPr>
        <w:t xml:space="preserve">u tym </w:t>
      </w:r>
      <w:r w:rsidRPr="00AB5971">
        <w:rPr>
          <w:rFonts w:ascii="Times New Roman" w:hAnsi="Times New Roman" w:cs="Times New Roman"/>
          <w:sz w:val="24"/>
          <w:szCs w:val="24"/>
        </w:rPr>
        <w:t xml:space="preserve"> </w:t>
      </w:r>
      <w:r>
        <w:rPr>
          <w:rFonts w:ascii="Times New Roman" w:hAnsi="Times New Roman" w:cs="Times New Roman"/>
          <w:sz w:val="24"/>
          <w:szCs w:val="24"/>
        </w:rPr>
        <w:t xml:space="preserve">należy </w:t>
      </w:r>
      <w:r w:rsidRPr="00AB5971">
        <w:rPr>
          <w:rFonts w:ascii="Times New Roman" w:hAnsi="Times New Roman" w:cs="Times New Roman"/>
          <w:sz w:val="24"/>
          <w:szCs w:val="24"/>
        </w:rPr>
        <w:t xml:space="preserve"> wykorzystywać </w:t>
      </w:r>
      <w:r>
        <w:rPr>
          <w:rFonts w:ascii="Times New Roman" w:hAnsi="Times New Roman" w:cs="Times New Roman"/>
          <w:sz w:val="24"/>
          <w:szCs w:val="24"/>
        </w:rPr>
        <w:t>wszelkie możliwe</w:t>
      </w:r>
      <w:r w:rsidRPr="00AB5971">
        <w:rPr>
          <w:rFonts w:ascii="Times New Roman" w:hAnsi="Times New Roman" w:cs="Times New Roman"/>
          <w:sz w:val="24"/>
          <w:szCs w:val="24"/>
        </w:rPr>
        <w:t xml:space="preserve"> środki </w:t>
      </w:r>
      <w:r>
        <w:rPr>
          <w:rFonts w:ascii="Times New Roman" w:hAnsi="Times New Roman" w:cs="Times New Roman"/>
          <w:sz w:val="24"/>
          <w:szCs w:val="24"/>
        </w:rPr>
        <w:t xml:space="preserve">i  metody pozwalające regulować i wpływać na </w:t>
      </w:r>
      <w:r w:rsidRPr="00AB5971">
        <w:rPr>
          <w:rFonts w:ascii="Times New Roman" w:hAnsi="Times New Roman" w:cs="Times New Roman"/>
          <w:sz w:val="24"/>
          <w:szCs w:val="24"/>
        </w:rPr>
        <w:t xml:space="preserve"> działania podejmowane przez </w:t>
      </w:r>
      <w:r>
        <w:rPr>
          <w:rFonts w:ascii="Times New Roman" w:hAnsi="Times New Roman" w:cs="Times New Roman"/>
          <w:sz w:val="24"/>
          <w:szCs w:val="24"/>
        </w:rPr>
        <w:t xml:space="preserve">wszystkie podmioty mogące oddziaływać  na środowisko, takie jak: </w:t>
      </w:r>
      <w:r w:rsidRPr="00AB5971">
        <w:rPr>
          <w:rFonts w:ascii="Times New Roman" w:hAnsi="Times New Roman" w:cs="Times New Roman"/>
          <w:sz w:val="24"/>
          <w:szCs w:val="24"/>
        </w:rPr>
        <w:t>przedsiębiorc</w:t>
      </w:r>
      <w:r>
        <w:rPr>
          <w:rFonts w:ascii="Times New Roman" w:hAnsi="Times New Roman" w:cs="Times New Roman"/>
          <w:sz w:val="24"/>
          <w:szCs w:val="24"/>
        </w:rPr>
        <w:t>y</w:t>
      </w:r>
      <w:r w:rsidRPr="00AB5971">
        <w:rPr>
          <w:rFonts w:ascii="Times New Roman" w:hAnsi="Times New Roman" w:cs="Times New Roman"/>
          <w:sz w:val="24"/>
          <w:szCs w:val="24"/>
        </w:rPr>
        <w:t>, konsumen</w:t>
      </w:r>
      <w:r>
        <w:rPr>
          <w:rFonts w:ascii="Times New Roman" w:hAnsi="Times New Roman" w:cs="Times New Roman"/>
          <w:sz w:val="24"/>
          <w:szCs w:val="24"/>
        </w:rPr>
        <w:t>ci</w:t>
      </w:r>
      <w:r w:rsidRPr="00AB5971">
        <w:rPr>
          <w:rFonts w:ascii="Times New Roman" w:hAnsi="Times New Roman" w:cs="Times New Roman"/>
          <w:sz w:val="24"/>
          <w:szCs w:val="24"/>
        </w:rPr>
        <w:t xml:space="preserve">, </w:t>
      </w:r>
      <w:r>
        <w:rPr>
          <w:rFonts w:ascii="Times New Roman" w:hAnsi="Times New Roman" w:cs="Times New Roman"/>
          <w:sz w:val="24"/>
          <w:szCs w:val="24"/>
        </w:rPr>
        <w:t xml:space="preserve">administracja i </w:t>
      </w:r>
      <w:r w:rsidRPr="00AB5971">
        <w:rPr>
          <w:rFonts w:ascii="Times New Roman" w:hAnsi="Times New Roman" w:cs="Times New Roman"/>
          <w:sz w:val="24"/>
          <w:szCs w:val="24"/>
        </w:rPr>
        <w:t>polity</w:t>
      </w:r>
      <w:r>
        <w:rPr>
          <w:rFonts w:ascii="Times New Roman" w:hAnsi="Times New Roman" w:cs="Times New Roman"/>
          <w:sz w:val="24"/>
          <w:szCs w:val="24"/>
        </w:rPr>
        <w:t>cy</w:t>
      </w:r>
      <w:r w:rsidRPr="00AB5971">
        <w:rPr>
          <w:rFonts w:ascii="Times New Roman" w:hAnsi="Times New Roman" w:cs="Times New Roman"/>
          <w:sz w:val="24"/>
          <w:szCs w:val="24"/>
        </w:rPr>
        <w:t xml:space="preserve"> </w:t>
      </w:r>
      <w:r>
        <w:rPr>
          <w:rFonts w:ascii="Times New Roman" w:hAnsi="Times New Roman" w:cs="Times New Roman"/>
          <w:sz w:val="24"/>
          <w:szCs w:val="24"/>
        </w:rPr>
        <w:t>ora zwykli</w:t>
      </w:r>
      <w:r w:rsidRPr="00AB5971">
        <w:rPr>
          <w:rFonts w:ascii="Times New Roman" w:hAnsi="Times New Roman" w:cs="Times New Roman"/>
          <w:sz w:val="24"/>
          <w:szCs w:val="24"/>
        </w:rPr>
        <w:t xml:space="preserve"> obywatel</w:t>
      </w:r>
      <w:r>
        <w:rPr>
          <w:rFonts w:ascii="Times New Roman" w:hAnsi="Times New Roman" w:cs="Times New Roman"/>
          <w:sz w:val="24"/>
          <w:szCs w:val="24"/>
        </w:rPr>
        <w:t>e</w:t>
      </w:r>
      <w:r w:rsidRPr="00AB5971">
        <w:rPr>
          <w:rFonts w:ascii="Times New Roman" w:hAnsi="Times New Roman" w:cs="Times New Roman"/>
          <w:sz w:val="24"/>
          <w:szCs w:val="24"/>
        </w:rPr>
        <w:t xml:space="preserve">.  </w:t>
      </w:r>
    </w:p>
    <w:p w:rsidR="004356D9" w:rsidRDefault="004356D9" w:rsidP="00394239">
      <w:pPr>
        <w:jc w:val="both"/>
        <w:rPr>
          <w:rFonts w:ascii="Times New Roman" w:hAnsi="Times New Roman" w:cs="Times New Roman"/>
          <w:sz w:val="24"/>
          <w:szCs w:val="24"/>
        </w:rPr>
      </w:pPr>
    </w:p>
    <w:p w:rsidR="00394239" w:rsidRDefault="00394239" w:rsidP="00394239">
      <w:pPr>
        <w:jc w:val="both"/>
        <w:rPr>
          <w:rFonts w:ascii="Times New Roman" w:hAnsi="Times New Roman" w:cs="Times New Roman"/>
          <w:sz w:val="24"/>
          <w:szCs w:val="24"/>
        </w:rPr>
      </w:pPr>
      <w:r>
        <w:rPr>
          <w:rFonts w:ascii="Times New Roman" w:hAnsi="Times New Roman" w:cs="Times New Roman"/>
          <w:sz w:val="24"/>
          <w:szCs w:val="24"/>
        </w:rPr>
        <w:t>EAP zakreśla</w:t>
      </w:r>
      <w:r w:rsidRPr="00AB5971">
        <w:rPr>
          <w:rFonts w:ascii="Times New Roman" w:hAnsi="Times New Roman" w:cs="Times New Roman"/>
          <w:sz w:val="24"/>
          <w:szCs w:val="24"/>
        </w:rPr>
        <w:t xml:space="preserve"> pięć priorytetowych kierunków działań strategicznych</w:t>
      </w:r>
      <w:r>
        <w:rPr>
          <w:rFonts w:ascii="Times New Roman" w:hAnsi="Times New Roman" w:cs="Times New Roman"/>
          <w:sz w:val="24"/>
          <w:szCs w:val="24"/>
        </w:rPr>
        <w:t>, którymi są</w:t>
      </w:r>
      <w:r w:rsidRPr="00AB5971">
        <w:rPr>
          <w:rFonts w:ascii="Times New Roman" w:hAnsi="Times New Roman" w:cs="Times New Roman"/>
          <w:sz w:val="24"/>
          <w:szCs w:val="24"/>
        </w:rPr>
        <w:t xml:space="preserve">: </w:t>
      </w:r>
    </w:p>
    <w:p w:rsidR="00394239" w:rsidRPr="00141953" w:rsidRDefault="00394239" w:rsidP="004315D6">
      <w:pPr>
        <w:pStyle w:val="Akapitzlist"/>
        <w:numPr>
          <w:ilvl w:val="0"/>
          <w:numId w:val="17"/>
        </w:numPr>
        <w:spacing w:after="160" w:line="259" w:lineRule="auto"/>
        <w:jc w:val="both"/>
        <w:rPr>
          <w:rFonts w:ascii="Times New Roman" w:hAnsi="Times New Roman" w:cs="Times New Roman"/>
          <w:sz w:val="24"/>
          <w:szCs w:val="24"/>
        </w:rPr>
      </w:pPr>
      <w:r w:rsidRPr="00141953">
        <w:rPr>
          <w:rFonts w:ascii="Times New Roman" w:hAnsi="Times New Roman" w:cs="Times New Roman"/>
          <w:sz w:val="24"/>
          <w:szCs w:val="24"/>
        </w:rPr>
        <w:t>popraw</w:t>
      </w:r>
      <w:r>
        <w:rPr>
          <w:rFonts w:ascii="Times New Roman" w:hAnsi="Times New Roman" w:cs="Times New Roman"/>
          <w:sz w:val="24"/>
          <w:szCs w:val="24"/>
        </w:rPr>
        <w:t>a</w:t>
      </w:r>
      <w:r w:rsidRPr="00141953">
        <w:rPr>
          <w:rFonts w:ascii="Times New Roman" w:hAnsi="Times New Roman" w:cs="Times New Roman"/>
          <w:sz w:val="24"/>
          <w:szCs w:val="24"/>
        </w:rPr>
        <w:t xml:space="preserve"> wdrażania istniejącego prawodawstwa, </w:t>
      </w:r>
    </w:p>
    <w:p w:rsidR="00394239" w:rsidRPr="00141953" w:rsidRDefault="00394239" w:rsidP="004315D6">
      <w:pPr>
        <w:pStyle w:val="Akapitzlist"/>
        <w:numPr>
          <w:ilvl w:val="0"/>
          <w:numId w:val="17"/>
        </w:numPr>
        <w:spacing w:after="160" w:line="259" w:lineRule="auto"/>
        <w:jc w:val="both"/>
        <w:rPr>
          <w:rFonts w:ascii="Times New Roman" w:hAnsi="Times New Roman" w:cs="Times New Roman"/>
          <w:sz w:val="24"/>
          <w:szCs w:val="24"/>
        </w:rPr>
      </w:pPr>
      <w:r w:rsidRPr="00141953">
        <w:rPr>
          <w:rFonts w:ascii="Times New Roman" w:hAnsi="Times New Roman" w:cs="Times New Roman"/>
          <w:sz w:val="24"/>
          <w:szCs w:val="24"/>
        </w:rPr>
        <w:t xml:space="preserve">uwzględnianie zagadnień dotyczących środowiska w innych politykach, </w:t>
      </w:r>
    </w:p>
    <w:p w:rsidR="00394239" w:rsidRPr="00141953" w:rsidRDefault="00394239" w:rsidP="004315D6">
      <w:pPr>
        <w:pStyle w:val="Akapitzlist"/>
        <w:numPr>
          <w:ilvl w:val="0"/>
          <w:numId w:val="17"/>
        </w:numPr>
        <w:spacing w:after="160" w:line="259" w:lineRule="auto"/>
        <w:jc w:val="both"/>
        <w:rPr>
          <w:rFonts w:ascii="Times New Roman" w:hAnsi="Times New Roman" w:cs="Times New Roman"/>
          <w:sz w:val="24"/>
          <w:szCs w:val="24"/>
        </w:rPr>
      </w:pPr>
      <w:r w:rsidRPr="00141953">
        <w:rPr>
          <w:rFonts w:ascii="Times New Roman" w:hAnsi="Times New Roman" w:cs="Times New Roman"/>
          <w:sz w:val="24"/>
          <w:szCs w:val="24"/>
        </w:rPr>
        <w:t>współprac</w:t>
      </w:r>
      <w:r>
        <w:rPr>
          <w:rFonts w:ascii="Times New Roman" w:hAnsi="Times New Roman" w:cs="Times New Roman"/>
          <w:sz w:val="24"/>
          <w:szCs w:val="24"/>
        </w:rPr>
        <w:t>a</w:t>
      </w:r>
      <w:r w:rsidRPr="00141953">
        <w:rPr>
          <w:rFonts w:ascii="Times New Roman" w:hAnsi="Times New Roman" w:cs="Times New Roman"/>
          <w:sz w:val="24"/>
          <w:szCs w:val="24"/>
        </w:rPr>
        <w:t xml:space="preserve"> z rynkami, </w:t>
      </w:r>
    </w:p>
    <w:p w:rsidR="00394239" w:rsidRPr="00141953" w:rsidRDefault="00394239" w:rsidP="004315D6">
      <w:pPr>
        <w:pStyle w:val="Akapitzlist"/>
        <w:numPr>
          <w:ilvl w:val="0"/>
          <w:numId w:val="17"/>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za</w:t>
      </w:r>
      <w:r w:rsidRPr="00141953">
        <w:rPr>
          <w:rFonts w:ascii="Times New Roman" w:hAnsi="Times New Roman" w:cs="Times New Roman"/>
          <w:sz w:val="24"/>
          <w:szCs w:val="24"/>
        </w:rPr>
        <w:t xml:space="preserve">angażowanie obywateli i </w:t>
      </w:r>
      <w:r>
        <w:rPr>
          <w:rFonts w:ascii="Times New Roman" w:hAnsi="Times New Roman" w:cs="Times New Roman"/>
          <w:sz w:val="24"/>
          <w:szCs w:val="24"/>
        </w:rPr>
        <w:t>modyfikacja</w:t>
      </w:r>
      <w:r w:rsidRPr="00141953">
        <w:rPr>
          <w:rFonts w:ascii="Times New Roman" w:hAnsi="Times New Roman" w:cs="Times New Roman"/>
          <w:sz w:val="24"/>
          <w:szCs w:val="24"/>
        </w:rPr>
        <w:t xml:space="preserve"> ich zachowania</w:t>
      </w:r>
      <w:r>
        <w:rPr>
          <w:rFonts w:ascii="Times New Roman" w:hAnsi="Times New Roman" w:cs="Times New Roman"/>
          <w:sz w:val="24"/>
          <w:szCs w:val="24"/>
        </w:rPr>
        <w:t>,</w:t>
      </w:r>
      <w:r w:rsidRPr="00141953">
        <w:rPr>
          <w:rFonts w:ascii="Times New Roman" w:hAnsi="Times New Roman" w:cs="Times New Roman"/>
          <w:sz w:val="24"/>
          <w:szCs w:val="24"/>
        </w:rPr>
        <w:t xml:space="preserve"> </w:t>
      </w:r>
    </w:p>
    <w:p w:rsidR="00394239" w:rsidRPr="00141953" w:rsidRDefault="00394239" w:rsidP="004315D6">
      <w:pPr>
        <w:pStyle w:val="Akapitzlist"/>
        <w:numPr>
          <w:ilvl w:val="0"/>
          <w:numId w:val="17"/>
        </w:numPr>
        <w:spacing w:after="160" w:line="259" w:lineRule="auto"/>
        <w:jc w:val="both"/>
        <w:rPr>
          <w:rFonts w:ascii="Times New Roman" w:hAnsi="Times New Roman" w:cs="Times New Roman"/>
          <w:sz w:val="24"/>
          <w:szCs w:val="24"/>
        </w:rPr>
      </w:pPr>
      <w:r w:rsidRPr="00141953">
        <w:rPr>
          <w:rFonts w:ascii="Times New Roman" w:hAnsi="Times New Roman" w:cs="Times New Roman"/>
          <w:sz w:val="24"/>
          <w:szCs w:val="24"/>
        </w:rPr>
        <w:t>uwzględnianie zagadnień dotyczących środowiska w decyzjach w planowani</w:t>
      </w:r>
      <w:r>
        <w:rPr>
          <w:rFonts w:ascii="Times New Roman" w:hAnsi="Times New Roman" w:cs="Times New Roman"/>
          <w:sz w:val="24"/>
          <w:szCs w:val="24"/>
        </w:rPr>
        <w:t>u</w:t>
      </w:r>
      <w:r>
        <w:rPr>
          <w:rFonts w:ascii="Times New Roman" w:hAnsi="Times New Roman" w:cs="Times New Roman"/>
          <w:sz w:val="24"/>
          <w:szCs w:val="24"/>
        </w:rPr>
        <w:br/>
      </w:r>
      <w:r w:rsidRPr="00141953">
        <w:rPr>
          <w:rFonts w:ascii="Times New Roman" w:hAnsi="Times New Roman" w:cs="Times New Roman"/>
          <w:sz w:val="24"/>
          <w:szCs w:val="24"/>
        </w:rPr>
        <w:t>i zagospodarowani</w:t>
      </w:r>
      <w:r>
        <w:rPr>
          <w:rFonts w:ascii="Times New Roman" w:hAnsi="Times New Roman" w:cs="Times New Roman"/>
          <w:sz w:val="24"/>
          <w:szCs w:val="24"/>
        </w:rPr>
        <w:t>u</w:t>
      </w:r>
      <w:r w:rsidRPr="00141953">
        <w:rPr>
          <w:rFonts w:ascii="Times New Roman" w:hAnsi="Times New Roman" w:cs="Times New Roman"/>
          <w:sz w:val="24"/>
          <w:szCs w:val="24"/>
        </w:rPr>
        <w:t xml:space="preserve"> przestrzenn</w:t>
      </w:r>
      <w:r>
        <w:rPr>
          <w:rFonts w:ascii="Times New Roman" w:hAnsi="Times New Roman" w:cs="Times New Roman"/>
          <w:sz w:val="24"/>
          <w:szCs w:val="24"/>
        </w:rPr>
        <w:t>ym</w:t>
      </w:r>
      <w:r w:rsidRPr="00141953">
        <w:rPr>
          <w:rFonts w:ascii="Times New Roman" w:hAnsi="Times New Roman" w:cs="Times New Roman"/>
          <w:sz w:val="24"/>
          <w:szCs w:val="24"/>
        </w:rPr>
        <w:t xml:space="preserve">.  </w:t>
      </w:r>
    </w:p>
    <w:p w:rsidR="00394239" w:rsidRDefault="00394239" w:rsidP="00394239">
      <w:pPr>
        <w:jc w:val="both"/>
        <w:rPr>
          <w:rFonts w:ascii="Times New Roman" w:hAnsi="Times New Roman" w:cs="Times New Roman"/>
          <w:sz w:val="24"/>
          <w:szCs w:val="24"/>
        </w:rPr>
      </w:pPr>
      <w:r>
        <w:rPr>
          <w:rFonts w:ascii="Times New Roman" w:hAnsi="Times New Roman" w:cs="Times New Roman"/>
          <w:sz w:val="24"/>
          <w:szCs w:val="24"/>
        </w:rPr>
        <w:t>Zasadnicza spójn</w:t>
      </w:r>
      <w:r w:rsidRPr="00AB5971">
        <w:rPr>
          <w:rFonts w:ascii="Times New Roman" w:hAnsi="Times New Roman" w:cs="Times New Roman"/>
          <w:sz w:val="24"/>
          <w:szCs w:val="24"/>
        </w:rPr>
        <w:t>ość celów</w:t>
      </w:r>
      <w:r>
        <w:rPr>
          <w:rFonts w:ascii="Times New Roman" w:hAnsi="Times New Roman" w:cs="Times New Roman"/>
          <w:sz w:val="24"/>
          <w:szCs w:val="24"/>
        </w:rPr>
        <w:t xml:space="preserve"> określonych</w:t>
      </w:r>
      <w:r w:rsidRPr="00AB5971">
        <w:rPr>
          <w:rFonts w:ascii="Times New Roman" w:hAnsi="Times New Roman" w:cs="Times New Roman"/>
          <w:sz w:val="24"/>
          <w:szCs w:val="24"/>
        </w:rPr>
        <w:t xml:space="preserve"> </w:t>
      </w:r>
      <w:r>
        <w:rPr>
          <w:rFonts w:ascii="Times New Roman" w:hAnsi="Times New Roman" w:cs="Times New Roman"/>
          <w:sz w:val="24"/>
          <w:szCs w:val="24"/>
        </w:rPr>
        <w:t>w EAP</w:t>
      </w:r>
      <w:r w:rsidRPr="00AB5971">
        <w:rPr>
          <w:rFonts w:ascii="Times New Roman" w:hAnsi="Times New Roman" w:cs="Times New Roman"/>
          <w:sz w:val="24"/>
          <w:szCs w:val="24"/>
        </w:rPr>
        <w:t xml:space="preserve">, została osiągnięta poprzez </w:t>
      </w:r>
      <w:r>
        <w:rPr>
          <w:rFonts w:ascii="Times New Roman" w:hAnsi="Times New Roman" w:cs="Times New Roman"/>
          <w:sz w:val="24"/>
          <w:szCs w:val="24"/>
        </w:rPr>
        <w:t>ich</w:t>
      </w:r>
      <w:r w:rsidRPr="00AB5971">
        <w:rPr>
          <w:rFonts w:ascii="Times New Roman" w:hAnsi="Times New Roman" w:cs="Times New Roman"/>
          <w:sz w:val="24"/>
          <w:szCs w:val="24"/>
        </w:rPr>
        <w:t xml:space="preserve"> analizę </w:t>
      </w:r>
      <w:r>
        <w:rPr>
          <w:rFonts w:ascii="Times New Roman" w:hAnsi="Times New Roman" w:cs="Times New Roman"/>
          <w:sz w:val="24"/>
          <w:szCs w:val="24"/>
        </w:rPr>
        <w:br/>
        <w:t>i</w:t>
      </w:r>
      <w:r w:rsidRPr="00AB5971">
        <w:rPr>
          <w:rFonts w:ascii="Times New Roman" w:hAnsi="Times New Roman" w:cs="Times New Roman"/>
          <w:sz w:val="24"/>
          <w:szCs w:val="24"/>
        </w:rPr>
        <w:t xml:space="preserve"> do</w:t>
      </w:r>
      <w:r>
        <w:rPr>
          <w:rFonts w:ascii="Times New Roman" w:hAnsi="Times New Roman" w:cs="Times New Roman"/>
          <w:sz w:val="24"/>
          <w:szCs w:val="24"/>
        </w:rPr>
        <w:t>stos</w:t>
      </w:r>
      <w:r w:rsidRPr="00AB5971">
        <w:rPr>
          <w:rFonts w:ascii="Times New Roman" w:hAnsi="Times New Roman" w:cs="Times New Roman"/>
          <w:sz w:val="24"/>
          <w:szCs w:val="24"/>
        </w:rPr>
        <w:t xml:space="preserve">owanie do lokalnych </w:t>
      </w:r>
      <w:r>
        <w:rPr>
          <w:rFonts w:ascii="Times New Roman" w:hAnsi="Times New Roman" w:cs="Times New Roman"/>
          <w:sz w:val="24"/>
          <w:szCs w:val="24"/>
        </w:rPr>
        <w:t xml:space="preserve">uwarunkowań </w:t>
      </w:r>
      <w:r w:rsidRPr="00AB5971">
        <w:rPr>
          <w:rFonts w:ascii="Times New Roman" w:hAnsi="Times New Roman" w:cs="Times New Roman"/>
          <w:sz w:val="24"/>
          <w:szCs w:val="24"/>
        </w:rPr>
        <w:t xml:space="preserve"> gminy. </w:t>
      </w:r>
      <w:r>
        <w:rPr>
          <w:rFonts w:ascii="Times New Roman" w:hAnsi="Times New Roman" w:cs="Times New Roman"/>
          <w:sz w:val="24"/>
          <w:szCs w:val="24"/>
        </w:rPr>
        <w:t xml:space="preserve"> Zapewnienie spójności uwidacznia się także w tym, że </w:t>
      </w:r>
      <w:r w:rsidRPr="00AB5971">
        <w:rPr>
          <w:rFonts w:ascii="Times New Roman" w:hAnsi="Times New Roman" w:cs="Times New Roman"/>
          <w:sz w:val="24"/>
          <w:szCs w:val="24"/>
        </w:rPr>
        <w:t xml:space="preserve">cele </w:t>
      </w:r>
      <w:r>
        <w:rPr>
          <w:rFonts w:ascii="Times New Roman" w:hAnsi="Times New Roman" w:cs="Times New Roman"/>
          <w:sz w:val="24"/>
          <w:szCs w:val="24"/>
        </w:rPr>
        <w:t>te zostały</w:t>
      </w:r>
      <w:r w:rsidRPr="00AB5971">
        <w:rPr>
          <w:rFonts w:ascii="Times New Roman" w:hAnsi="Times New Roman" w:cs="Times New Roman"/>
          <w:sz w:val="24"/>
          <w:szCs w:val="24"/>
        </w:rPr>
        <w:t xml:space="preserve"> uwzględni</w:t>
      </w:r>
      <w:r>
        <w:rPr>
          <w:rFonts w:ascii="Times New Roman" w:hAnsi="Times New Roman" w:cs="Times New Roman"/>
          <w:sz w:val="24"/>
          <w:szCs w:val="24"/>
        </w:rPr>
        <w:t>o</w:t>
      </w:r>
      <w:r w:rsidRPr="00AB5971">
        <w:rPr>
          <w:rFonts w:ascii="Times New Roman" w:hAnsi="Times New Roman" w:cs="Times New Roman"/>
          <w:sz w:val="24"/>
          <w:szCs w:val="24"/>
        </w:rPr>
        <w:t xml:space="preserve">ne </w:t>
      </w:r>
      <w:r>
        <w:rPr>
          <w:rFonts w:ascii="Times New Roman" w:hAnsi="Times New Roman" w:cs="Times New Roman"/>
          <w:sz w:val="24"/>
          <w:szCs w:val="24"/>
        </w:rPr>
        <w:t>przy opracowywaniu</w:t>
      </w:r>
      <w:r w:rsidRPr="00AB5971">
        <w:rPr>
          <w:rFonts w:ascii="Times New Roman" w:hAnsi="Times New Roman" w:cs="Times New Roman"/>
          <w:sz w:val="24"/>
          <w:szCs w:val="24"/>
        </w:rPr>
        <w:t xml:space="preserve"> dokumentów strategicznych wyższego szczebla (wojewódzkich oraz powiatowych). </w:t>
      </w:r>
    </w:p>
    <w:p w:rsidR="00394239" w:rsidRDefault="00394239" w:rsidP="00394239">
      <w:pPr>
        <w:jc w:val="both"/>
        <w:rPr>
          <w:rFonts w:ascii="Times New Roman" w:hAnsi="Times New Roman" w:cs="Times New Roman"/>
          <w:sz w:val="24"/>
          <w:szCs w:val="24"/>
        </w:rPr>
      </w:pPr>
      <w:r w:rsidRPr="00AB5971">
        <w:rPr>
          <w:rFonts w:ascii="Times New Roman" w:hAnsi="Times New Roman" w:cs="Times New Roman"/>
          <w:sz w:val="24"/>
          <w:szCs w:val="24"/>
        </w:rPr>
        <w:t xml:space="preserve"> </w:t>
      </w:r>
    </w:p>
    <w:p w:rsidR="00394239" w:rsidRDefault="00394239" w:rsidP="00394239">
      <w:pPr>
        <w:jc w:val="both"/>
        <w:rPr>
          <w:rFonts w:ascii="Times New Roman" w:hAnsi="Times New Roman" w:cs="Times New Roman"/>
          <w:b/>
          <w:sz w:val="24"/>
          <w:szCs w:val="24"/>
        </w:rPr>
      </w:pPr>
      <w:r w:rsidRPr="00AB5971">
        <w:rPr>
          <w:rFonts w:ascii="Times New Roman" w:hAnsi="Times New Roman" w:cs="Times New Roman"/>
          <w:b/>
          <w:sz w:val="24"/>
          <w:szCs w:val="24"/>
        </w:rPr>
        <w:t xml:space="preserve">Uwarunkowania wynikające z polityki ekologicznej państwa </w:t>
      </w:r>
    </w:p>
    <w:p w:rsidR="00394239" w:rsidRPr="00AB5971" w:rsidRDefault="00394239" w:rsidP="00394239">
      <w:pPr>
        <w:jc w:val="both"/>
        <w:rPr>
          <w:rFonts w:ascii="Times New Roman" w:hAnsi="Times New Roman" w:cs="Times New Roman"/>
          <w:sz w:val="24"/>
          <w:szCs w:val="24"/>
        </w:rPr>
      </w:pPr>
      <w:r>
        <w:rPr>
          <w:rFonts w:ascii="Times New Roman" w:hAnsi="Times New Roman" w:cs="Times New Roman"/>
          <w:sz w:val="24"/>
          <w:szCs w:val="24"/>
        </w:rPr>
        <w:t>Aktualnie obowiązującą jest P</w:t>
      </w:r>
      <w:r w:rsidRPr="00AB5971">
        <w:rPr>
          <w:rFonts w:ascii="Times New Roman" w:hAnsi="Times New Roman" w:cs="Times New Roman"/>
          <w:sz w:val="24"/>
          <w:szCs w:val="24"/>
        </w:rPr>
        <w:t>olityka Ekologiczna</w:t>
      </w:r>
      <w:r w:rsidRPr="00AB5971">
        <w:rPr>
          <w:rFonts w:ascii="Times New Roman" w:hAnsi="Times New Roman" w:cs="Times New Roman"/>
          <w:b/>
          <w:sz w:val="24"/>
          <w:szCs w:val="24"/>
        </w:rPr>
        <w:t xml:space="preserve"> </w:t>
      </w:r>
      <w:r w:rsidRPr="00AB5971">
        <w:rPr>
          <w:rFonts w:ascii="Times New Roman" w:hAnsi="Times New Roman" w:cs="Times New Roman"/>
          <w:sz w:val="24"/>
          <w:szCs w:val="24"/>
        </w:rPr>
        <w:t xml:space="preserve">Państwa </w:t>
      </w:r>
      <w:r>
        <w:rPr>
          <w:rFonts w:ascii="Times New Roman" w:hAnsi="Times New Roman" w:cs="Times New Roman"/>
          <w:sz w:val="24"/>
          <w:szCs w:val="24"/>
        </w:rPr>
        <w:t>na</w:t>
      </w:r>
      <w:r w:rsidRPr="00AB5971">
        <w:rPr>
          <w:rFonts w:ascii="Times New Roman" w:hAnsi="Times New Roman" w:cs="Times New Roman"/>
          <w:sz w:val="24"/>
          <w:szCs w:val="24"/>
        </w:rPr>
        <w:t xml:space="preserve"> lata</w:t>
      </w:r>
      <w:r>
        <w:rPr>
          <w:rFonts w:ascii="Times New Roman" w:hAnsi="Times New Roman" w:cs="Times New Roman"/>
          <w:sz w:val="24"/>
          <w:szCs w:val="24"/>
        </w:rPr>
        <w:t xml:space="preserve"> </w:t>
      </w:r>
      <w:r w:rsidRPr="00AB5971">
        <w:rPr>
          <w:rFonts w:ascii="Times New Roman" w:hAnsi="Times New Roman" w:cs="Times New Roman"/>
          <w:sz w:val="24"/>
          <w:szCs w:val="24"/>
        </w:rPr>
        <w:t>2009-2012 z perspektywą do roku 2016</w:t>
      </w:r>
      <w:r>
        <w:rPr>
          <w:rFonts w:ascii="Times New Roman" w:hAnsi="Times New Roman" w:cs="Times New Roman"/>
          <w:sz w:val="24"/>
          <w:szCs w:val="24"/>
        </w:rPr>
        <w:t>. W Polityce jako</w:t>
      </w:r>
      <w:r w:rsidRPr="00AB5971">
        <w:rPr>
          <w:rFonts w:ascii="Times New Roman" w:hAnsi="Times New Roman" w:cs="Times New Roman"/>
          <w:sz w:val="24"/>
          <w:szCs w:val="24"/>
        </w:rPr>
        <w:t xml:space="preserve"> </w:t>
      </w:r>
      <w:r>
        <w:rPr>
          <w:rFonts w:ascii="Times New Roman" w:hAnsi="Times New Roman" w:cs="Times New Roman"/>
          <w:sz w:val="24"/>
          <w:szCs w:val="24"/>
        </w:rPr>
        <w:t>p</w:t>
      </w:r>
      <w:r w:rsidRPr="00AB5971">
        <w:rPr>
          <w:rFonts w:ascii="Times New Roman" w:hAnsi="Times New Roman" w:cs="Times New Roman"/>
          <w:sz w:val="24"/>
          <w:szCs w:val="24"/>
        </w:rPr>
        <w:t xml:space="preserve">odstawowy cel </w:t>
      </w:r>
      <w:r>
        <w:rPr>
          <w:rFonts w:ascii="Times New Roman" w:hAnsi="Times New Roman" w:cs="Times New Roman"/>
          <w:sz w:val="24"/>
          <w:szCs w:val="24"/>
        </w:rPr>
        <w:t>wskazano</w:t>
      </w:r>
      <w:r w:rsidRPr="00AB5971">
        <w:rPr>
          <w:rFonts w:ascii="Times New Roman" w:hAnsi="Times New Roman" w:cs="Times New Roman"/>
          <w:sz w:val="24"/>
          <w:szCs w:val="24"/>
        </w:rPr>
        <w:t xml:space="preserve"> zapewnienie bezpieczeństwa ekologicznego społeczeństwa polskiego, </w:t>
      </w:r>
      <w:r>
        <w:rPr>
          <w:rFonts w:ascii="Times New Roman" w:hAnsi="Times New Roman" w:cs="Times New Roman"/>
          <w:sz w:val="24"/>
          <w:szCs w:val="24"/>
        </w:rPr>
        <w:t xml:space="preserve">co ma zostać oparte </w:t>
      </w:r>
      <w:r w:rsidRPr="00AB5971">
        <w:rPr>
          <w:rFonts w:ascii="Times New Roman" w:hAnsi="Times New Roman" w:cs="Times New Roman"/>
          <w:sz w:val="24"/>
          <w:szCs w:val="24"/>
        </w:rPr>
        <w:t xml:space="preserve">przede wszystkim </w:t>
      </w:r>
      <w:r>
        <w:rPr>
          <w:rFonts w:ascii="Times New Roman" w:hAnsi="Times New Roman" w:cs="Times New Roman"/>
          <w:sz w:val="24"/>
          <w:szCs w:val="24"/>
        </w:rPr>
        <w:t>na</w:t>
      </w:r>
      <w:r w:rsidRPr="00AB5971">
        <w:rPr>
          <w:rFonts w:ascii="Times New Roman" w:hAnsi="Times New Roman" w:cs="Times New Roman"/>
          <w:sz w:val="24"/>
          <w:szCs w:val="24"/>
        </w:rPr>
        <w:t xml:space="preserve"> zasad</w:t>
      </w:r>
      <w:r>
        <w:rPr>
          <w:rFonts w:ascii="Times New Roman" w:hAnsi="Times New Roman" w:cs="Times New Roman"/>
          <w:sz w:val="24"/>
          <w:szCs w:val="24"/>
        </w:rPr>
        <w:t>ach</w:t>
      </w:r>
      <w:r w:rsidRPr="00AB5971">
        <w:rPr>
          <w:rFonts w:ascii="Times New Roman" w:hAnsi="Times New Roman" w:cs="Times New Roman"/>
          <w:sz w:val="24"/>
          <w:szCs w:val="24"/>
        </w:rPr>
        <w:t xml:space="preserve"> zrównoważonego rozwoju.   </w:t>
      </w:r>
    </w:p>
    <w:p w:rsidR="00394239" w:rsidRDefault="00394239" w:rsidP="0039423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Najważniejsze, </w:t>
      </w:r>
      <w:r w:rsidRPr="00AB5971">
        <w:rPr>
          <w:rFonts w:ascii="Times New Roman" w:hAnsi="Times New Roman" w:cs="Times New Roman"/>
          <w:sz w:val="24"/>
          <w:szCs w:val="24"/>
        </w:rPr>
        <w:t>wynikające z polityki ekologicznej państwa</w:t>
      </w:r>
      <w:r>
        <w:rPr>
          <w:rFonts w:ascii="Times New Roman" w:hAnsi="Times New Roman" w:cs="Times New Roman"/>
          <w:sz w:val="24"/>
          <w:szCs w:val="24"/>
        </w:rPr>
        <w:t>,</w:t>
      </w:r>
      <w:r w:rsidRPr="00AB5971">
        <w:rPr>
          <w:rFonts w:ascii="Times New Roman" w:hAnsi="Times New Roman" w:cs="Times New Roman"/>
          <w:sz w:val="24"/>
          <w:szCs w:val="24"/>
        </w:rPr>
        <w:t xml:space="preserve"> cele dotyczące Gminy </w:t>
      </w:r>
      <w:r>
        <w:rPr>
          <w:rFonts w:ascii="Times New Roman" w:hAnsi="Times New Roman" w:cs="Times New Roman"/>
          <w:sz w:val="24"/>
          <w:szCs w:val="24"/>
        </w:rPr>
        <w:t>Brodnica</w:t>
      </w:r>
      <w:r w:rsidRPr="00AB5971">
        <w:rPr>
          <w:rFonts w:ascii="Times New Roman" w:hAnsi="Times New Roman" w:cs="Times New Roman"/>
          <w:sz w:val="24"/>
          <w:szCs w:val="24"/>
        </w:rPr>
        <w:t xml:space="preserve">: </w:t>
      </w:r>
    </w:p>
    <w:p w:rsidR="00394239" w:rsidRPr="00AB5971" w:rsidRDefault="00394239" w:rsidP="00394239">
      <w:pPr>
        <w:jc w:val="both"/>
        <w:rPr>
          <w:rFonts w:ascii="Times New Roman" w:hAnsi="Times New Roman" w:cs="Times New Roman"/>
          <w:sz w:val="24"/>
          <w:szCs w:val="24"/>
        </w:rPr>
      </w:pPr>
      <w:r w:rsidRPr="00AB5971">
        <w:rPr>
          <w:rFonts w:ascii="Times New Roman" w:hAnsi="Times New Roman" w:cs="Times New Roman"/>
          <w:sz w:val="24"/>
          <w:szCs w:val="24"/>
        </w:rPr>
        <w:t>1. W zakresie zadań systemowych:</w:t>
      </w:r>
    </w:p>
    <w:p w:rsidR="00394239" w:rsidRPr="00461A4F" w:rsidRDefault="00394239" w:rsidP="004315D6">
      <w:pPr>
        <w:pStyle w:val="Akapitzlist"/>
        <w:numPr>
          <w:ilvl w:val="0"/>
          <w:numId w:val="18"/>
        </w:numPr>
        <w:spacing w:after="160" w:line="259" w:lineRule="auto"/>
        <w:jc w:val="both"/>
        <w:rPr>
          <w:rFonts w:ascii="Times New Roman" w:hAnsi="Times New Roman" w:cs="Times New Roman"/>
          <w:sz w:val="24"/>
          <w:szCs w:val="24"/>
        </w:rPr>
      </w:pPr>
      <w:r w:rsidRPr="00461A4F">
        <w:rPr>
          <w:rFonts w:ascii="Times New Roman" w:hAnsi="Times New Roman" w:cs="Times New Roman"/>
          <w:sz w:val="24"/>
          <w:szCs w:val="24"/>
        </w:rPr>
        <w:t>za</w:t>
      </w:r>
      <w:r>
        <w:rPr>
          <w:rFonts w:ascii="Times New Roman" w:hAnsi="Times New Roman" w:cs="Times New Roman"/>
          <w:sz w:val="24"/>
          <w:szCs w:val="24"/>
        </w:rPr>
        <w:t>gwarantowanie</w:t>
      </w:r>
      <w:r w:rsidRPr="00461A4F">
        <w:rPr>
          <w:rFonts w:ascii="Times New Roman" w:hAnsi="Times New Roman" w:cs="Times New Roman"/>
          <w:sz w:val="24"/>
          <w:szCs w:val="24"/>
        </w:rPr>
        <w:t xml:space="preserve"> </w:t>
      </w:r>
      <w:r>
        <w:rPr>
          <w:rFonts w:ascii="Times New Roman" w:hAnsi="Times New Roman" w:cs="Times New Roman"/>
          <w:sz w:val="24"/>
          <w:szCs w:val="24"/>
        </w:rPr>
        <w:t>uwzględniania wymogó</w:t>
      </w:r>
      <w:r w:rsidRPr="00461A4F">
        <w:rPr>
          <w:rFonts w:ascii="Times New Roman" w:hAnsi="Times New Roman" w:cs="Times New Roman"/>
          <w:sz w:val="24"/>
          <w:szCs w:val="24"/>
        </w:rPr>
        <w:t xml:space="preserve">w ochrony środowiska </w:t>
      </w:r>
      <w:r>
        <w:rPr>
          <w:rFonts w:ascii="Times New Roman" w:hAnsi="Times New Roman" w:cs="Times New Roman"/>
          <w:sz w:val="24"/>
          <w:szCs w:val="24"/>
        </w:rPr>
        <w:t xml:space="preserve">w </w:t>
      </w:r>
      <w:r w:rsidRPr="00461A4F">
        <w:rPr>
          <w:rFonts w:ascii="Times New Roman" w:hAnsi="Times New Roman" w:cs="Times New Roman"/>
          <w:sz w:val="24"/>
          <w:szCs w:val="24"/>
        </w:rPr>
        <w:t>ustal</w:t>
      </w:r>
      <w:r>
        <w:rPr>
          <w:rFonts w:ascii="Times New Roman" w:hAnsi="Times New Roman" w:cs="Times New Roman"/>
          <w:sz w:val="24"/>
          <w:szCs w:val="24"/>
        </w:rPr>
        <w:t>eniach</w:t>
      </w:r>
      <w:r w:rsidRPr="00461A4F">
        <w:rPr>
          <w:rFonts w:ascii="Times New Roman" w:hAnsi="Times New Roman" w:cs="Times New Roman"/>
          <w:sz w:val="24"/>
          <w:szCs w:val="24"/>
        </w:rPr>
        <w:t xml:space="preserve"> zawartych </w:t>
      </w:r>
      <w:r>
        <w:rPr>
          <w:rFonts w:ascii="Times New Roman" w:hAnsi="Times New Roman" w:cs="Times New Roman"/>
          <w:sz w:val="24"/>
          <w:szCs w:val="24"/>
        </w:rPr>
        <w:t>w</w:t>
      </w:r>
      <w:r w:rsidRPr="00461A4F">
        <w:rPr>
          <w:rFonts w:ascii="Times New Roman" w:hAnsi="Times New Roman" w:cs="Times New Roman"/>
          <w:sz w:val="24"/>
          <w:szCs w:val="24"/>
        </w:rPr>
        <w:t xml:space="preserve"> dokumentach strategicznych</w:t>
      </w:r>
      <w:r>
        <w:rPr>
          <w:rFonts w:ascii="Times New Roman" w:hAnsi="Times New Roman" w:cs="Times New Roman"/>
          <w:sz w:val="24"/>
          <w:szCs w:val="24"/>
        </w:rPr>
        <w:t xml:space="preserve"> oraz </w:t>
      </w:r>
      <w:r w:rsidRPr="00461A4F">
        <w:rPr>
          <w:rFonts w:ascii="Times New Roman" w:hAnsi="Times New Roman" w:cs="Times New Roman"/>
          <w:sz w:val="24"/>
          <w:szCs w:val="24"/>
        </w:rPr>
        <w:t xml:space="preserve">oceny skutków ekologicznych ich realizacji </w:t>
      </w:r>
      <w:r>
        <w:rPr>
          <w:rFonts w:ascii="Times New Roman" w:hAnsi="Times New Roman" w:cs="Times New Roman"/>
          <w:sz w:val="24"/>
          <w:szCs w:val="24"/>
        </w:rPr>
        <w:t xml:space="preserve">dla środowiska </w:t>
      </w:r>
      <w:r w:rsidRPr="00461A4F">
        <w:rPr>
          <w:rFonts w:ascii="Times New Roman" w:hAnsi="Times New Roman" w:cs="Times New Roman"/>
          <w:sz w:val="24"/>
          <w:szCs w:val="24"/>
        </w:rPr>
        <w:t>przeprowadz</w:t>
      </w:r>
      <w:r>
        <w:rPr>
          <w:rFonts w:ascii="Times New Roman" w:hAnsi="Times New Roman" w:cs="Times New Roman"/>
          <w:sz w:val="24"/>
          <w:szCs w:val="24"/>
        </w:rPr>
        <w:t>anej</w:t>
      </w:r>
      <w:r w:rsidRPr="00461A4F">
        <w:rPr>
          <w:rFonts w:ascii="Times New Roman" w:hAnsi="Times New Roman" w:cs="Times New Roman"/>
          <w:sz w:val="24"/>
          <w:szCs w:val="24"/>
        </w:rPr>
        <w:t xml:space="preserve"> przed ich zatwierdzeniem, </w:t>
      </w:r>
    </w:p>
    <w:p w:rsidR="00394239" w:rsidRPr="00461A4F" w:rsidRDefault="00394239" w:rsidP="004315D6">
      <w:pPr>
        <w:pStyle w:val="Akapitzlist"/>
        <w:numPr>
          <w:ilvl w:val="0"/>
          <w:numId w:val="18"/>
        </w:numPr>
        <w:spacing w:after="160" w:line="259" w:lineRule="auto"/>
        <w:jc w:val="both"/>
        <w:rPr>
          <w:rFonts w:ascii="Times New Roman" w:hAnsi="Times New Roman" w:cs="Times New Roman"/>
          <w:sz w:val="24"/>
          <w:szCs w:val="24"/>
        </w:rPr>
      </w:pPr>
      <w:r w:rsidRPr="00461A4F">
        <w:rPr>
          <w:rFonts w:ascii="Times New Roman" w:hAnsi="Times New Roman" w:cs="Times New Roman"/>
          <w:sz w:val="24"/>
          <w:szCs w:val="24"/>
        </w:rPr>
        <w:t>powszechnie</w:t>
      </w:r>
      <w:r>
        <w:rPr>
          <w:rFonts w:ascii="Times New Roman" w:hAnsi="Times New Roman" w:cs="Times New Roman"/>
          <w:sz w:val="24"/>
          <w:szCs w:val="24"/>
        </w:rPr>
        <w:t>jsze wykorzystywanie</w:t>
      </w:r>
      <w:r w:rsidRPr="00461A4F">
        <w:rPr>
          <w:rFonts w:ascii="Times New Roman" w:hAnsi="Times New Roman" w:cs="Times New Roman"/>
          <w:sz w:val="24"/>
          <w:szCs w:val="24"/>
        </w:rPr>
        <w:t xml:space="preserve"> Systemów Zarządzania Środowiskowego, </w:t>
      </w:r>
    </w:p>
    <w:p w:rsidR="00394239" w:rsidRPr="00461A4F" w:rsidRDefault="00394239" w:rsidP="004315D6">
      <w:pPr>
        <w:pStyle w:val="Akapitzlist"/>
        <w:numPr>
          <w:ilvl w:val="0"/>
          <w:numId w:val="18"/>
        </w:numPr>
        <w:spacing w:after="160" w:line="259" w:lineRule="auto"/>
        <w:jc w:val="both"/>
        <w:rPr>
          <w:rFonts w:ascii="Times New Roman" w:hAnsi="Times New Roman" w:cs="Times New Roman"/>
          <w:sz w:val="24"/>
          <w:szCs w:val="24"/>
        </w:rPr>
      </w:pPr>
      <w:r w:rsidRPr="00461A4F">
        <w:rPr>
          <w:rFonts w:ascii="Times New Roman" w:hAnsi="Times New Roman" w:cs="Times New Roman"/>
          <w:sz w:val="24"/>
          <w:szCs w:val="24"/>
        </w:rPr>
        <w:t>za</w:t>
      </w:r>
      <w:r>
        <w:rPr>
          <w:rFonts w:ascii="Times New Roman" w:hAnsi="Times New Roman" w:cs="Times New Roman"/>
          <w:sz w:val="24"/>
          <w:szCs w:val="24"/>
        </w:rPr>
        <w:t>pewnien</w:t>
      </w:r>
      <w:r w:rsidRPr="00461A4F">
        <w:rPr>
          <w:rFonts w:ascii="Times New Roman" w:hAnsi="Times New Roman" w:cs="Times New Roman"/>
          <w:sz w:val="24"/>
          <w:szCs w:val="24"/>
        </w:rPr>
        <w:t xml:space="preserve">ie szerokiego dostępu do informacji o środowisku i jego ochronie, </w:t>
      </w:r>
    </w:p>
    <w:p w:rsidR="00394239" w:rsidRPr="00461A4F" w:rsidRDefault="00394239" w:rsidP="004315D6">
      <w:pPr>
        <w:pStyle w:val="Akapitzlist"/>
        <w:numPr>
          <w:ilvl w:val="0"/>
          <w:numId w:val="18"/>
        </w:numPr>
        <w:spacing w:after="160" w:line="259" w:lineRule="auto"/>
        <w:jc w:val="both"/>
        <w:rPr>
          <w:rFonts w:ascii="Times New Roman" w:hAnsi="Times New Roman" w:cs="Times New Roman"/>
          <w:sz w:val="24"/>
          <w:szCs w:val="24"/>
        </w:rPr>
      </w:pPr>
      <w:r w:rsidRPr="00461A4F">
        <w:rPr>
          <w:rFonts w:ascii="Times New Roman" w:hAnsi="Times New Roman" w:cs="Times New Roman"/>
          <w:sz w:val="24"/>
          <w:szCs w:val="24"/>
        </w:rPr>
        <w:t xml:space="preserve">współpraca z </w:t>
      </w:r>
      <w:r>
        <w:rPr>
          <w:rFonts w:ascii="Times New Roman" w:hAnsi="Times New Roman" w:cs="Times New Roman"/>
          <w:sz w:val="24"/>
          <w:szCs w:val="24"/>
        </w:rPr>
        <w:t>innymi podmiotami</w:t>
      </w:r>
      <w:r w:rsidRPr="00461A4F">
        <w:rPr>
          <w:rFonts w:ascii="Times New Roman" w:hAnsi="Times New Roman" w:cs="Times New Roman"/>
          <w:sz w:val="24"/>
          <w:szCs w:val="24"/>
        </w:rPr>
        <w:t xml:space="preserve">.  </w:t>
      </w:r>
    </w:p>
    <w:p w:rsidR="00394239" w:rsidRDefault="00394239" w:rsidP="00394239">
      <w:pPr>
        <w:jc w:val="both"/>
        <w:rPr>
          <w:rFonts w:ascii="Times New Roman" w:hAnsi="Times New Roman" w:cs="Times New Roman"/>
          <w:sz w:val="24"/>
          <w:szCs w:val="24"/>
        </w:rPr>
      </w:pPr>
      <w:r w:rsidRPr="00AB5971">
        <w:rPr>
          <w:rFonts w:ascii="Times New Roman" w:hAnsi="Times New Roman" w:cs="Times New Roman"/>
          <w:sz w:val="24"/>
          <w:szCs w:val="24"/>
        </w:rPr>
        <w:t xml:space="preserve">2. W zakresie ochrony zasobów naturalnych: </w:t>
      </w:r>
    </w:p>
    <w:p w:rsidR="00394239" w:rsidRPr="00461A4F" w:rsidRDefault="00394239" w:rsidP="004315D6">
      <w:pPr>
        <w:pStyle w:val="Akapitzlist"/>
        <w:numPr>
          <w:ilvl w:val="0"/>
          <w:numId w:val="19"/>
        </w:numPr>
        <w:spacing w:after="160"/>
        <w:jc w:val="both"/>
        <w:rPr>
          <w:rFonts w:ascii="Times New Roman" w:hAnsi="Times New Roman" w:cs="Times New Roman"/>
          <w:sz w:val="24"/>
          <w:szCs w:val="24"/>
        </w:rPr>
      </w:pPr>
      <w:r w:rsidRPr="00461A4F">
        <w:rPr>
          <w:rFonts w:ascii="Times New Roman" w:hAnsi="Times New Roman" w:cs="Times New Roman"/>
          <w:sz w:val="24"/>
          <w:szCs w:val="24"/>
        </w:rPr>
        <w:t>z</w:t>
      </w:r>
      <w:r>
        <w:rPr>
          <w:rFonts w:ascii="Times New Roman" w:hAnsi="Times New Roman" w:cs="Times New Roman"/>
          <w:sz w:val="24"/>
          <w:szCs w:val="24"/>
        </w:rPr>
        <w:t>apewnienie</w:t>
      </w:r>
      <w:r w:rsidRPr="00461A4F">
        <w:rPr>
          <w:rFonts w:ascii="Times New Roman" w:hAnsi="Times New Roman" w:cs="Times New Roman"/>
          <w:sz w:val="24"/>
          <w:szCs w:val="24"/>
        </w:rPr>
        <w:t xml:space="preserve"> biologicznej różnorodności </w:t>
      </w:r>
      <w:r>
        <w:rPr>
          <w:rFonts w:ascii="Times New Roman" w:hAnsi="Times New Roman" w:cs="Times New Roman"/>
          <w:sz w:val="24"/>
          <w:szCs w:val="24"/>
        </w:rPr>
        <w:t>systemów wraz z</w:t>
      </w:r>
      <w:r w:rsidRPr="00461A4F">
        <w:rPr>
          <w:rFonts w:ascii="Times New Roman" w:hAnsi="Times New Roman" w:cs="Times New Roman"/>
          <w:sz w:val="24"/>
          <w:szCs w:val="24"/>
        </w:rPr>
        <w:t xml:space="preserve"> ochron</w:t>
      </w:r>
      <w:r>
        <w:rPr>
          <w:rFonts w:ascii="Times New Roman" w:hAnsi="Times New Roman" w:cs="Times New Roman"/>
          <w:sz w:val="24"/>
          <w:szCs w:val="24"/>
        </w:rPr>
        <w:t>ą</w:t>
      </w:r>
      <w:r w:rsidRPr="00461A4F">
        <w:rPr>
          <w:rFonts w:ascii="Times New Roman" w:hAnsi="Times New Roman" w:cs="Times New Roman"/>
          <w:sz w:val="24"/>
          <w:szCs w:val="24"/>
        </w:rPr>
        <w:t xml:space="preserve"> krajobrazu, </w:t>
      </w:r>
    </w:p>
    <w:p w:rsidR="00394239" w:rsidRPr="00461A4F" w:rsidRDefault="00394239" w:rsidP="004315D6">
      <w:pPr>
        <w:pStyle w:val="Akapitzlist"/>
        <w:numPr>
          <w:ilvl w:val="0"/>
          <w:numId w:val="19"/>
        </w:numPr>
        <w:spacing w:after="160"/>
        <w:jc w:val="both"/>
        <w:rPr>
          <w:rFonts w:ascii="Times New Roman" w:hAnsi="Times New Roman" w:cs="Times New Roman"/>
          <w:sz w:val="24"/>
          <w:szCs w:val="24"/>
        </w:rPr>
      </w:pPr>
      <w:r>
        <w:rPr>
          <w:rFonts w:ascii="Times New Roman" w:hAnsi="Times New Roman" w:cs="Times New Roman"/>
          <w:sz w:val="24"/>
          <w:szCs w:val="24"/>
        </w:rPr>
        <w:t>przemyślany sposób  gospodarowania</w:t>
      </w:r>
      <w:r w:rsidRPr="00461A4F">
        <w:rPr>
          <w:rFonts w:ascii="Times New Roman" w:hAnsi="Times New Roman" w:cs="Times New Roman"/>
          <w:sz w:val="24"/>
          <w:szCs w:val="24"/>
        </w:rPr>
        <w:t xml:space="preserve"> zasob</w:t>
      </w:r>
      <w:r>
        <w:rPr>
          <w:rFonts w:ascii="Times New Roman" w:hAnsi="Times New Roman" w:cs="Times New Roman"/>
          <w:sz w:val="24"/>
          <w:szCs w:val="24"/>
        </w:rPr>
        <w:t>ami</w:t>
      </w:r>
      <w:r w:rsidRPr="00461A4F">
        <w:rPr>
          <w:rFonts w:ascii="Times New Roman" w:hAnsi="Times New Roman" w:cs="Times New Roman"/>
          <w:sz w:val="24"/>
          <w:szCs w:val="24"/>
        </w:rPr>
        <w:t xml:space="preserve"> leśn</w:t>
      </w:r>
      <w:r>
        <w:rPr>
          <w:rFonts w:ascii="Times New Roman" w:hAnsi="Times New Roman" w:cs="Times New Roman"/>
          <w:sz w:val="24"/>
          <w:szCs w:val="24"/>
        </w:rPr>
        <w:t>ymi</w:t>
      </w:r>
      <w:r w:rsidRPr="00461A4F">
        <w:rPr>
          <w:rFonts w:ascii="Times New Roman" w:hAnsi="Times New Roman" w:cs="Times New Roman"/>
          <w:sz w:val="24"/>
          <w:szCs w:val="24"/>
        </w:rPr>
        <w:t xml:space="preserve">, </w:t>
      </w:r>
    </w:p>
    <w:p w:rsidR="00394239" w:rsidRPr="00461A4F" w:rsidRDefault="00394239" w:rsidP="004315D6">
      <w:pPr>
        <w:pStyle w:val="Akapitzlist"/>
        <w:numPr>
          <w:ilvl w:val="0"/>
          <w:numId w:val="19"/>
        </w:numPr>
        <w:spacing w:after="160"/>
        <w:jc w:val="both"/>
        <w:rPr>
          <w:rFonts w:ascii="Times New Roman" w:hAnsi="Times New Roman" w:cs="Times New Roman"/>
          <w:sz w:val="24"/>
          <w:szCs w:val="24"/>
        </w:rPr>
      </w:pPr>
      <w:r w:rsidRPr="00461A4F">
        <w:rPr>
          <w:rFonts w:ascii="Times New Roman" w:hAnsi="Times New Roman" w:cs="Times New Roman"/>
          <w:sz w:val="24"/>
          <w:szCs w:val="24"/>
        </w:rPr>
        <w:t xml:space="preserve">racjonalizacja gospodarowania zasobami wód powierzchniowych i podziemnych, </w:t>
      </w:r>
    </w:p>
    <w:p w:rsidR="00394239" w:rsidRPr="00461A4F" w:rsidRDefault="00394239" w:rsidP="004315D6">
      <w:pPr>
        <w:pStyle w:val="Akapitzlist"/>
        <w:numPr>
          <w:ilvl w:val="0"/>
          <w:numId w:val="19"/>
        </w:numPr>
        <w:spacing w:after="160"/>
        <w:jc w:val="both"/>
        <w:rPr>
          <w:rFonts w:ascii="Times New Roman" w:hAnsi="Times New Roman" w:cs="Times New Roman"/>
          <w:sz w:val="24"/>
          <w:szCs w:val="24"/>
        </w:rPr>
      </w:pPr>
      <w:r>
        <w:rPr>
          <w:rFonts w:ascii="Times New Roman" w:hAnsi="Times New Roman" w:cs="Times New Roman"/>
          <w:sz w:val="24"/>
          <w:szCs w:val="24"/>
        </w:rPr>
        <w:t xml:space="preserve">ograniczanie antropopresji prowadzącej do </w:t>
      </w:r>
      <w:r w:rsidRPr="00461A4F">
        <w:rPr>
          <w:rFonts w:ascii="Times New Roman" w:hAnsi="Times New Roman" w:cs="Times New Roman"/>
          <w:sz w:val="24"/>
          <w:szCs w:val="24"/>
        </w:rPr>
        <w:t xml:space="preserve">degradacji terenów rolnych, </w:t>
      </w:r>
      <w:r>
        <w:rPr>
          <w:rFonts w:ascii="Times New Roman" w:hAnsi="Times New Roman" w:cs="Times New Roman"/>
          <w:sz w:val="24"/>
          <w:szCs w:val="24"/>
        </w:rPr>
        <w:t xml:space="preserve">siedlisk </w:t>
      </w:r>
      <w:r w:rsidRPr="00461A4F">
        <w:rPr>
          <w:rFonts w:ascii="Times New Roman" w:hAnsi="Times New Roman" w:cs="Times New Roman"/>
          <w:sz w:val="24"/>
          <w:szCs w:val="24"/>
        </w:rPr>
        <w:t xml:space="preserve">łąkowych i wodno-błotnych, </w:t>
      </w:r>
    </w:p>
    <w:p w:rsidR="00394239" w:rsidRPr="00461A4F" w:rsidRDefault="00394239" w:rsidP="004315D6">
      <w:pPr>
        <w:pStyle w:val="Akapitzlist"/>
        <w:numPr>
          <w:ilvl w:val="0"/>
          <w:numId w:val="19"/>
        </w:numPr>
        <w:spacing w:after="160"/>
        <w:jc w:val="both"/>
        <w:rPr>
          <w:rFonts w:ascii="Times New Roman" w:hAnsi="Times New Roman" w:cs="Times New Roman"/>
          <w:sz w:val="24"/>
          <w:szCs w:val="24"/>
        </w:rPr>
      </w:pPr>
      <w:r>
        <w:rPr>
          <w:rFonts w:ascii="Times New Roman" w:hAnsi="Times New Roman" w:cs="Times New Roman"/>
          <w:sz w:val="24"/>
          <w:szCs w:val="24"/>
        </w:rPr>
        <w:t>intensyfikacja tempa</w:t>
      </w:r>
      <w:r w:rsidRPr="00461A4F">
        <w:rPr>
          <w:rFonts w:ascii="Times New Roman" w:hAnsi="Times New Roman" w:cs="Times New Roman"/>
          <w:sz w:val="24"/>
          <w:szCs w:val="24"/>
        </w:rPr>
        <w:t xml:space="preserve"> rekultywacji </w:t>
      </w:r>
      <w:r>
        <w:rPr>
          <w:rFonts w:ascii="Times New Roman" w:hAnsi="Times New Roman" w:cs="Times New Roman"/>
          <w:sz w:val="24"/>
          <w:szCs w:val="24"/>
        </w:rPr>
        <w:t>terenów</w:t>
      </w:r>
      <w:r w:rsidRPr="00461A4F">
        <w:rPr>
          <w:rFonts w:ascii="Times New Roman" w:hAnsi="Times New Roman" w:cs="Times New Roman"/>
          <w:sz w:val="24"/>
          <w:szCs w:val="24"/>
        </w:rPr>
        <w:t xml:space="preserve"> zdegradowanych i zdewastowanych, </w:t>
      </w:r>
      <w:r>
        <w:rPr>
          <w:rFonts w:ascii="Times New Roman" w:hAnsi="Times New Roman" w:cs="Times New Roman"/>
          <w:sz w:val="24"/>
          <w:szCs w:val="24"/>
        </w:rPr>
        <w:t xml:space="preserve">przez </w:t>
      </w:r>
      <w:r w:rsidRPr="00461A4F">
        <w:rPr>
          <w:rFonts w:ascii="Times New Roman" w:hAnsi="Times New Roman" w:cs="Times New Roman"/>
          <w:sz w:val="24"/>
          <w:szCs w:val="24"/>
        </w:rPr>
        <w:t>przywr</w:t>
      </w:r>
      <w:r>
        <w:rPr>
          <w:rFonts w:ascii="Times New Roman" w:hAnsi="Times New Roman" w:cs="Times New Roman"/>
          <w:sz w:val="24"/>
          <w:szCs w:val="24"/>
        </w:rPr>
        <w:t>ócenie</w:t>
      </w:r>
      <w:r w:rsidRPr="00461A4F">
        <w:rPr>
          <w:rFonts w:ascii="Times New Roman" w:hAnsi="Times New Roman" w:cs="Times New Roman"/>
          <w:sz w:val="24"/>
          <w:szCs w:val="24"/>
        </w:rPr>
        <w:t xml:space="preserve"> im funkcj</w:t>
      </w:r>
      <w:r>
        <w:rPr>
          <w:rFonts w:ascii="Times New Roman" w:hAnsi="Times New Roman" w:cs="Times New Roman"/>
          <w:sz w:val="24"/>
          <w:szCs w:val="24"/>
        </w:rPr>
        <w:t xml:space="preserve">i przyrodniczej (leśnej, </w:t>
      </w:r>
      <w:r w:rsidRPr="00461A4F">
        <w:rPr>
          <w:rFonts w:ascii="Times New Roman" w:hAnsi="Times New Roman" w:cs="Times New Roman"/>
          <w:sz w:val="24"/>
          <w:szCs w:val="24"/>
        </w:rPr>
        <w:t>rekreacyjn</w:t>
      </w:r>
      <w:r>
        <w:rPr>
          <w:rFonts w:ascii="Times New Roman" w:hAnsi="Times New Roman" w:cs="Times New Roman"/>
          <w:sz w:val="24"/>
          <w:szCs w:val="24"/>
        </w:rPr>
        <w:t>ej lub rolniczej)</w:t>
      </w:r>
      <w:r w:rsidRPr="00461A4F">
        <w:rPr>
          <w:rFonts w:ascii="Times New Roman" w:hAnsi="Times New Roman" w:cs="Times New Roman"/>
          <w:sz w:val="24"/>
          <w:szCs w:val="24"/>
        </w:rPr>
        <w:t xml:space="preserve">, </w:t>
      </w:r>
    </w:p>
    <w:p w:rsidR="00394239" w:rsidRPr="00461A4F" w:rsidRDefault="00394239" w:rsidP="004315D6">
      <w:pPr>
        <w:pStyle w:val="Akapitzlist"/>
        <w:numPr>
          <w:ilvl w:val="0"/>
          <w:numId w:val="19"/>
        </w:numPr>
        <w:spacing w:after="160"/>
        <w:jc w:val="both"/>
        <w:rPr>
          <w:rFonts w:ascii="Times New Roman" w:hAnsi="Times New Roman" w:cs="Times New Roman"/>
          <w:sz w:val="24"/>
          <w:szCs w:val="24"/>
        </w:rPr>
      </w:pPr>
      <w:r>
        <w:rPr>
          <w:rFonts w:ascii="Times New Roman" w:hAnsi="Times New Roman" w:cs="Times New Roman"/>
          <w:sz w:val="24"/>
          <w:szCs w:val="24"/>
        </w:rPr>
        <w:t>promowanie</w:t>
      </w:r>
      <w:r w:rsidRPr="00461A4F">
        <w:rPr>
          <w:rFonts w:ascii="Times New Roman" w:hAnsi="Times New Roman" w:cs="Times New Roman"/>
          <w:sz w:val="24"/>
          <w:szCs w:val="24"/>
        </w:rPr>
        <w:t xml:space="preserve"> dobrych praktyk rolnych i leśnych, zgodnych z zasadami rozwoju zrównoważonego, </w:t>
      </w:r>
    </w:p>
    <w:p w:rsidR="00394239" w:rsidRPr="00461A4F" w:rsidRDefault="00394239" w:rsidP="004315D6">
      <w:pPr>
        <w:pStyle w:val="Akapitzlist"/>
        <w:numPr>
          <w:ilvl w:val="0"/>
          <w:numId w:val="19"/>
        </w:numPr>
        <w:spacing w:after="160"/>
        <w:jc w:val="both"/>
        <w:rPr>
          <w:rFonts w:ascii="Times New Roman" w:hAnsi="Times New Roman" w:cs="Times New Roman"/>
          <w:sz w:val="24"/>
          <w:szCs w:val="24"/>
        </w:rPr>
      </w:pPr>
      <w:r>
        <w:rPr>
          <w:rFonts w:ascii="Times New Roman" w:hAnsi="Times New Roman" w:cs="Times New Roman"/>
          <w:sz w:val="24"/>
          <w:szCs w:val="24"/>
        </w:rPr>
        <w:t xml:space="preserve">ograniczanie </w:t>
      </w:r>
      <w:r w:rsidRPr="00461A4F">
        <w:rPr>
          <w:rFonts w:ascii="Times New Roman" w:hAnsi="Times New Roman" w:cs="Times New Roman"/>
          <w:sz w:val="24"/>
          <w:szCs w:val="24"/>
        </w:rPr>
        <w:t xml:space="preserve"> nielegalnej eksploatacji </w:t>
      </w:r>
      <w:r>
        <w:rPr>
          <w:rFonts w:ascii="Times New Roman" w:hAnsi="Times New Roman" w:cs="Times New Roman"/>
          <w:sz w:val="24"/>
          <w:szCs w:val="24"/>
        </w:rPr>
        <w:t xml:space="preserve">złóż </w:t>
      </w:r>
      <w:r w:rsidRPr="00461A4F">
        <w:rPr>
          <w:rFonts w:ascii="Times New Roman" w:hAnsi="Times New Roman" w:cs="Times New Roman"/>
          <w:sz w:val="24"/>
          <w:szCs w:val="24"/>
        </w:rPr>
        <w:t xml:space="preserve">kopalin, </w:t>
      </w:r>
    </w:p>
    <w:p w:rsidR="00394239" w:rsidRPr="00461A4F" w:rsidRDefault="00394239" w:rsidP="004315D6">
      <w:pPr>
        <w:pStyle w:val="Akapitzlist"/>
        <w:numPr>
          <w:ilvl w:val="0"/>
          <w:numId w:val="19"/>
        </w:numPr>
        <w:spacing w:after="160"/>
        <w:jc w:val="both"/>
        <w:rPr>
          <w:rFonts w:ascii="Times New Roman" w:hAnsi="Times New Roman" w:cs="Times New Roman"/>
          <w:sz w:val="24"/>
          <w:szCs w:val="24"/>
        </w:rPr>
      </w:pPr>
      <w:r>
        <w:rPr>
          <w:rFonts w:ascii="Times New Roman" w:hAnsi="Times New Roman" w:cs="Times New Roman"/>
          <w:sz w:val="24"/>
          <w:szCs w:val="24"/>
        </w:rPr>
        <w:t xml:space="preserve">minimalizacja </w:t>
      </w:r>
      <w:r w:rsidRPr="00461A4F">
        <w:rPr>
          <w:rFonts w:ascii="Times New Roman" w:hAnsi="Times New Roman" w:cs="Times New Roman"/>
          <w:sz w:val="24"/>
          <w:szCs w:val="24"/>
        </w:rPr>
        <w:t xml:space="preserve"> </w:t>
      </w:r>
      <w:r>
        <w:rPr>
          <w:rFonts w:ascii="Times New Roman" w:hAnsi="Times New Roman" w:cs="Times New Roman"/>
          <w:sz w:val="24"/>
          <w:szCs w:val="24"/>
        </w:rPr>
        <w:t>negatywnych oddziaływań</w:t>
      </w:r>
      <w:r w:rsidRPr="00461A4F">
        <w:rPr>
          <w:rFonts w:ascii="Times New Roman" w:hAnsi="Times New Roman" w:cs="Times New Roman"/>
          <w:sz w:val="24"/>
          <w:szCs w:val="24"/>
        </w:rPr>
        <w:t xml:space="preserve"> na środowisko </w:t>
      </w:r>
      <w:r>
        <w:rPr>
          <w:rFonts w:ascii="Times New Roman" w:hAnsi="Times New Roman" w:cs="Times New Roman"/>
          <w:sz w:val="24"/>
          <w:szCs w:val="24"/>
        </w:rPr>
        <w:t xml:space="preserve">w trakcie </w:t>
      </w:r>
      <w:r w:rsidRPr="00461A4F">
        <w:rPr>
          <w:rFonts w:ascii="Times New Roman" w:hAnsi="Times New Roman" w:cs="Times New Roman"/>
          <w:sz w:val="24"/>
          <w:szCs w:val="24"/>
        </w:rPr>
        <w:t xml:space="preserve"> prowadzenia prac geologicznych  i eksploatacji kopalin.  </w:t>
      </w:r>
    </w:p>
    <w:p w:rsidR="00394239" w:rsidRDefault="00394239" w:rsidP="00394239">
      <w:pPr>
        <w:jc w:val="both"/>
        <w:rPr>
          <w:rFonts w:ascii="Times New Roman" w:hAnsi="Times New Roman" w:cs="Times New Roman"/>
          <w:sz w:val="24"/>
          <w:szCs w:val="24"/>
        </w:rPr>
      </w:pPr>
      <w:r w:rsidRPr="00AB5971">
        <w:rPr>
          <w:rFonts w:ascii="Times New Roman" w:hAnsi="Times New Roman" w:cs="Times New Roman"/>
          <w:sz w:val="24"/>
          <w:szCs w:val="24"/>
        </w:rPr>
        <w:t xml:space="preserve">3. W zakresie poprawy jakości środowiska i bezpieczeństwa ekologicznego: </w:t>
      </w:r>
    </w:p>
    <w:p w:rsidR="00394239" w:rsidRPr="00461A4F" w:rsidRDefault="00394239" w:rsidP="004315D6">
      <w:pPr>
        <w:pStyle w:val="Akapitzlist"/>
        <w:numPr>
          <w:ilvl w:val="0"/>
          <w:numId w:val="20"/>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umożliwienie </w:t>
      </w:r>
      <w:r w:rsidRPr="00461A4F">
        <w:rPr>
          <w:rFonts w:ascii="Times New Roman" w:hAnsi="Times New Roman" w:cs="Times New Roman"/>
          <w:sz w:val="24"/>
          <w:szCs w:val="24"/>
        </w:rPr>
        <w:t>osiągnięci</w:t>
      </w:r>
      <w:r>
        <w:rPr>
          <w:rFonts w:ascii="Times New Roman" w:hAnsi="Times New Roman" w:cs="Times New Roman"/>
          <w:sz w:val="24"/>
          <w:szCs w:val="24"/>
        </w:rPr>
        <w:t>a</w:t>
      </w:r>
      <w:r w:rsidRPr="00461A4F">
        <w:rPr>
          <w:rFonts w:ascii="Times New Roman" w:hAnsi="Times New Roman" w:cs="Times New Roman"/>
          <w:sz w:val="24"/>
          <w:szCs w:val="24"/>
        </w:rPr>
        <w:t xml:space="preserve"> </w:t>
      </w:r>
      <w:r>
        <w:rPr>
          <w:rFonts w:ascii="Times New Roman" w:hAnsi="Times New Roman" w:cs="Times New Roman"/>
          <w:sz w:val="24"/>
          <w:szCs w:val="24"/>
        </w:rPr>
        <w:t xml:space="preserve">co najmniej </w:t>
      </w:r>
      <w:r w:rsidRPr="00461A4F">
        <w:rPr>
          <w:rFonts w:ascii="Times New Roman" w:hAnsi="Times New Roman" w:cs="Times New Roman"/>
          <w:sz w:val="24"/>
          <w:szCs w:val="24"/>
        </w:rPr>
        <w:t xml:space="preserve">dobrego stanu wód powierzchniowych </w:t>
      </w:r>
      <w:r>
        <w:rPr>
          <w:rFonts w:ascii="Times New Roman" w:hAnsi="Times New Roman" w:cs="Times New Roman"/>
          <w:sz w:val="24"/>
          <w:szCs w:val="24"/>
        </w:rPr>
        <w:br/>
      </w:r>
      <w:r w:rsidRPr="00461A4F">
        <w:rPr>
          <w:rFonts w:ascii="Times New Roman" w:hAnsi="Times New Roman" w:cs="Times New Roman"/>
          <w:sz w:val="24"/>
          <w:szCs w:val="24"/>
        </w:rPr>
        <w:t>i podziemnych</w:t>
      </w:r>
      <w:r>
        <w:rPr>
          <w:rFonts w:ascii="Times New Roman" w:hAnsi="Times New Roman" w:cs="Times New Roman"/>
          <w:sz w:val="24"/>
          <w:szCs w:val="24"/>
        </w:rPr>
        <w:t xml:space="preserve"> dzięki</w:t>
      </w:r>
      <w:r w:rsidRPr="00461A4F">
        <w:rPr>
          <w:rFonts w:ascii="Times New Roman" w:hAnsi="Times New Roman" w:cs="Times New Roman"/>
          <w:sz w:val="24"/>
          <w:szCs w:val="24"/>
        </w:rPr>
        <w:t xml:space="preserve"> uporządkowani</w:t>
      </w:r>
      <w:r>
        <w:rPr>
          <w:rFonts w:ascii="Times New Roman" w:hAnsi="Times New Roman" w:cs="Times New Roman"/>
          <w:sz w:val="24"/>
          <w:szCs w:val="24"/>
        </w:rPr>
        <w:t>u</w:t>
      </w:r>
      <w:r w:rsidRPr="00461A4F">
        <w:rPr>
          <w:rFonts w:ascii="Times New Roman" w:hAnsi="Times New Roman" w:cs="Times New Roman"/>
          <w:sz w:val="24"/>
          <w:szCs w:val="24"/>
        </w:rPr>
        <w:t xml:space="preserve"> gospodarki ściekami komunalnymi oraz zmniejszeni</w:t>
      </w:r>
      <w:r>
        <w:rPr>
          <w:rFonts w:ascii="Times New Roman" w:hAnsi="Times New Roman" w:cs="Times New Roman"/>
          <w:sz w:val="24"/>
          <w:szCs w:val="24"/>
        </w:rPr>
        <w:t xml:space="preserve">u </w:t>
      </w:r>
      <w:r w:rsidRPr="00461A4F">
        <w:rPr>
          <w:rFonts w:ascii="Times New Roman" w:hAnsi="Times New Roman" w:cs="Times New Roman"/>
          <w:sz w:val="24"/>
          <w:szCs w:val="24"/>
        </w:rPr>
        <w:t xml:space="preserve">ładunku zanieczyszczeń pochodzących ze źródeł rozproszonych, trafiających do wód wraz ze spływami powierzchniowymi, </w:t>
      </w:r>
    </w:p>
    <w:p w:rsidR="00394239" w:rsidRPr="00461A4F" w:rsidRDefault="00394239" w:rsidP="004315D6">
      <w:pPr>
        <w:pStyle w:val="Akapitzlist"/>
        <w:numPr>
          <w:ilvl w:val="0"/>
          <w:numId w:val="20"/>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dotrzymanie </w:t>
      </w:r>
      <w:r w:rsidRPr="00461A4F">
        <w:rPr>
          <w:rFonts w:ascii="Times New Roman" w:hAnsi="Times New Roman" w:cs="Times New Roman"/>
          <w:sz w:val="24"/>
          <w:szCs w:val="24"/>
        </w:rPr>
        <w:t xml:space="preserve"> wymagań </w:t>
      </w:r>
      <w:r>
        <w:rPr>
          <w:rFonts w:ascii="Times New Roman" w:hAnsi="Times New Roman" w:cs="Times New Roman"/>
          <w:sz w:val="24"/>
          <w:szCs w:val="24"/>
        </w:rPr>
        <w:t xml:space="preserve">określonych w </w:t>
      </w:r>
      <w:r w:rsidRPr="00461A4F">
        <w:rPr>
          <w:rFonts w:ascii="Times New Roman" w:hAnsi="Times New Roman" w:cs="Times New Roman"/>
          <w:sz w:val="24"/>
          <w:szCs w:val="24"/>
        </w:rPr>
        <w:t>pr</w:t>
      </w:r>
      <w:r>
        <w:rPr>
          <w:rFonts w:ascii="Times New Roman" w:hAnsi="Times New Roman" w:cs="Times New Roman"/>
          <w:sz w:val="24"/>
          <w:szCs w:val="24"/>
        </w:rPr>
        <w:t>zepisach</w:t>
      </w:r>
      <w:r w:rsidRPr="00461A4F">
        <w:rPr>
          <w:rFonts w:ascii="Times New Roman" w:hAnsi="Times New Roman" w:cs="Times New Roman"/>
          <w:sz w:val="24"/>
          <w:szCs w:val="24"/>
        </w:rPr>
        <w:t xml:space="preserve"> </w:t>
      </w:r>
      <w:r>
        <w:rPr>
          <w:rFonts w:ascii="Times New Roman" w:hAnsi="Times New Roman" w:cs="Times New Roman"/>
          <w:sz w:val="24"/>
          <w:szCs w:val="24"/>
        </w:rPr>
        <w:t xml:space="preserve">dotyczących </w:t>
      </w:r>
      <w:r w:rsidRPr="00461A4F">
        <w:rPr>
          <w:rFonts w:ascii="Times New Roman" w:hAnsi="Times New Roman" w:cs="Times New Roman"/>
          <w:sz w:val="24"/>
          <w:szCs w:val="24"/>
        </w:rPr>
        <w:t xml:space="preserve"> jakości powietrza, </w:t>
      </w:r>
    </w:p>
    <w:p w:rsidR="00394239" w:rsidRPr="00461A4F" w:rsidRDefault="00394239" w:rsidP="004315D6">
      <w:pPr>
        <w:pStyle w:val="Akapitzlist"/>
        <w:numPr>
          <w:ilvl w:val="0"/>
          <w:numId w:val="20"/>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redukcja </w:t>
      </w:r>
      <w:r w:rsidRPr="00461A4F">
        <w:rPr>
          <w:rFonts w:ascii="Times New Roman" w:hAnsi="Times New Roman" w:cs="Times New Roman"/>
          <w:sz w:val="24"/>
          <w:szCs w:val="24"/>
        </w:rPr>
        <w:t xml:space="preserve"> </w:t>
      </w:r>
      <w:r>
        <w:rPr>
          <w:rFonts w:ascii="Times New Roman" w:hAnsi="Times New Roman" w:cs="Times New Roman"/>
          <w:sz w:val="24"/>
          <w:szCs w:val="24"/>
        </w:rPr>
        <w:t>nara</w:t>
      </w:r>
      <w:r w:rsidRPr="00461A4F">
        <w:rPr>
          <w:rFonts w:ascii="Times New Roman" w:hAnsi="Times New Roman" w:cs="Times New Roman"/>
          <w:sz w:val="24"/>
          <w:szCs w:val="24"/>
        </w:rPr>
        <w:t xml:space="preserve">żenia mieszkańców Gminy </w:t>
      </w:r>
      <w:r>
        <w:rPr>
          <w:rFonts w:ascii="Times New Roman" w:hAnsi="Times New Roman" w:cs="Times New Roman"/>
          <w:sz w:val="24"/>
          <w:szCs w:val="24"/>
        </w:rPr>
        <w:t xml:space="preserve">na oddziaływanie </w:t>
      </w:r>
      <w:r w:rsidRPr="00461A4F">
        <w:rPr>
          <w:rFonts w:ascii="Times New Roman" w:hAnsi="Times New Roman" w:cs="Times New Roman"/>
          <w:sz w:val="24"/>
          <w:szCs w:val="24"/>
        </w:rPr>
        <w:t>ponadnormatywn</w:t>
      </w:r>
      <w:r>
        <w:rPr>
          <w:rFonts w:ascii="Times New Roman" w:hAnsi="Times New Roman" w:cs="Times New Roman"/>
          <w:sz w:val="24"/>
          <w:szCs w:val="24"/>
        </w:rPr>
        <w:t>ego</w:t>
      </w:r>
      <w:r w:rsidRPr="00461A4F">
        <w:rPr>
          <w:rFonts w:ascii="Times New Roman" w:hAnsi="Times New Roman" w:cs="Times New Roman"/>
          <w:sz w:val="24"/>
          <w:szCs w:val="24"/>
        </w:rPr>
        <w:t xml:space="preserve"> hałasem,  </w:t>
      </w:r>
    </w:p>
    <w:p w:rsidR="00394239" w:rsidRPr="00461A4F" w:rsidRDefault="00394239" w:rsidP="004315D6">
      <w:pPr>
        <w:pStyle w:val="Akapitzlist"/>
        <w:numPr>
          <w:ilvl w:val="0"/>
          <w:numId w:val="20"/>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rozwijanie</w:t>
      </w:r>
      <w:r w:rsidRPr="00461A4F">
        <w:rPr>
          <w:rFonts w:ascii="Times New Roman" w:hAnsi="Times New Roman" w:cs="Times New Roman"/>
          <w:sz w:val="24"/>
          <w:szCs w:val="24"/>
        </w:rPr>
        <w:t xml:space="preserve"> kompleksowego systemu gospodarowania odpadami komunalnymi, </w:t>
      </w:r>
    </w:p>
    <w:p w:rsidR="00394239" w:rsidRPr="00461A4F" w:rsidRDefault="00394239" w:rsidP="004315D6">
      <w:pPr>
        <w:pStyle w:val="Akapitzlist"/>
        <w:numPr>
          <w:ilvl w:val="0"/>
          <w:numId w:val="20"/>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przeprowadzenie </w:t>
      </w:r>
      <w:r w:rsidRPr="00461A4F">
        <w:rPr>
          <w:rFonts w:ascii="Times New Roman" w:hAnsi="Times New Roman" w:cs="Times New Roman"/>
          <w:sz w:val="24"/>
          <w:szCs w:val="24"/>
        </w:rPr>
        <w:t xml:space="preserve">wiarygodnej oceny </w:t>
      </w:r>
      <w:r>
        <w:rPr>
          <w:rFonts w:ascii="Times New Roman" w:hAnsi="Times New Roman" w:cs="Times New Roman"/>
          <w:sz w:val="24"/>
          <w:szCs w:val="24"/>
        </w:rPr>
        <w:t>zagrożenia ekspozycją mieszkańców na</w:t>
      </w:r>
      <w:r w:rsidRPr="00461A4F">
        <w:rPr>
          <w:rFonts w:ascii="Times New Roman" w:hAnsi="Times New Roman" w:cs="Times New Roman"/>
          <w:sz w:val="24"/>
          <w:szCs w:val="24"/>
        </w:rPr>
        <w:t xml:space="preserve"> ponadnormatywny hałas  i podjęcie </w:t>
      </w:r>
      <w:r>
        <w:rPr>
          <w:rFonts w:ascii="Times New Roman" w:hAnsi="Times New Roman" w:cs="Times New Roman"/>
          <w:sz w:val="24"/>
          <w:szCs w:val="24"/>
        </w:rPr>
        <w:t>działań</w:t>
      </w:r>
      <w:r w:rsidRPr="00461A4F">
        <w:rPr>
          <w:rFonts w:ascii="Times New Roman" w:hAnsi="Times New Roman" w:cs="Times New Roman"/>
          <w:sz w:val="24"/>
          <w:szCs w:val="24"/>
        </w:rPr>
        <w:t xml:space="preserve"> do </w:t>
      </w:r>
      <w:r>
        <w:rPr>
          <w:rFonts w:ascii="Times New Roman" w:hAnsi="Times New Roman" w:cs="Times New Roman"/>
          <w:sz w:val="24"/>
          <w:szCs w:val="24"/>
        </w:rPr>
        <w:t>redukcji</w:t>
      </w:r>
      <w:r w:rsidRPr="00461A4F">
        <w:rPr>
          <w:rFonts w:ascii="Times New Roman" w:hAnsi="Times New Roman" w:cs="Times New Roman"/>
          <w:sz w:val="24"/>
          <w:szCs w:val="24"/>
        </w:rPr>
        <w:t xml:space="preserve"> tego zagrożenia tam, gdzie jest ono największe.</w:t>
      </w:r>
    </w:p>
    <w:p w:rsidR="00394239" w:rsidRPr="00C820C7" w:rsidRDefault="00394239" w:rsidP="00394239">
      <w:pPr>
        <w:jc w:val="both"/>
        <w:rPr>
          <w:rFonts w:ascii="Times New Roman" w:hAnsi="Times New Roman" w:cs="Times New Roman"/>
          <w:sz w:val="24"/>
          <w:szCs w:val="24"/>
        </w:rPr>
      </w:pPr>
      <w:r w:rsidRPr="00C820C7">
        <w:rPr>
          <w:rFonts w:ascii="Times New Roman" w:hAnsi="Times New Roman" w:cs="Times New Roman"/>
          <w:sz w:val="24"/>
          <w:szCs w:val="24"/>
        </w:rPr>
        <w:t xml:space="preserve">Pomimo </w:t>
      </w:r>
      <w:r>
        <w:rPr>
          <w:rFonts w:ascii="Times New Roman" w:hAnsi="Times New Roman" w:cs="Times New Roman"/>
          <w:sz w:val="24"/>
          <w:szCs w:val="24"/>
        </w:rPr>
        <w:t xml:space="preserve">upływu terminu obowiązywania w/w dokumentu jego postanowienia wywarły na tyle istotny wpływ na kierunki działań w zakresie ochrony środowiska, że uwzględniono je w niniejszym dokumencie. Obecnie, zgodnie z art. 14 ust.1ustawy Prawo Ochrony Środowiska, polityka ekologiczna realizowana jest w oparciu o strategie rozwoju, programy i dokumenty </w:t>
      </w:r>
      <w:r>
        <w:rPr>
          <w:rFonts w:ascii="Times New Roman" w:hAnsi="Times New Roman" w:cs="Times New Roman"/>
          <w:sz w:val="24"/>
          <w:szCs w:val="24"/>
        </w:rPr>
        <w:lastRenderedPageBreak/>
        <w:t xml:space="preserve">programowe, o których mowa w ustawie z dnia 6 grudnia 2006r. o zasadach prowadzenia polityki rozwoju. </w:t>
      </w:r>
    </w:p>
    <w:p w:rsidR="00394239" w:rsidRPr="004F4CE2" w:rsidRDefault="00394239" w:rsidP="00394239">
      <w:pPr>
        <w:jc w:val="both"/>
        <w:rPr>
          <w:rFonts w:ascii="Times New Roman" w:hAnsi="Times New Roman" w:cs="Times New Roman"/>
          <w:b/>
          <w:sz w:val="24"/>
          <w:szCs w:val="24"/>
        </w:rPr>
      </w:pPr>
      <w:r w:rsidRPr="004F4CE2">
        <w:rPr>
          <w:rFonts w:ascii="Times New Roman" w:hAnsi="Times New Roman" w:cs="Times New Roman"/>
          <w:b/>
          <w:sz w:val="24"/>
          <w:szCs w:val="24"/>
        </w:rPr>
        <w:t xml:space="preserve">Uwarunkowania wynikające z Krajowego </w:t>
      </w:r>
      <w:r>
        <w:rPr>
          <w:rFonts w:ascii="Times New Roman" w:hAnsi="Times New Roman" w:cs="Times New Roman"/>
          <w:b/>
          <w:sz w:val="24"/>
          <w:szCs w:val="24"/>
        </w:rPr>
        <w:t xml:space="preserve"> </w:t>
      </w:r>
      <w:r w:rsidRPr="004F4CE2">
        <w:rPr>
          <w:rFonts w:ascii="Times New Roman" w:hAnsi="Times New Roman" w:cs="Times New Roman"/>
          <w:b/>
          <w:sz w:val="24"/>
          <w:szCs w:val="24"/>
        </w:rPr>
        <w:t xml:space="preserve">Planu Gospodarki Odpadami </w:t>
      </w:r>
    </w:p>
    <w:p w:rsidR="00394239" w:rsidRPr="004F4CE2" w:rsidRDefault="00394239" w:rsidP="00394239">
      <w:pPr>
        <w:jc w:val="both"/>
        <w:rPr>
          <w:rFonts w:ascii="Times New Roman" w:hAnsi="Times New Roman" w:cs="Times New Roman"/>
          <w:sz w:val="24"/>
          <w:szCs w:val="24"/>
        </w:rPr>
      </w:pPr>
      <w:r>
        <w:rPr>
          <w:rFonts w:ascii="Times New Roman" w:hAnsi="Times New Roman" w:cs="Times New Roman"/>
          <w:sz w:val="24"/>
          <w:szCs w:val="24"/>
        </w:rPr>
        <w:t xml:space="preserve">Ograniczenie ilości odpadów deponowanych na składowiskach i </w:t>
      </w:r>
      <w:r w:rsidRPr="004F4CE2">
        <w:rPr>
          <w:rFonts w:ascii="Times New Roman" w:hAnsi="Times New Roman" w:cs="Times New Roman"/>
          <w:sz w:val="24"/>
          <w:szCs w:val="24"/>
        </w:rPr>
        <w:t>wprowadzenie w Polsce efektywnego systemu gospodarki odpadami</w:t>
      </w:r>
      <w:r w:rsidRPr="009C7587">
        <w:rPr>
          <w:rFonts w:ascii="Times New Roman" w:hAnsi="Times New Roman" w:cs="Times New Roman"/>
          <w:sz w:val="24"/>
          <w:szCs w:val="24"/>
        </w:rPr>
        <w:t xml:space="preserve"> </w:t>
      </w:r>
      <w:r>
        <w:rPr>
          <w:rFonts w:ascii="Times New Roman" w:hAnsi="Times New Roman" w:cs="Times New Roman"/>
          <w:sz w:val="24"/>
          <w:szCs w:val="24"/>
        </w:rPr>
        <w:t>to główne założenia</w:t>
      </w:r>
      <w:r w:rsidRPr="004F4CE2">
        <w:rPr>
          <w:rFonts w:ascii="Times New Roman" w:hAnsi="Times New Roman" w:cs="Times New Roman"/>
          <w:sz w:val="24"/>
          <w:szCs w:val="24"/>
        </w:rPr>
        <w:t xml:space="preserve"> KPGO 20</w:t>
      </w:r>
      <w:r>
        <w:rPr>
          <w:rFonts w:ascii="Times New Roman" w:hAnsi="Times New Roman" w:cs="Times New Roman"/>
          <w:sz w:val="24"/>
          <w:szCs w:val="24"/>
        </w:rPr>
        <w:t>22</w:t>
      </w:r>
      <w:r w:rsidRPr="004F4CE2">
        <w:rPr>
          <w:rFonts w:ascii="Times New Roman" w:hAnsi="Times New Roman" w:cs="Times New Roman"/>
          <w:sz w:val="24"/>
          <w:szCs w:val="24"/>
        </w:rPr>
        <w:t xml:space="preserve">, </w:t>
      </w:r>
      <w:r>
        <w:rPr>
          <w:rFonts w:ascii="Times New Roman" w:hAnsi="Times New Roman" w:cs="Times New Roman"/>
          <w:sz w:val="24"/>
          <w:szCs w:val="24"/>
        </w:rPr>
        <w:t>przy zapewnieniu</w:t>
      </w:r>
      <w:r w:rsidRPr="004F4CE2">
        <w:rPr>
          <w:rFonts w:ascii="Times New Roman" w:hAnsi="Times New Roman" w:cs="Times New Roman"/>
          <w:sz w:val="24"/>
          <w:szCs w:val="24"/>
        </w:rPr>
        <w:t xml:space="preserve"> zrównoważonego rozwoju i ochrony środowiska.   </w:t>
      </w:r>
    </w:p>
    <w:p w:rsidR="00394239" w:rsidRPr="00E21656" w:rsidRDefault="00394239" w:rsidP="00394239">
      <w:pPr>
        <w:jc w:val="both"/>
        <w:rPr>
          <w:rFonts w:ascii="Times New Roman" w:hAnsi="Times New Roman" w:cs="Times New Roman"/>
          <w:b/>
          <w:sz w:val="24"/>
          <w:szCs w:val="24"/>
        </w:rPr>
      </w:pPr>
      <w:r w:rsidRPr="004F4CE2">
        <w:rPr>
          <w:rFonts w:ascii="Times New Roman" w:hAnsi="Times New Roman" w:cs="Times New Roman"/>
          <w:b/>
          <w:sz w:val="24"/>
          <w:szCs w:val="24"/>
        </w:rPr>
        <w:t>Cele nadrzędne</w:t>
      </w:r>
      <w:r w:rsidRPr="004F4CE2">
        <w:rPr>
          <w:rFonts w:ascii="Times New Roman" w:hAnsi="Times New Roman" w:cs="Times New Roman"/>
          <w:sz w:val="24"/>
          <w:szCs w:val="24"/>
        </w:rPr>
        <w:t xml:space="preserve"> </w:t>
      </w:r>
      <w:r w:rsidRPr="00E21656">
        <w:rPr>
          <w:rFonts w:ascii="Times New Roman" w:hAnsi="Times New Roman" w:cs="Times New Roman"/>
          <w:b/>
          <w:sz w:val="24"/>
          <w:szCs w:val="24"/>
        </w:rPr>
        <w:t>to:</w:t>
      </w:r>
    </w:p>
    <w:p w:rsidR="00394239" w:rsidRPr="009C7587" w:rsidRDefault="00394239" w:rsidP="004315D6">
      <w:pPr>
        <w:pStyle w:val="Akapitzlist"/>
        <w:numPr>
          <w:ilvl w:val="0"/>
          <w:numId w:val="2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demontaż </w:t>
      </w:r>
      <w:r w:rsidRPr="009C7587">
        <w:rPr>
          <w:rFonts w:ascii="Times New Roman" w:hAnsi="Times New Roman" w:cs="Times New Roman"/>
          <w:sz w:val="24"/>
          <w:szCs w:val="24"/>
        </w:rPr>
        <w:t xml:space="preserve"> </w:t>
      </w:r>
      <w:r>
        <w:rPr>
          <w:rFonts w:ascii="Times New Roman" w:hAnsi="Times New Roman" w:cs="Times New Roman"/>
          <w:sz w:val="24"/>
          <w:szCs w:val="24"/>
        </w:rPr>
        <w:t xml:space="preserve">korelacji </w:t>
      </w:r>
      <w:r w:rsidRPr="009C7587">
        <w:rPr>
          <w:rFonts w:ascii="Times New Roman" w:hAnsi="Times New Roman" w:cs="Times New Roman"/>
          <w:sz w:val="24"/>
          <w:szCs w:val="24"/>
        </w:rPr>
        <w:t xml:space="preserve"> </w:t>
      </w:r>
      <w:r>
        <w:rPr>
          <w:rFonts w:ascii="Times New Roman" w:hAnsi="Times New Roman" w:cs="Times New Roman"/>
          <w:sz w:val="24"/>
          <w:szCs w:val="24"/>
        </w:rPr>
        <w:t>wzrostu</w:t>
      </w:r>
      <w:r w:rsidRPr="009C7587">
        <w:rPr>
          <w:rFonts w:ascii="Times New Roman" w:hAnsi="Times New Roman" w:cs="Times New Roman"/>
          <w:sz w:val="24"/>
          <w:szCs w:val="24"/>
        </w:rPr>
        <w:t xml:space="preserve"> ilości odpadów a wzrostem gospodarczym oraz nacisk na zapobieganie powstawaniu odpadów i na ponowne ich użycie; </w:t>
      </w:r>
    </w:p>
    <w:p w:rsidR="00394239" w:rsidRPr="009C7587" w:rsidRDefault="00394239" w:rsidP="004315D6">
      <w:pPr>
        <w:pStyle w:val="Akapitzlist"/>
        <w:numPr>
          <w:ilvl w:val="0"/>
          <w:numId w:val="2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maksymalizacja poziomów</w:t>
      </w:r>
      <w:r w:rsidRPr="009C7587">
        <w:rPr>
          <w:rFonts w:ascii="Times New Roman" w:hAnsi="Times New Roman" w:cs="Times New Roman"/>
          <w:sz w:val="24"/>
          <w:szCs w:val="24"/>
        </w:rPr>
        <w:t xml:space="preserve"> odzysku, w szczególności recyklingu </w:t>
      </w:r>
      <w:r>
        <w:rPr>
          <w:rFonts w:ascii="Times New Roman" w:hAnsi="Times New Roman" w:cs="Times New Roman"/>
          <w:sz w:val="24"/>
          <w:szCs w:val="24"/>
        </w:rPr>
        <w:t>dla strumienia odpadów</w:t>
      </w:r>
      <w:r w:rsidRPr="009C7587">
        <w:rPr>
          <w:rFonts w:ascii="Times New Roman" w:hAnsi="Times New Roman" w:cs="Times New Roman"/>
          <w:sz w:val="24"/>
          <w:szCs w:val="24"/>
        </w:rPr>
        <w:t xml:space="preserve"> papieru i tektury</w:t>
      </w:r>
      <w:r>
        <w:rPr>
          <w:rFonts w:ascii="Times New Roman" w:hAnsi="Times New Roman" w:cs="Times New Roman"/>
          <w:sz w:val="24"/>
          <w:szCs w:val="24"/>
        </w:rPr>
        <w:t>,</w:t>
      </w:r>
      <w:r w:rsidRPr="009C7587">
        <w:rPr>
          <w:rFonts w:ascii="Times New Roman" w:hAnsi="Times New Roman" w:cs="Times New Roman"/>
          <w:sz w:val="24"/>
          <w:szCs w:val="24"/>
        </w:rPr>
        <w:t xml:space="preserve"> szkła, metali, tworzyw sztucznych oraz</w:t>
      </w:r>
      <w:r>
        <w:rPr>
          <w:rFonts w:ascii="Times New Roman" w:hAnsi="Times New Roman" w:cs="Times New Roman"/>
          <w:sz w:val="24"/>
          <w:szCs w:val="24"/>
        </w:rPr>
        <w:t xml:space="preserve"> </w:t>
      </w:r>
      <w:r w:rsidRPr="009C7587">
        <w:rPr>
          <w:rFonts w:ascii="Times New Roman" w:hAnsi="Times New Roman" w:cs="Times New Roman"/>
          <w:sz w:val="24"/>
          <w:szCs w:val="24"/>
        </w:rPr>
        <w:t xml:space="preserve"> odzysku energii z odpadów </w:t>
      </w:r>
      <w:r>
        <w:rPr>
          <w:rFonts w:ascii="Times New Roman" w:hAnsi="Times New Roman" w:cs="Times New Roman"/>
          <w:sz w:val="24"/>
          <w:szCs w:val="24"/>
        </w:rPr>
        <w:t>przy zachowaniu wymogów</w:t>
      </w:r>
      <w:r w:rsidRPr="009C7587">
        <w:rPr>
          <w:rFonts w:ascii="Times New Roman" w:hAnsi="Times New Roman" w:cs="Times New Roman"/>
          <w:sz w:val="24"/>
          <w:szCs w:val="24"/>
        </w:rPr>
        <w:t xml:space="preserve"> ochrony środowiska; </w:t>
      </w:r>
    </w:p>
    <w:p w:rsidR="00394239" w:rsidRPr="009C7587" w:rsidRDefault="00394239" w:rsidP="004315D6">
      <w:pPr>
        <w:pStyle w:val="Akapitzlist"/>
        <w:numPr>
          <w:ilvl w:val="0"/>
          <w:numId w:val="2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ograniczenie</w:t>
      </w:r>
      <w:r w:rsidRPr="009C7587">
        <w:rPr>
          <w:rFonts w:ascii="Times New Roman" w:hAnsi="Times New Roman" w:cs="Times New Roman"/>
          <w:sz w:val="24"/>
          <w:szCs w:val="24"/>
        </w:rPr>
        <w:t xml:space="preserve"> ilości odpadów kierowanych na składowiska odpadów; </w:t>
      </w:r>
    </w:p>
    <w:p w:rsidR="00394239" w:rsidRPr="009C7587" w:rsidRDefault="00394239" w:rsidP="004315D6">
      <w:pPr>
        <w:pStyle w:val="Akapitzlist"/>
        <w:numPr>
          <w:ilvl w:val="0"/>
          <w:numId w:val="2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zwalczanie</w:t>
      </w:r>
      <w:r w:rsidRPr="009C7587">
        <w:rPr>
          <w:rFonts w:ascii="Times New Roman" w:hAnsi="Times New Roman" w:cs="Times New Roman"/>
          <w:sz w:val="24"/>
          <w:szCs w:val="24"/>
        </w:rPr>
        <w:t xml:space="preserve"> praktyki nielegalnego składowania odpadów; </w:t>
      </w:r>
    </w:p>
    <w:p w:rsidR="00394239" w:rsidRDefault="00394239" w:rsidP="004315D6">
      <w:pPr>
        <w:pStyle w:val="Akapitzlist"/>
        <w:numPr>
          <w:ilvl w:val="0"/>
          <w:numId w:val="21"/>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zorganizowanie</w:t>
      </w:r>
      <w:r w:rsidRPr="009C7587">
        <w:rPr>
          <w:rFonts w:ascii="Times New Roman" w:hAnsi="Times New Roman" w:cs="Times New Roman"/>
          <w:sz w:val="24"/>
          <w:szCs w:val="24"/>
        </w:rPr>
        <w:t xml:space="preserve"> i uruchomieni</w:t>
      </w:r>
      <w:r>
        <w:rPr>
          <w:rFonts w:ascii="Times New Roman" w:hAnsi="Times New Roman" w:cs="Times New Roman"/>
          <w:sz w:val="24"/>
          <w:szCs w:val="24"/>
        </w:rPr>
        <w:t>e</w:t>
      </w:r>
      <w:r w:rsidRPr="009C7587">
        <w:rPr>
          <w:rFonts w:ascii="Times New Roman" w:hAnsi="Times New Roman" w:cs="Times New Roman"/>
          <w:sz w:val="24"/>
          <w:szCs w:val="24"/>
        </w:rPr>
        <w:t xml:space="preserve"> bazy danych o produktach, opakowaniach </w:t>
      </w:r>
      <w:r>
        <w:rPr>
          <w:rFonts w:ascii="Times New Roman" w:hAnsi="Times New Roman" w:cs="Times New Roman"/>
          <w:sz w:val="24"/>
          <w:szCs w:val="24"/>
        </w:rPr>
        <w:br/>
      </w:r>
      <w:r w:rsidRPr="009C7587">
        <w:rPr>
          <w:rFonts w:ascii="Times New Roman" w:hAnsi="Times New Roman" w:cs="Times New Roman"/>
          <w:sz w:val="24"/>
          <w:szCs w:val="24"/>
        </w:rPr>
        <w:t>i gospodarce odpadami.</w:t>
      </w:r>
    </w:p>
    <w:p w:rsidR="00394239" w:rsidRDefault="00394239" w:rsidP="00394239">
      <w:pPr>
        <w:pStyle w:val="Akapitzlist"/>
        <w:ind w:left="1004"/>
        <w:jc w:val="both"/>
        <w:rPr>
          <w:rFonts w:ascii="Times New Roman" w:hAnsi="Times New Roman" w:cs="Times New Roman"/>
          <w:sz w:val="24"/>
          <w:szCs w:val="24"/>
        </w:rPr>
      </w:pPr>
    </w:p>
    <w:p w:rsidR="00394239" w:rsidRPr="004F4CE2" w:rsidRDefault="00394239" w:rsidP="00394239">
      <w:pPr>
        <w:ind w:left="284"/>
        <w:jc w:val="both"/>
        <w:rPr>
          <w:rFonts w:ascii="Times New Roman" w:hAnsi="Times New Roman" w:cs="Times New Roman"/>
          <w:b/>
          <w:sz w:val="24"/>
          <w:szCs w:val="24"/>
        </w:rPr>
      </w:pPr>
      <w:r w:rsidRPr="004F4CE2">
        <w:rPr>
          <w:rFonts w:ascii="Times New Roman" w:hAnsi="Times New Roman" w:cs="Times New Roman"/>
          <w:b/>
          <w:sz w:val="24"/>
          <w:szCs w:val="24"/>
        </w:rPr>
        <w:t>Uwarunkowania wynikające z Planu gospodarki odpadami dla województwa wielkopolskiego na lata 201</w:t>
      </w:r>
      <w:r>
        <w:rPr>
          <w:rFonts w:ascii="Times New Roman" w:hAnsi="Times New Roman" w:cs="Times New Roman"/>
          <w:b/>
          <w:sz w:val="24"/>
          <w:szCs w:val="24"/>
        </w:rPr>
        <w:t>6</w:t>
      </w:r>
      <w:r w:rsidRPr="004F4CE2">
        <w:rPr>
          <w:rFonts w:ascii="Times New Roman" w:hAnsi="Times New Roman" w:cs="Times New Roman"/>
          <w:b/>
          <w:sz w:val="24"/>
          <w:szCs w:val="24"/>
        </w:rPr>
        <w:t>-20</w:t>
      </w:r>
      <w:r>
        <w:rPr>
          <w:rFonts w:ascii="Times New Roman" w:hAnsi="Times New Roman" w:cs="Times New Roman"/>
          <w:b/>
          <w:sz w:val="24"/>
          <w:szCs w:val="24"/>
        </w:rPr>
        <w:t>22</w:t>
      </w:r>
      <w:r w:rsidRPr="004F4CE2">
        <w:rPr>
          <w:rFonts w:ascii="Times New Roman" w:hAnsi="Times New Roman" w:cs="Times New Roman"/>
          <w:b/>
          <w:sz w:val="24"/>
          <w:szCs w:val="24"/>
        </w:rPr>
        <w:t xml:space="preserve">.  </w:t>
      </w:r>
    </w:p>
    <w:p w:rsidR="00394239" w:rsidRDefault="00394239" w:rsidP="00394239">
      <w:pPr>
        <w:pStyle w:val="Default"/>
        <w:spacing w:line="360" w:lineRule="auto"/>
        <w:jc w:val="both"/>
        <w:rPr>
          <w:sz w:val="22"/>
          <w:szCs w:val="22"/>
        </w:rPr>
      </w:pPr>
      <w:r>
        <w:rPr>
          <w:sz w:val="22"/>
          <w:szCs w:val="22"/>
        </w:rPr>
        <w:t xml:space="preserve">W gospodarce odpadami komunalnymi (w tym odpadami żywności i innymi odpadami ulegającymi biodegradacji) przyjęto następujące cele: </w:t>
      </w:r>
    </w:p>
    <w:p w:rsidR="00394239" w:rsidRDefault="00394239" w:rsidP="00394239">
      <w:pPr>
        <w:pStyle w:val="Default"/>
        <w:spacing w:after="142" w:line="360" w:lineRule="auto"/>
        <w:jc w:val="both"/>
        <w:rPr>
          <w:sz w:val="22"/>
          <w:szCs w:val="22"/>
        </w:rPr>
      </w:pPr>
      <w:r>
        <w:rPr>
          <w:sz w:val="22"/>
          <w:szCs w:val="22"/>
        </w:rPr>
        <w:t xml:space="preserve">1) zmniejszenie ilości powstających odpadów: </w:t>
      </w:r>
    </w:p>
    <w:p w:rsidR="00394239" w:rsidRDefault="00394239" w:rsidP="00394239">
      <w:pPr>
        <w:pStyle w:val="Default"/>
        <w:spacing w:after="142" w:line="360" w:lineRule="auto"/>
        <w:ind w:left="284"/>
        <w:jc w:val="both"/>
        <w:rPr>
          <w:sz w:val="22"/>
          <w:szCs w:val="22"/>
        </w:rPr>
      </w:pPr>
      <w:r>
        <w:rPr>
          <w:sz w:val="22"/>
          <w:szCs w:val="22"/>
        </w:rPr>
        <w:t xml:space="preserve">a) ograniczenie marnotrawienia żywności, </w:t>
      </w:r>
    </w:p>
    <w:p w:rsidR="00394239" w:rsidRDefault="00394239" w:rsidP="00394239">
      <w:pPr>
        <w:pStyle w:val="Default"/>
        <w:spacing w:after="142" w:line="360" w:lineRule="auto"/>
        <w:ind w:left="284"/>
        <w:jc w:val="both"/>
        <w:rPr>
          <w:sz w:val="22"/>
          <w:szCs w:val="22"/>
        </w:rPr>
      </w:pPr>
      <w:r>
        <w:rPr>
          <w:sz w:val="22"/>
          <w:szCs w:val="22"/>
        </w:rPr>
        <w:t xml:space="preserve">b) wprowadzenie selektywnego zbierania bioodpadów z zakładów zbiorowego żywienia; </w:t>
      </w:r>
    </w:p>
    <w:p w:rsidR="00394239" w:rsidRDefault="00394239" w:rsidP="00394239">
      <w:pPr>
        <w:pStyle w:val="Default"/>
        <w:spacing w:after="142" w:line="360" w:lineRule="auto"/>
        <w:ind w:left="284" w:hanging="284"/>
        <w:jc w:val="both"/>
        <w:rPr>
          <w:sz w:val="22"/>
          <w:szCs w:val="22"/>
        </w:rPr>
      </w:pPr>
      <w:r>
        <w:rPr>
          <w:sz w:val="22"/>
          <w:szCs w:val="22"/>
        </w:rPr>
        <w:t xml:space="preserve">2) zwiększanie świadomości społeczeństwa na temat właściwego gospodarowania odpadami komunalnymi, w tym odpadami żywności i innymi odpadami ulegającymi biodegradacji; </w:t>
      </w:r>
    </w:p>
    <w:p w:rsidR="00394239" w:rsidRDefault="00394239" w:rsidP="00394239">
      <w:pPr>
        <w:pStyle w:val="Default"/>
        <w:spacing w:line="360" w:lineRule="auto"/>
        <w:ind w:left="284" w:hanging="284"/>
        <w:jc w:val="both"/>
        <w:rPr>
          <w:sz w:val="22"/>
          <w:szCs w:val="22"/>
        </w:rPr>
      </w:pPr>
      <w:r>
        <w:rPr>
          <w:sz w:val="22"/>
          <w:szCs w:val="22"/>
        </w:rPr>
        <w:t xml:space="preserve">3) doprowadzenie do funkcjonowania systemów zagospodarowania odpadów zgodnie z hierarchią sposobów postępowania z odpadami. </w:t>
      </w:r>
    </w:p>
    <w:p w:rsidR="00394239" w:rsidRDefault="00394239" w:rsidP="00394239">
      <w:pPr>
        <w:pStyle w:val="Default"/>
        <w:spacing w:line="360" w:lineRule="auto"/>
        <w:ind w:left="284"/>
        <w:jc w:val="both"/>
        <w:rPr>
          <w:sz w:val="22"/>
          <w:szCs w:val="22"/>
        </w:rPr>
      </w:pPr>
      <w:r>
        <w:rPr>
          <w:sz w:val="22"/>
          <w:szCs w:val="22"/>
        </w:rPr>
        <w:t xml:space="preserve">W celu obliczenia poszczególnych wartości procentowych wskazanych poniżej, należy ująć wszystkie odpady komunalne odebrane i zebrane (również odpady </w:t>
      </w:r>
      <w:proofErr w:type="spellStart"/>
      <w:r>
        <w:rPr>
          <w:sz w:val="22"/>
          <w:szCs w:val="22"/>
        </w:rPr>
        <w:t>BiR</w:t>
      </w:r>
      <w:proofErr w:type="spellEnd"/>
      <w:r>
        <w:rPr>
          <w:sz w:val="22"/>
          <w:szCs w:val="22"/>
        </w:rPr>
        <w:t xml:space="preserve"> pochodzące z gospodarstw domowych): </w:t>
      </w:r>
    </w:p>
    <w:p w:rsidR="00394239" w:rsidRDefault="00394239" w:rsidP="00394239">
      <w:pPr>
        <w:pStyle w:val="Default"/>
        <w:spacing w:after="142" w:line="360" w:lineRule="auto"/>
        <w:ind w:left="567" w:hanging="284"/>
        <w:jc w:val="both"/>
        <w:rPr>
          <w:sz w:val="22"/>
          <w:szCs w:val="22"/>
        </w:rPr>
      </w:pPr>
      <w:r>
        <w:rPr>
          <w:sz w:val="22"/>
          <w:szCs w:val="22"/>
        </w:rPr>
        <w:t xml:space="preserve">a) osiągnięcie poziomu recyklingu i przygotowania do ponownego użycia frakcji: papieru, metali, tworzyw sztucznych i szkła z odpadów komunalnych w wysokości minimum 50% ich masy do 2020 roku; </w:t>
      </w:r>
    </w:p>
    <w:p w:rsidR="00394239" w:rsidRDefault="00394239" w:rsidP="00394239">
      <w:pPr>
        <w:pStyle w:val="Default"/>
        <w:spacing w:after="142" w:line="360" w:lineRule="auto"/>
        <w:ind w:left="567" w:hanging="284"/>
        <w:jc w:val="both"/>
        <w:rPr>
          <w:sz w:val="22"/>
          <w:szCs w:val="22"/>
        </w:rPr>
      </w:pPr>
      <w:r>
        <w:rPr>
          <w:sz w:val="22"/>
          <w:szCs w:val="22"/>
        </w:rPr>
        <w:lastRenderedPageBreak/>
        <w:t xml:space="preserve">b) do 2020 r. udział masy termicznie przekształcanych odpadów komunalnych oraz odpadów pochodzących z przetworzenia odpadów komunalnych w stosunku do wytworzonych odpadów komunalnych nie może przekraczać 30%, </w:t>
      </w:r>
    </w:p>
    <w:p w:rsidR="00394239" w:rsidRDefault="00394239" w:rsidP="00394239">
      <w:pPr>
        <w:pStyle w:val="Default"/>
        <w:spacing w:after="142" w:line="360" w:lineRule="auto"/>
        <w:ind w:left="284"/>
        <w:jc w:val="both"/>
        <w:rPr>
          <w:sz w:val="22"/>
          <w:szCs w:val="22"/>
        </w:rPr>
      </w:pPr>
      <w:r>
        <w:rPr>
          <w:sz w:val="22"/>
          <w:szCs w:val="22"/>
        </w:rPr>
        <w:t xml:space="preserve">c) do 2025 r. recyklingowi powinno być poddawane 60% odpadów komunalnych, </w:t>
      </w:r>
    </w:p>
    <w:p w:rsidR="00394239" w:rsidRDefault="00394239" w:rsidP="00394239">
      <w:pPr>
        <w:pStyle w:val="Default"/>
        <w:spacing w:after="142" w:line="360" w:lineRule="auto"/>
        <w:ind w:left="284"/>
        <w:jc w:val="both"/>
        <w:rPr>
          <w:sz w:val="22"/>
          <w:szCs w:val="22"/>
        </w:rPr>
      </w:pPr>
      <w:r>
        <w:rPr>
          <w:sz w:val="22"/>
          <w:szCs w:val="22"/>
        </w:rPr>
        <w:t xml:space="preserve">d) do 2030 r. recyklingowi powinno być poddawane 65% odpadów komunalnych, </w:t>
      </w:r>
    </w:p>
    <w:p w:rsidR="00394239" w:rsidRDefault="00394239" w:rsidP="00394239">
      <w:pPr>
        <w:pStyle w:val="Default"/>
        <w:spacing w:line="360" w:lineRule="auto"/>
        <w:ind w:left="284"/>
        <w:jc w:val="both"/>
        <w:rPr>
          <w:sz w:val="22"/>
          <w:szCs w:val="22"/>
        </w:rPr>
      </w:pPr>
      <w:r>
        <w:rPr>
          <w:sz w:val="22"/>
          <w:szCs w:val="22"/>
        </w:rPr>
        <w:t xml:space="preserve">e) redukcja składowania odpadów komunalnych do maksymalnie 10% do 2030 r. </w:t>
      </w:r>
    </w:p>
    <w:p w:rsidR="00394239" w:rsidRDefault="00394239" w:rsidP="00394239">
      <w:pPr>
        <w:pStyle w:val="Default"/>
      </w:pPr>
    </w:p>
    <w:p w:rsidR="00394239" w:rsidRDefault="00394239" w:rsidP="00394239">
      <w:pPr>
        <w:pStyle w:val="Default"/>
        <w:spacing w:after="142" w:line="360" w:lineRule="auto"/>
        <w:rPr>
          <w:sz w:val="22"/>
          <w:szCs w:val="22"/>
        </w:rPr>
      </w:pPr>
      <w:r>
        <w:rPr>
          <w:sz w:val="22"/>
          <w:szCs w:val="22"/>
        </w:rPr>
        <w:t xml:space="preserve">4) zmniejszenie udziału zmieszanych odpadów komunalnych w całym strumieniu zbieranych odpadów (zwiększenie udziału odpadów zbieranych selektywnie): </w:t>
      </w:r>
    </w:p>
    <w:p w:rsidR="00394239" w:rsidRDefault="00394239" w:rsidP="00394239">
      <w:pPr>
        <w:pStyle w:val="Default"/>
        <w:spacing w:after="142" w:line="360" w:lineRule="auto"/>
        <w:ind w:left="567" w:hanging="283"/>
        <w:rPr>
          <w:sz w:val="22"/>
          <w:szCs w:val="22"/>
        </w:rPr>
      </w:pPr>
      <w:r>
        <w:rPr>
          <w:sz w:val="22"/>
          <w:szCs w:val="22"/>
        </w:rPr>
        <w:t xml:space="preserve">a) objęcie wszystkich właścicieli nieruchomości, na których zamieszkują mieszkańcy systemem selektywnego zbierania odpadów komunalnych, </w:t>
      </w:r>
    </w:p>
    <w:p w:rsidR="00394239" w:rsidRDefault="00394239" w:rsidP="00394239">
      <w:pPr>
        <w:pStyle w:val="Default"/>
        <w:spacing w:after="142" w:line="360" w:lineRule="auto"/>
        <w:ind w:left="567" w:hanging="283"/>
        <w:rPr>
          <w:sz w:val="22"/>
          <w:szCs w:val="22"/>
        </w:rPr>
      </w:pPr>
      <w:r>
        <w:rPr>
          <w:sz w:val="22"/>
          <w:szCs w:val="22"/>
        </w:rPr>
        <w:t xml:space="preserve">b) wprowadzenie na terenie województwa jednolitych standardów selektywnego zbierania odpadów komunalnych zgodnych z pomysłami zaprezentowanymi w KGO 2022 do końca 2021 r. – zestandaryzowanie ma na celu zapewnienie minimalnego poziomu selektywnego zbierania odpadów szczególnie w odniesieniu do gmin w których stosuje się niedopuszczalny z punktu widzenia KPGO 2022 podział na odpady „suche”-„mokre”, </w:t>
      </w:r>
    </w:p>
    <w:p w:rsidR="00394239" w:rsidRDefault="00394239" w:rsidP="00394239">
      <w:pPr>
        <w:pStyle w:val="Default"/>
        <w:spacing w:after="142" w:line="360" w:lineRule="auto"/>
        <w:ind w:left="567" w:hanging="283"/>
        <w:rPr>
          <w:sz w:val="22"/>
          <w:szCs w:val="22"/>
        </w:rPr>
      </w:pPr>
      <w:r>
        <w:rPr>
          <w:sz w:val="22"/>
          <w:szCs w:val="22"/>
        </w:rPr>
        <w:t xml:space="preserve">c) zapewnienie jak najwyższej jakości zbieranych odpadów przez odpowiednie systemy selektywnego zbierania odpadów, w taki sposób, aby mogły one zostać w możliwie najbardziej efektywny sposób poddane recyklingowi, </w:t>
      </w:r>
    </w:p>
    <w:p w:rsidR="00394239" w:rsidRDefault="00394239" w:rsidP="00394239">
      <w:pPr>
        <w:pStyle w:val="Default"/>
        <w:spacing w:line="360" w:lineRule="auto"/>
        <w:ind w:left="567" w:hanging="283"/>
        <w:rPr>
          <w:sz w:val="22"/>
          <w:szCs w:val="22"/>
        </w:rPr>
      </w:pPr>
      <w:r>
        <w:rPr>
          <w:sz w:val="22"/>
          <w:szCs w:val="22"/>
        </w:rPr>
        <w:t xml:space="preserve">d) wprowadzenie we wszystkich gminach województwa systemów selektywnego odbierania odpadów zielonych i bioodpadów u źródła – do końca 2021 r.; </w:t>
      </w:r>
    </w:p>
    <w:p w:rsidR="00394239" w:rsidRDefault="00394239" w:rsidP="00394239">
      <w:pPr>
        <w:pStyle w:val="Default"/>
      </w:pPr>
    </w:p>
    <w:p w:rsidR="00394239" w:rsidRDefault="00394239" w:rsidP="00394239">
      <w:pPr>
        <w:pStyle w:val="Default"/>
        <w:spacing w:after="142" w:line="360" w:lineRule="auto"/>
        <w:ind w:left="284" w:hanging="284"/>
        <w:jc w:val="both"/>
        <w:rPr>
          <w:sz w:val="22"/>
          <w:szCs w:val="22"/>
        </w:rPr>
      </w:pPr>
      <w:r>
        <w:rPr>
          <w:sz w:val="22"/>
          <w:szCs w:val="22"/>
        </w:rPr>
        <w:t xml:space="preserve">5) zmniejszenie ilości odpadów komunalnych ulegających biodegradacji kierowanych na składowiska odpadów, aby nie było składowanych w 2020 r. więcej niż 35% masy tych odpadów w stosunku do masy odpadów wytworzonych w 1995 r.; </w:t>
      </w:r>
    </w:p>
    <w:p w:rsidR="00394239" w:rsidRDefault="00394239" w:rsidP="00394239">
      <w:pPr>
        <w:pStyle w:val="Default"/>
        <w:spacing w:line="360" w:lineRule="auto"/>
        <w:ind w:left="284" w:hanging="284"/>
        <w:jc w:val="both"/>
        <w:rPr>
          <w:sz w:val="22"/>
          <w:szCs w:val="22"/>
        </w:rPr>
      </w:pPr>
      <w:r>
        <w:rPr>
          <w:sz w:val="22"/>
          <w:szCs w:val="22"/>
        </w:rPr>
        <w:t xml:space="preserve">6) zaprzestanie nielegalnego składowania odpadów ulegających biodegradacji selektywnie zebranych oraz zbieranych nieselektywnie, które nie mogą być składowane od dnia 1 stycznia 2016 r. zgodnie z rozporządzeniem Ministra Gospodarki z dnia 16 lipca 2015 r. w sprawie dopuszczania odpadów do składowania na składowiskach (Dz.U. z 2015 r., poz. 1277). </w:t>
      </w:r>
    </w:p>
    <w:p w:rsidR="00394239" w:rsidRDefault="00394239" w:rsidP="00394239">
      <w:pPr>
        <w:pStyle w:val="Default"/>
      </w:pPr>
    </w:p>
    <w:p w:rsidR="00394239" w:rsidRDefault="00394239" w:rsidP="00394239">
      <w:pPr>
        <w:pStyle w:val="Default"/>
        <w:spacing w:after="142" w:line="360" w:lineRule="auto"/>
        <w:ind w:left="284" w:hanging="284"/>
        <w:jc w:val="both"/>
        <w:rPr>
          <w:sz w:val="22"/>
          <w:szCs w:val="22"/>
        </w:rPr>
      </w:pPr>
      <w:r>
        <w:rPr>
          <w:sz w:val="22"/>
          <w:szCs w:val="22"/>
        </w:rPr>
        <w:t xml:space="preserve">7) zaprzestanie nielegalnego składowania zmieszanych odpadów komunalnych bez przetworzenia, które nie mogą być składowane od dnia 1 stycznia 2016 r. zgodnie z rozporządzeniem Ministra </w:t>
      </w:r>
      <w:r>
        <w:rPr>
          <w:sz w:val="22"/>
          <w:szCs w:val="22"/>
        </w:rPr>
        <w:lastRenderedPageBreak/>
        <w:t xml:space="preserve">Gospodarki z dnia 16 lipca 2015 r. w sprawie dopuszczania odpadów do składowania na składowiskach (Dz.U. z 2015 r., poz. 1277). </w:t>
      </w:r>
    </w:p>
    <w:p w:rsidR="00394239" w:rsidRDefault="00394239" w:rsidP="00394239">
      <w:pPr>
        <w:pStyle w:val="Default"/>
        <w:spacing w:after="142" w:line="360" w:lineRule="auto"/>
        <w:jc w:val="both"/>
        <w:rPr>
          <w:sz w:val="22"/>
          <w:szCs w:val="22"/>
        </w:rPr>
      </w:pPr>
      <w:r>
        <w:rPr>
          <w:sz w:val="22"/>
          <w:szCs w:val="22"/>
        </w:rPr>
        <w:t xml:space="preserve">8) zmniejszenie liczby miejsc nielegalnego składowania odpadów komunalnych, </w:t>
      </w:r>
    </w:p>
    <w:p w:rsidR="00394239" w:rsidRDefault="00394239" w:rsidP="00394239">
      <w:pPr>
        <w:pStyle w:val="Default"/>
        <w:spacing w:after="142" w:line="360" w:lineRule="auto"/>
        <w:jc w:val="both"/>
        <w:rPr>
          <w:sz w:val="22"/>
          <w:szCs w:val="22"/>
        </w:rPr>
      </w:pPr>
      <w:r>
        <w:rPr>
          <w:sz w:val="22"/>
          <w:szCs w:val="22"/>
        </w:rPr>
        <w:t xml:space="preserve">9) wdrażanie systemu monitorowania gospodarki odpadami komunalnymi, </w:t>
      </w:r>
    </w:p>
    <w:p w:rsidR="00394239" w:rsidRDefault="00394239" w:rsidP="00394239">
      <w:pPr>
        <w:pStyle w:val="Default"/>
        <w:spacing w:after="142" w:line="360" w:lineRule="auto"/>
        <w:ind w:left="284" w:hanging="284"/>
        <w:jc w:val="both"/>
        <w:rPr>
          <w:sz w:val="22"/>
          <w:szCs w:val="22"/>
        </w:rPr>
      </w:pPr>
      <w:r>
        <w:rPr>
          <w:sz w:val="22"/>
          <w:szCs w:val="22"/>
        </w:rPr>
        <w:t xml:space="preserve">10) monitorowanie i kontrola zgodnie z istniejącymi instrumentami prawnymi postępowania z frakcją odpadów komunalnych wysortowywaną ze strumienia zmieszanych odpadów komunalnych i nieprzeznaczoną do składowania (frakcja 19 12 12); </w:t>
      </w:r>
    </w:p>
    <w:p w:rsidR="00394239" w:rsidRDefault="00394239" w:rsidP="00394239">
      <w:pPr>
        <w:pStyle w:val="Default"/>
        <w:spacing w:line="360" w:lineRule="auto"/>
        <w:ind w:left="284" w:hanging="284"/>
        <w:jc w:val="both"/>
        <w:rPr>
          <w:sz w:val="22"/>
          <w:szCs w:val="22"/>
        </w:rPr>
      </w:pPr>
      <w:r>
        <w:rPr>
          <w:sz w:val="22"/>
          <w:szCs w:val="22"/>
        </w:rPr>
        <w:t xml:space="preserve">11) bilansowanie zgodnie z istniejącymi instrumentami prawnymi funkcjonowania systemu gospodarki odpadami komunalnymi w świetle obowiązującego zakazu składowania określonych frakcji odpadów komunalnych i pochodzących z przetwarzania odpadów komunalnych (w tym odpadów o zawartości ogólnego węgla organicznego powyżej 5% </w:t>
      </w:r>
      <w:proofErr w:type="spellStart"/>
      <w:r>
        <w:rPr>
          <w:sz w:val="22"/>
          <w:szCs w:val="22"/>
        </w:rPr>
        <w:t>s.m</w:t>
      </w:r>
      <w:proofErr w:type="spellEnd"/>
      <w:r>
        <w:rPr>
          <w:sz w:val="22"/>
          <w:szCs w:val="22"/>
        </w:rPr>
        <w:t xml:space="preserve">.) od 1 stycznia 2016 r. </w:t>
      </w:r>
    </w:p>
    <w:p w:rsidR="00394239" w:rsidRDefault="00394239" w:rsidP="00394239">
      <w:pPr>
        <w:jc w:val="both"/>
        <w:rPr>
          <w:rFonts w:ascii="Times New Roman" w:hAnsi="Times New Roman" w:cs="Times New Roman"/>
          <w:b/>
          <w:sz w:val="24"/>
          <w:szCs w:val="24"/>
        </w:rPr>
      </w:pPr>
    </w:p>
    <w:p w:rsidR="004356D9" w:rsidRDefault="004356D9" w:rsidP="00394239">
      <w:pPr>
        <w:jc w:val="both"/>
        <w:rPr>
          <w:rFonts w:ascii="Times New Roman" w:hAnsi="Times New Roman" w:cs="Times New Roman"/>
          <w:b/>
          <w:sz w:val="24"/>
          <w:szCs w:val="24"/>
        </w:rPr>
      </w:pPr>
    </w:p>
    <w:p w:rsidR="00394239" w:rsidRPr="004F4CE2" w:rsidRDefault="00394239" w:rsidP="00394239">
      <w:pPr>
        <w:jc w:val="both"/>
        <w:rPr>
          <w:rFonts w:ascii="Times New Roman" w:hAnsi="Times New Roman" w:cs="Times New Roman"/>
          <w:b/>
          <w:sz w:val="24"/>
          <w:szCs w:val="24"/>
        </w:rPr>
      </w:pPr>
      <w:r w:rsidRPr="004F4CE2">
        <w:rPr>
          <w:rFonts w:ascii="Times New Roman" w:hAnsi="Times New Roman" w:cs="Times New Roman"/>
          <w:b/>
          <w:sz w:val="24"/>
          <w:szCs w:val="24"/>
        </w:rPr>
        <w:t xml:space="preserve">Uwarunkowania wynikające z Krajowego i Wojewódzkiego Programu Usuwania Azbestu  </w:t>
      </w:r>
    </w:p>
    <w:p w:rsidR="00394239" w:rsidRDefault="00394239" w:rsidP="00394239">
      <w:pPr>
        <w:ind w:left="142"/>
        <w:jc w:val="both"/>
        <w:rPr>
          <w:rFonts w:ascii="Times New Roman" w:hAnsi="Times New Roman" w:cs="Times New Roman"/>
          <w:sz w:val="24"/>
          <w:szCs w:val="24"/>
        </w:rPr>
      </w:pPr>
      <w:r w:rsidRPr="004F4CE2">
        <w:rPr>
          <w:rFonts w:ascii="Times New Roman" w:hAnsi="Times New Roman" w:cs="Times New Roman"/>
          <w:sz w:val="24"/>
          <w:szCs w:val="24"/>
        </w:rPr>
        <w:t>Cele nadrzędne dokumentów to:</w:t>
      </w:r>
    </w:p>
    <w:p w:rsidR="00394239" w:rsidRPr="002D4515" w:rsidRDefault="00394239" w:rsidP="004315D6">
      <w:pPr>
        <w:pStyle w:val="Akapitzlist"/>
        <w:numPr>
          <w:ilvl w:val="0"/>
          <w:numId w:val="22"/>
        </w:numPr>
        <w:spacing w:after="160" w:line="259" w:lineRule="auto"/>
        <w:jc w:val="both"/>
        <w:rPr>
          <w:rFonts w:ascii="Times New Roman" w:hAnsi="Times New Roman" w:cs="Times New Roman"/>
          <w:sz w:val="24"/>
          <w:szCs w:val="24"/>
        </w:rPr>
      </w:pPr>
      <w:r w:rsidRPr="002D4515">
        <w:rPr>
          <w:rFonts w:ascii="Times New Roman" w:hAnsi="Times New Roman" w:cs="Times New Roman"/>
          <w:sz w:val="24"/>
          <w:szCs w:val="24"/>
        </w:rPr>
        <w:t xml:space="preserve">usunięcie i unieszkodliwienie wyrobów zawierających azbest; </w:t>
      </w:r>
    </w:p>
    <w:p w:rsidR="00394239" w:rsidRPr="002D4515" w:rsidRDefault="00394239" w:rsidP="004315D6">
      <w:pPr>
        <w:pStyle w:val="Akapitzlist"/>
        <w:numPr>
          <w:ilvl w:val="0"/>
          <w:numId w:val="22"/>
        </w:numPr>
        <w:spacing w:after="160" w:line="259" w:lineRule="auto"/>
        <w:jc w:val="both"/>
        <w:rPr>
          <w:rFonts w:ascii="Times New Roman" w:hAnsi="Times New Roman" w:cs="Times New Roman"/>
          <w:sz w:val="24"/>
          <w:szCs w:val="24"/>
        </w:rPr>
      </w:pPr>
      <w:r w:rsidRPr="002D4515">
        <w:rPr>
          <w:rFonts w:ascii="Times New Roman" w:hAnsi="Times New Roman" w:cs="Times New Roman"/>
          <w:sz w:val="24"/>
          <w:szCs w:val="24"/>
        </w:rPr>
        <w:t xml:space="preserve">minimalizacja negatywnych skutków zdrowotnych powodowanych kontaktem </w:t>
      </w:r>
      <w:r>
        <w:rPr>
          <w:rFonts w:ascii="Times New Roman" w:hAnsi="Times New Roman" w:cs="Times New Roman"/>
          <w:sz w:val="24"/>
          <w:szCs w:val="24"/>
        </w:rPr>
        <w:br/>
      </w:r>
      <w:r w:rsidRPr="002D4515">
        <w:rPr>
          <w:rFonts w:ascii="Times New Roman" w:hAnsi="Times New Roman" w:cs="Times New Roman"/>
          <w:sz w:val="24"/>
          <w:szCs w:val="24"/>
        </w:rPr>
        <w:t xml:space="preserve">z włóknami azbestu; </w:t>
      </w:r>
    </w:p>
    <w:p w:rsidR="00394239" w:rsidRPr="002D4515" w:rsidRDefault="00394239" w:rsidP="004315D6">
      <w:pPr>
        <w:pStyle w:val="Akapitzlist"/>
        <w:numPr>
          <w:ilvl w:val="0"/>
          <w:numId w:val="22"/>
        </w:numPr>
        <w:spacing w:after="160" w:line="259" w:lineRule="auto"/>
        <w:jc w:val="both"/>
        <w:rPr>
          <w:rFonts w:ascii="Times New Roman" w:hAnsi="Times New Roman" w:cs="Times New Roman"/>
          <w:sz w:val="24"/>
          <w:szCs w:val="24"/>
        </w:rPr>
      </w:pPr>
      <w:r w:rsidRPr="002D4515">
        <w:rPr>
          <w:rFonts w:ascii="Times New Roman" w:hAnsi="Times New Roman" w:cs="Times New Roman"/>
          <w:sz w:val="24"/>
          <w:szCs w:val="24"/>
        </w:rPr>
        <w:t xml:space="preserve">likwidacja szkodliwego oddziaływania na środowisko.  </w:t>
      </w:r>
    </w:p>
    <w:p w:rsidR="00394239" w:rsidRDefault="00394239" w:rsidP="00394239">
      <w:pPr>
        <w:ind w:left="142"/>
        <w:jc w:val="both"/>
        <w:rPr>
          <w:rFonts w:ascii="Times New Roman" w:hAnsi="Times New Roman" w:cs="Times New Roman"/>
          <w:sz w:val="24"/>
          <w:szCs w:val="24"/>
        </w:rPr>
      </w:pPr>
      <w:r>
        <w:rPr>
          <w:rFonts w:ascii="Times New Roman" w:hAnsi="Times New Roman" w:cs="Times New Roman"/>
          <w:sz w:val="24"/>
          <w:szCs w:val="24"/>
        </w:rPr>
        <w:t>O</w:t>
      </w:r>
      <w:r w:rsidRPr="004F4CE2">
        <w:rPr>
          <w:rFonts w:ascii="Times New Roman" w:hAnsi="Times New Roman" w:cs="Times New Roman"/>
          <w:sz w:val="24"/>
          <w:szCs w:val="24"/>
        </w:rPr>
        <w:t xml:space="preserve">kreślone w </w:t>
      </w:r>
      <w:r>
        <w:rPr>
          <w:rFonts w:ascii="Times New Roman" w:hAnsi="Times New Roman" w:cs="Times New Roman"/>
          <w:sz w:val="24"/>
          <w:szCs w:val="24"/>
        </w:rPr>
        <w:t xml:space="preserve">stosownych </w:t>
      </w:r>
      <w:r w:rsidRPr="004F4CE2">
        <w:rPr>
          <w:rFonts w:ascii="Times New Roman" w:hAnsi="Times New Roman" w:cs="Times New Roman"/>
          <w:sz w:val="24"/>
          <w:szCs w:val="24"/>
        </w:rPr>
        <w:t xml:space="preserve">dokumentach </w:t>
      </w:r>
      <w:r>
        <w:rPr>
          <w:rFonts w:ascii="Times New Roman" w:hAnsi="Times New Roman" w:cs="Times New Roman"/>
          <w:sz w:val="24"/>
          <w:szCs w:val="24"/>
        </w:rPr>
        <w:t xml:space="preserve">cele </w:t>
      </w:r>
      <w:r w:rsidRPr="004F4CE2">
        <w:rPr>
          <w:rFonts w:ascii="Times New Roman" w:hAnsi="Times New Roman" w:cs="Times New Roman"/>
          <w:sz w:val="24"/>
          <w:szCs w:val="24"/>
        </w:rPr>
        <w:t xml:space="preserve">osiągane będą </w:t>
      </w:r>
      <w:r>
        <w:rPr>
          <w:rFonts w:ascii="Times New Roman" w:hAnsi="Times New Roman" w:cs="Times New Roman"/>
          <w:sz w:val="24"/>
          <w:szCs w:val="24"/>
        </w:rPr>
        <w:t>w wyniku</w:t>
      </w:r>
      <w:r w:rsidRPr="004F4CE2">
        <w:rPr>
          <w:rFonts w:ascii="Times New Roman" w:hAnsi="Times New Roman" w:cs="Times New Roman"/>
          <w:sz w:val="24"/>
          <w:szCs w:val="24"/>
        </w:rPr>
        <w:t xml:space="preserve"> wzajemnie </w:t>
      </w:r>
      <w:r>
        <w:rPr>
          <w:rFonts w:ascii="Times New Roman" w:hAnsi="Times New Roman" w:cs="Times New Roman"/>
          <w:sz w:val="24"/>
          <w:szCs w:val="24"/>
        </w:rPr>
        <w:t>zazębiaj</w:t>
      </w:r>
      <w:r w:rsidRPr="004F4CE2">
        <w:rPr>
          <w:rFonts w:ascii="Times New Roman" w:hAnsi="Times New Roman" w:cs="Times New Roman"/>
          <w:sz w:val="24"/>
          <w:szCs w:val="24"/>
        </w:rPr>
        <w:t>ących się zadań</w:t>
      </w:r>
      <w:r>
        <w:rPr>
          <w:rFonts w:ascii="Times New Roman" w:hAnsi="Times New Roman" w:cs="Times New Roman"/>
          <w:sz w:val="24"/>
          <w:szCs w:val="24"/>
        </w:rPr>
        <w:t xml:space="preserve"> </w:t>
      </w:r>
      <w:r w:rsidRPr="004F4CE2">
        <w:rPr>
          <w:rFonts w:ascii="Times New Roman" w:hAnsi="Times New Roman" w:cs="Times New Roman"/>
          <w:sz w:val="24"/>
          <w:szCs w:val="24"/>
        </w:rPr>
        <w:t xml:space="preserve"> realiz</w:t>
      </w:r>
      <w:r>
        <w:rPr>
          <w:rFonts w:ascii="Times New Roman" w:hAnsi="Times New Roman" w:cs="Times New Roman"/>
          <w:sz w:val="24"/>
          <w:szCs w:val="24"/>
        </w:rPr>
        <w:t>owanych</w:t>
      </w:r>
      <w:r w:rsidRPr="004F4CE2">
        <w:rPr>
          <w:rFonts w:ascii="Times New Roman" w:hAnsi="Times New Roman" w:cs="Times New Roman"/>
          <w:sz w:val="24"/>
          <w:szCs w:val="24"/>
        </w:rPr>
        <w:t xml:space="preserve"> na trzech poziomach: krajowym, wojewódzkim </w:t>
      </w:r>
      <w:r>
        <w:rPr>
          <w:rFonts w:ascii="Times New Roman" w:hAnsi="Times New Roman" w:cs="Times New Roman"/>
          <w:sz w:val="24"/>
          <w:szCs w:val="24"/>
        </w:rPr>
        <w:br/>
      </w:r>
      <w:r w:rsidRPr="004F4CE2">
        <w:rPr>
          <w:rFonts w:ascii="Times New Roman" w:hAnsi="Times New Roman" w:cs="Times New Roman"/>
          <w:sz w:val="24"/>
          <w:szCs w:val="24"/>
        </w:rPr>
        <w:t xml:space="preserve">i lokalnym, </w:t>
      </w:r>
      <w:r>
        <w:rPr>
          <w:rFonts w:ascii="Times New Roman" w:hAnsi="Times New Roman" w:cs="Times New Roman"/>
          <w:sz w:val="24"/>
          <w:szCs w:val="24"/>
        </w:rPr>
        <w:t xml:space="preserve">przy założeniu </w:t>
      </w:r>
      <w:r w:rsidRPr="004F4CE2">
        <w:rPr>
          <w:rFonts w:ascii="Times New Roman" w:hAnsi="Times New Roman" w:cs="Times New Roman"/>
          <w:sz w:val="24"/>
          <w:szCs w:val="24"/>
        </w:rPr>
        <w:t>finansowan</w:t>
      </w:r>
      <w:r>
        <w:rPr>
          <w:rFonts w:ascii="Times New Roman" w:hAnsi="Times New Roman" w:cs="Times New Roman"/>
          <w:sz w:val="24"/>
          <w:szCs w:val="24"/>
        </w:rPr>
        <w:t>ia</w:t>
      </w:r>
      <w:r w:rsidRPr="004F4CE2">
        <w:rPr>
          <w:rFonts w:ascii="Times New Roman" w:hAnsi="Times New Roman" w:cs="Times New Roman"/>
          <w:sz w:val="24"/>
          <w:szCs w:val="24"/>
        </w:rPr>
        <w:t xml:space="preserve"> ze środków publicznych i prywatnych.  </w:t>
      </w:r>
    </w:p>
    <w:p w:rsidR="00394239" w:rsidRPr="004F4CE2" w:rsidRDefault="00394239" w:rsidP="00394239">
      <w:pPr>
        <w:ind w:left="142"/>
        <w:jc w:val="both"/>
        <w:rPr>
          <w:rFonts w:ascii="Times New Roman" w:hAnsi="Times New Roman" w:cs="Times New Roman"/>
          <w:b/>
          <w:sz w:val="24"/>
          <w:szCs w:val="24"/>
        </w:rPr>
      </w:pPr>
      <w:r w:rsidRPr="004F4CE2">
        <w:rPr>
          <w:rFonts w:ascii="Times New Roman" w:hAnsi="Times New Roman" w:cs="Times New Roman"/>
          <w:b/>
          <w:sz w:val="24"/>
          <w:szCs w:val="24"/>
        </w:rPr>
        <w:t>Uwarunkowania wynikające z Programu Ochrony Środowiska Województwa Wielkopolskiego na lata 201</w:t>
      </w:r>
      <w:r>
        <w:rPr>
          <w:rFonts w:ascii="Times New Roman" w:hAnsi="Times New Roman" w:cs="Times New Roman"/>
          <w:b/>
          <w:sz w:val="24"/>
          <w:szCs w:val="24"/>
        </w:rPr>
        <w:t>6</w:t>
      </w:r>
      <w:r w:rsidRPr="004F4CE2">
        <w:rPr>
          <w:rFonts w:ascii="Times New Roman" w:hAnsi="Times New Roman" w:cs="Times New Roman"/>
          <w:b/>
          <w:sz w:val="24"/>
          <w:szCs w:val="24"/>
        </w:rPr>
        <w:t>-</w:t>
      </w:r>
      <w:r>
        <w:rPr>
          <w:rFonts w:ascii="Times New Roman" w:hAnsi="Times New Roman" w:cs="Times New Roman"/>
          <w:b/>
          <w:sz w:val="24"/>
          <w:szCs w:val="24"/>
        </w:rPr>
        <w:t>2020</w:t>
      </w:r>
      <w:r w:rsidRPr="004F4CE2">
        <w:rPr>
          <w:rFonts w:ascii="Times New Roman" w:hAnsi="Times New Roman" w:cs="Times New Roman"/>
          <w:b/>
          <w:sz w:val="24"/>
          <w:szCs w:val="24"/>
        </w:rPr>
        <w:t xml:space="preserve">.  </w:t>
      </w:r>
    </w:p>
    <w:p w:rsidR="00394239" w:rsidRPr="004F4CE2" w:rsidRDefault="00394239" w:rsidP="0039423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1. Cel do 2023</w:t>
      </w:r>
      <w:r>
        <w:rPr>
          <w:rFonts w:ascii="Times New Roman" w:hAnsi="Times New Roman" w:cs="Times New Roman"/>
          <w:sz w:val="24"/>
          <w:szCs w:val="24"/>
        </w:rPr>
        <w:t xml:space="preserve"> roku z zakresu </w:t>
      </w:r>
      <w:r w:rsidRPr="00847EC9">
        <w:rPr>
          <w:rFonts w:ascii="Times New Roman" w:hAnsi="Times New Roman" w:cs="Times New Roman"/>
          <w:sz w:val="24"/>
          <w:szCs w:val="24"/>
          <w:u w:val="single"/>
        </w:rPr>
        <w:t>ochrony przyrody</w:t>
      </w:r>
      <w:r w:rsidRPr="004F4CE2">
        <w:rPr>
          <w:rFonts w:ascii="Times New Roman" w:hAnsi="Times New Roman" w:cs="Times New Roman"/>
          <w:sz w:val="24"/>
          <w:szCs w:val="24"/>
        </w:rPr>
        <w:t xml:space="preserve">  </w:t>
      </w:r>
      <w:r>
        <w:rPr>
          <w:rFonts w:ascii="Times New Roman" w:hAnsi="Times New Roman" w:cs="Times New Roman"/>
          <w:sz w:val="24"/>
          <w:szCs w:val="24"/>
        </w:rPr>
        <w:t>-</w:t>
      </w:r>
      <w:r w:rsidRPr="004F4CE2">
        <w:rPr>
          <w:rFonts w:ascii="Times New Roman" w:hAnsi="Times New Roman" w:cs="Times New Roman"/>
          <w:sz w:val="24"/>
          <w:szCs w:val="24"/>
        </w:rPr>
        <w:t xml:space="preserve"> Zachowanie różnorodności biologicznej </w:t>
      </w:r>
      <w:r>
        <w:rPr>
          <w:rFonts w:ascii="Times New Roman" w:hAnsi="Times New Roman" w:cs="Times New Roman"/>
          <w:sz w:val="24"/>
          <w:szCs w:val="24"/>
        </w:rPr>
        <w:br/>
      </w:r>
      <w:r w:rsidRPr="004F4CE2">
        <w:rPr>
          <w:rFonts w:ascii="Times New Roman" w:hAnsi="Times New Roman" w:cs="Times New Roman"/>
          <w:sz w:val="24"/>
          <w:szCs w:val="24"/>
        </w:rPr>
        <w:t>i jej racjonalne użytkowanie oraz stworzenie spójnego systemu obszarów chronionych</w:t>
      </w:r>
      <w:r>
        <w:rPr>
          <w:rFonts w:ascii="Times New Roman" w:hAnsi="Times New Roman" w:cs="Times New Roman"/>
          <w:sz w:val="24"/>
          <w:szCs w:val="24"/>
        </w:rPr>
        <w:t>;</w:t>
      </w:r>
      <w:r w:rsidRPr="004F4CE2">
        <w:rPr>
          <w:rFonts w:ascii="Times New Roman" w:hAnsi="Times New Roman" w:cs="Times New Roman"/>
          <w:sz w:val="24"/>
          <w:szCs w:val="24"/>
        </w:rPr>
        <w:t xml:space="preserve"> </w:t>
      </w:r>
    </w:p>
    <w:p w:rsidR="00394239" w:rsidRPr="004F4CE2" w:rsidRDefault="00394239" w:rsidP="0039423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2. Cel do 2023</w:t>
      </w:r>
      <w:r>
        <w:rPr>
          <w:rFonts w:ascii="Times New Roman" w:hAnsi="Times New Roman" w:cs="Times New Roman"/>
          <w:sz w:val="24"/>
          <w:szCs w:val="24"/>
        </w:rPr>
        <w:t xml:space="preserve"> roku dla </w:t>
      </w:r>
      <w:r w:rsidRPr="00847EC9">
        <w:rPr>
          <w:rFonts w:ascii="Times New Roman" w:hAnsi="Times New Roman" w:cs="Times New Roman"/>
          <w:sz w:val="24"/>
          <w:szCs w:val="24"/>
          <w:u w:val="single"/>
        </w:rPr>
        <w:t>ochrony i zrównoważonego rozwoju lasów</w:t>
      </w:r>
      <w:r>
        <w:rPr>
          <w:rFonts w:ascii="Times New Roman" w:hAnsi="Times New Roman" w:cs="Times New Roman"/>
          <w:sz w:val="24"/>
          <w:szCs w:val="24"/>
        </w:rPr>
        <w:t xml:space="preserve"> -</w:t>
      </w:r>
      <w:r w:rsidRPr="004F4CE2">
        <w:rPr>
          <w:rFonts w:ascii="Times New Roman" w:hAnsi="Times New Roman" w:cs="Times New Roman"/>
          <w:sz w:val="24"/>
          <w:szCs w:val="24"/>
        </w:rPr>
        <w:t xml:space="preserve"> Prowadzenie zrównoważonej gospodarki leśnej i zwiększanie lesistości.  </w:t>
      </w:r>
    </w:p>
    <w:p w:rsidR="00394239" w:rsidRPr="004F4CE2" w:rsidRDefault="00394239" w:rsidP="0039423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3. Cel do 2023</w:t>
      </w:r>
      <w:r>
        <w:rPr>
          <w:rFonts w:ascii="Times New Roman" w:hAnsi="Times New Roman" w:cs="Times New Roman"/>
          <w:sz w:val="24"/>
          <w:szCs w:val="24"/>
        </w:rPr>
        <w:t xml:space="preserve"> roku w zakresie </w:t>
      </w:r>
      <w:r w:rsidRPr="00680601">
        <w:rPr>
          <w:rFonts w:ascii="Times New Roman" w:hAnsi="Times New Roman" w:cs="Times New Roman"/>
          <w:sz w:val="24"/>
          <w:szCs w:val="24"/>
          <w:u w:val="single"/>
        </w:rPr>
        <w:t>racjonalnej gospodarki zasobami wodnymi</w:t>
      </w:r>
      <w:r>
        <w:rPr>
          <w:rFonts w:ascii="Times New Roman" w:hAnsi="Times New Roman" w:cs="Times New Roman"/>
          <w:sz w:val="24"/>
          <w:szCs w:val="24"/>
        </w:rPr>
        <w:t xml:space="preserve"> - </w:t>
      </w:r>
      <w:r w:rsidRPr="004F4CE2">
        <w:rPr>
          <w:rFonts w:ascii="Times New Roman" w:hAnsi="Times New Roman" w:cs="Times New Roman"/>
          <w:sz w:val="24"/>
          <w:szCs w:val="24"/>
        </w:rPr>
        <w:t xml:space="preserve">Zrównoważone użytkowanie zasobów wodnych oraz ochrona przed powodzią  i suszą.  </w:t>
      </w:r>
    </w:p>
    <w:p w:rsidR="00394239" w:rsidRPr="004F4CE2" w:rsidRDefault="00394239" w:rsidP="0039423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lastRenderedPageBreak/>
        <w:t>4. Cel do 2023</w:t>
      </w:r>
      <w:r>
        <w:rPr>
          <w:rFonts w:ascii="Times New Roman" w:hAnsi="Times New Roman" w:cs="Times New Roman"/>
          <w:sz w:val="24"/>
          <w:szCs w:val="24"/>
        </w:rPr>
        <w:t xml:space="preserve"> roku dla </w:t>
      </w:r>
      <w:r w:rsidRPr="00680601">
        <w:rPr>
          <w:rFonts w:ascii="Times New Roman" w:hAnsi="Times New Roman" w:cs="Times New Roman"/>
          <w:sz w:val="24"/>
          <w:szCs w:val="24"/>
          <w:u w:val="single"/>
        </w:rPr>
        <w:t>ochrony powierzchni ziemi</w:t>
      </w:r>
      <w:r>
        <w:rPr>
          <w:rFonts w:ascii="Times New Roman" w:hAnsi="Times New Roman" w:cs="Times New Roman"/>
          <w:sz w:val="24"/>
          <w:szCs w:val="24"/>
        </w:rPr>
        <w:t xml:space="preserve"> - </w:t>
      </w:r>
      <w:r w:rsidRPr="004F4CE2">
        <w:rPr>
          <w:rFonts w:ascii="Times New Roman" w:hAnsi="Times New Roman" w:cs="Times New Roman"/>
          <w:sz w:val="24"/>
          <w:szCs w:val="24"/>
        </w:rPr>
        <w:t xml:space="preserve"> Ochrona i racjonalne wykorzystanie powierzchni ziemi oraz rekultywacja terenów zdegradowanych.  </w:t>
      </w:r>
    </w:p>
    <w:p w:rsidR="00394239" w:rsidRPr="004F4CE2" w:rsidRDefault="00394239" w:rsidP="0039423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5. Cel do 2023</w:t>
      </w:r>
      <w:r>
        <w:rPr>
          <w:rFonts w:ascii="Times New Roman" w:hAnsi="Times New Roman" w:cs="Times New Roman"/>
          <w:sz w:val="24"/>
          <w:szCs w:val="24"/>
        </w:rPr>
        <w:t xml:space="preserve"> roku w zakresie </w:t>
      </w:r>
      <w:r w:rsidRPr="00680601">
        <w:rPr>
          <w:rFonts w:ascii="Times New Roman" w:hAnsi="Times New Roman" w:cs="Times New Roman"/>
          <w:sz w:val="24"/>
          <w:szCs w:val="24"/>
          <w:u w:val="single"/>
        </w:rPr>
        <w:t>gospodarowania zasobami geologicznymi</w:t>
      </w:r>
      <w:r>
        <w:rPr>
          <w:rFonts w:ascii="Times New Roman" w:hAnsi="Times New Roman" w:cs="Times New Roman"/>
          <w:sz w:val="24"/>
          <w:szCs w:val="24"/>
        </w:rPr>
        <w:t xml:space="preserve"> -</w:t>
      </w:r>
      <w:r w:rsidRPr="004F4CE2">
        <w:rPr>
          <w:rFonts w:ascii="Times New Roman" w:hAnsi="Times New Roman" w:cs="Times New Roman"/>
          <w:sz w:val="24"/>
          <w:szCs w:val="24"/>
        </w:rPr>
        <w:t xml:space="preserve"> Zrównoważone użytkowanie zasobów kopalin oraz ochrona środowiska w trakcie ich eksploatacji  </w:t>
      </w:r>
    </w:p>
    <w:p w:rsidR="00394239" w:rsidRDefault="00394239" w:rsidP="00394239">
      <w:pPr>
        <w:ind w:left="284" w:hanging="142"/>
        <w:jc w:val="both"/>
        <w:rPr>
          <w:rFonts w:ascii="Times New Roman" w:hAnsi="Times New Roman" w:cs="Times New Roman"/>
          <w:sz w:val="24"/>
          <w:szCs w:val="24"/>
        </w:rPr>
      </w:pPr>
      <w:r w:rsidRPr="004F4CE2">
        <w:rPr>
          <w:rFonts w:ascii="Times New Roman" w:hAnsi="Times New Roman" w:cs="Times New Roman"/>
          <w:sz w:val="24"/>
          <w:szCs w:val="24"/>
        </w:rPr>
        <w:t>6. Cel do 2023</w:t>
      </w:r>
      <w:r>
        <w:rPr>
          <w:rFonts w:ascii="Times New Roman" w:hAnsi="Times New Roman" w:cs="Times New Roman"/>
          <w:sz w:val="24"/>
          <w:szCs w:val="24"/>
        </w:rPr>
        <w:t xml:space="preserve"> roku dla </w:t>
      </w:r>
      <w:r w:rsidRPr="0085381A">
        <w:rPr>
          <w:rFonts w:ascii="Times New Roman" w:hAnsi="Times New Roman" w:cs="Times New Roman"/>
          <w:sz w:val="24"/>
          <w:szCs w:val="24"/>
          <w:u w:val="single"/>
        </w:rPr>
        <w:t>jakości wód i gospodarki wodno-ściekowa</w:t>
      </w:r>
      <w:r>
        <w:rPr>
          <w:rFonts w:ascii="Times New Roman" w:hAnsi="Times New Roman" w:cs="Times New Roman"/>
          <w:sz w:val="24"/>
          <w:szCs w:val="24"/>
        </w:rPr>
        <w:t xml:space="preserve"> -</w:t>
      </w:r>
      <w:r w:rsidRPr="004F4CE2">
        <w:rPr>
          <w:rFonts w:ascii="Times New Roman" w:hAnsi="Times New Roman" w:cs="Times New Roman"/>
          <w:sz w:val="24"/>
          <w:szCs w:val="24"/>
        </w:rPr>
        <w:t xml:space="preserve"> Zmniejszenie emisji zanieczyszczeń do środowiska wodnego, usprawnienie systemu zaopatrzenia w wodę.  </w:t>
      </w:r>
    </w:p>
    <w:p w:rsidR="00394239" w:rsidRPr="00B82C12"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7. </w:t>
      </w:r>
      <w:r>
        <w:rPr>
          <w:rFonts w:ascii="Times New Roman" w:hAnsi="Times New Roman" w:cs="Times New Roman"/>
          <w:sz w:val="24"/>
          <w:szCs w:val="24"/>
        </w:rPr>
        <w:t xml:space="preserve">W zakresie </w:t>
      </w:r>
      <w:r w:rsidRPr="00A7542A">
        <w:rPr>
          <w:rFonts w:ascii="Times New Roman" w:hAnsi="Times New Roman" w:cs="Times New Roman"/>
          <w:sz w:val="24"/>
          <w:szCs w:val="24"/>
          <w:u w:val="single"/>
        </w:rPr>
        <w:t>jakości powietrza</w:t>
      </w:r>
      <w:r w:rsidRPr="00B82C12">
        <w:rPr>
          <w:rFonts w:ascii="Times New Roman" w:hAnsi="Times New Roman" w:cs="Times New Roman"/>
          <w:sz w:val="24"/>
          <w:szCs w:val="24"/>
        </w:rPr>
        <w:t xml:space="preserve"> </w:t>
      </w:r>
      <w:r>
        <w:rPr>
          <w:rFonts w:ascii="Times New Roman" w:hAnsi="Times New Roman" w:cs="Times New Roman"/>
          <w:sz w:val="24"/>
          <w:szCs w:val="24"/>
        </w:rPr>
        <w:t>określono c</w:t>
      </w:r>
      <w:r w:rsidRPr="00B82C12">
        <w:rPr>
          <w:rFonts w:ascii="Times New Roman" w:hAnsi="Times New Roman" w:cs="Times New Roman"/>
          <w:sz w:val="24"/>
          <w:szCs w:val="24"/>
        </w:rPr>
        <w:t>el do 2023</w:t>
      </w:r>
      <w:r>
        <w:rPr>
          <w:rFonts w:ascii="Times New Roman" w:hAnsi="Times New Roman" w:cs="Times New Roman"/>
          <w:sz w:val="24"/>
          <w:szCs w:val="24"/>
        </w:rPr>
        <w:t xml:space="preserve"> roku -</w:t>
      </w:r>
      <w:r w:rsidRPr="00B82C12">
        <w:rPr>
          <w:rFonts w:ascii="Times New Roman" w:hAnsi="Times New Roman" w:cs="Times New Roman"/>
          <w:sz w:val="24"/>
          <w:szCs w:val="24"/>
        </w:rPr>
        <w:t xml:space="preserve"> Spełnienie wymagań prawnych w zakresie jakości powietrza oraz standardów emisyjnych z instalacji, wymaganych przepisami prawa.  </w:t>
      </w:r>
    </w:p>
    <w:p w:rsidR="00394239" w:rsidRPr="00B82C12"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8. </w:t>
      </w:r>
      <w:r>
        <w:rPr>
          <w:rFonts w:ascii="Times New Roman" w:hAnsi="Times New Roman" w:cs="Times New Roman"/>
          <w:sz w:val="24"/>
          <w:szCs w:val="24"/>
        </w:rPr>
        <w:t xml:space="preserve">W odniesieniu do </w:t>
      </w:r>
      <w:r w:rsidRPr="00A7542A">
        <w:rPr>
          <w:rFonts w:ascii="Times New Roman" w:hAnsi="Times New Roman" w:cs="Times New Roman"/>
          <w:sz w:val="24"/>
          <w:szCs w:val="24"/>
          <w:u w:val="single"/>
        </w:rPr>
        <w:t>emisji hałasu</w:t>
      </w:r>
      <w:r w:rsidRPr="00B82C12">
        <w:rPr>
          <w:rFonts w:ascii="Times New Roman" w:hAnsi="Times New Roman" w:cs="Times New Roman"/>
          <w:sz w:val="24"/>
          <w:szCs w:val="24"/>
        </w:rPr>
        <w:t xml:space="preserve"> </w:t>
      </w:r>
      <w:r>
        <w:rPr>
          <w:rFonts w:ascii="Times New Roman" w:hAnsi="Times New Roman" w:cs="Times New Roman"/>
          <w:sz w:val="24"/>
          <w:szCs w:val="24"/>
        </w:rPr>
        <w:t>c</w:t>
      </w:r>
      <w:r w:rsidRPr="00B82C12">
        <w:rPr>
          <w:rFonts w:ascii="Times New Roman" w:hAnsi="Times New Roman" w:cs="Times New Roman"/>
          <w:sz w:val="24"/>
          <w:szCs w:val="24"/>
        </w:rPr>
        <w:t>el</w:t>
      </w:r>
      <w:r>
        <w:rPr>
          <w:rFonts w:ascii="Times New Roman" w:hAnsi="Times New Roman" w:cs="Times New Roman"/>
          <w:sz w:val="24"/>
          <w:szCs w:val="24"/>
        </w:rPr>
        <w:t>em</w:t>
      </w:r>
      <w:r w:rsidRPr="00B82C12">
        <w:rPr>
          <w:rFonts w:ascii="Times New Roman" w:hAnsi="Times New Roman" w:cs="Times New Roman"/>
          <w:sz w:val="24"/>
          <w:szCs w:val="24"/>
        </w:rPr>
        <w:t xml:space="preserve"> do</w:t>
      </w:r>
      <w:r>
        <w:rPr>
          <w:rFonts w:ascii="Times New Roman" w:hAnsi="Times New Roman" w:cs="Times New Roman"/>
          <w:sz w:val="24"/>
          <w:szCs w:val="24"/>
        </w:rPr>
        <w:t xml:space="preserve"> roku 2023 jest z</w:t>
      </w:r>
      <w:r w:rsidRPr="00B82C12">
        <w:rPr>
          <w:rFonts w:ascii="Times New Roman" w:hAnsi="Times New Roman" w:cs="Times New Roman"/>
          <w:sz w:val="24"/>
          <w:szCs w:val="24"/>
        </w:rPr>
        <w:t>mniejszenie zagrożenia mieszkańców wojewód</w:t>
      </w:r>
      <w:r>
        <w:rPr>
          <w:rFonts w:ascii="Times New Roman" w:hAnsi="Times New Roman" w:cs="Times New Roman"/>
          <w:sz w:val="24"/>
          <w:szCs w:val="24"/>
        </w:rPr>
        <w:t>ztwa ponadnormatywnym hałasem, w szczególności tym</w:t>
      </w:r>
      <w:r w:rsidRPr="00B82C12">
        <w:rPr>
          <w:rFonts w:ascii="Times New Roman" w:hAnsi="Times New Roman" w:cs="Times New Roman"/>
          <w:sz w:val="24"/>
          <w:szCs w:val="24"/>
        </w:rPr>
        <w:t xml:space="preserve"> emitowanym przez środki transportu drogowego.  </w:t>
      </w:r>
    </w:p>
    <w:p w:rsidR="00394239" w:rsidRPr="00B82C12"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9. </w:t>
      </w:r>
      <w:r>
        <w:rPr>
          <w:rFonts w:ascii="Times New Roman" w:hAnsi="Times New Roman" w:cs="Times New Roman"/>
          <w:sz w:val="24"/>
          <w:szCs w:val="24"/>
        </w:rPr>
        <w:t xml:space="preserve">Cel dla </w:t>
      </w:r>
      <w:r w:rsidRPr="00A7542A">
        <w:rPr>
          <w:rFonts w:ascii="Times New Roman" w:hAnsi="Times New Roman" w:cs="Times New Roman"/>
          <w:sz w:val="24"/>
          <w:szCs w:val="24"/>
          <w:u w:val="single"/>
        </w:rPr>
        <w:t>pól elektromagnetycznych</w:t>
      </w:r>
      <w:r>
        <w:rPr>
          <w:rFonts w:ascii="Times New Roman" w:hAnsi="Times New Roman" w:cs="Times New Roman"/>
          <w:sz w:val="24"/>
          <w:szCs w:val="24"/>
        </w:rPr>
        <w:t xml:space="preserve"> </w:t>
      </w:r>
      <w:r w:rsidRPr="00B82C12">
        <w:rPr>
          <w:rFonts w:ascii="Times New Roman" w:hAnsi="Times New Roman" w:cs="Times New Roman"/>
          <w:sz w:val="24"/>
          <w:szCs w:val="24"/>
        </w:rPr>
        <w:t xml:space="preserve">do </w:t>
      </w:r>
      <w:r>
        <w:rPr>
          <w:rFonts w:ascii="Times New Roman" w:hAnsi="Times New Roman" w:cs="Times New Roman"/>
          <w:sz w:val="24"/>
          <w:szCs w:val="24"/>
        </w:rPr>
        <w:t xml:space="preserve">roku </w:t>
      </w:r>
      <w:r w:rsidRPr="00B82C12">
        <w:rPr>
          <w:rFonts w:ascii="Times New Roman" w:hAnsi="Times New Roman" w:cs="Times New Roman"/>
          <w:sz w:val="24"/>
          <w:szCs w:val="24"/>
        </w:rPr>
        <w:t>2023</w:t>
      </w:r>
      <w:r>
        <w:rPr>
          <w:rFonts w:ascii="Times New Roman" w:hAnsi="Times New Roman" w:cs="Times New Roman"/>
          <w:sz w:val="24"/>
          <w:szCs w:val="24"/>
        </w:rPr>
        <w:t>to  s</w:t>
      </w:r>
      <w:r w:rsidRPr="00B82C12">
        <w:rPr>
          <w:rFonts w:ascii="Times New Roman" w:hAnsi="Times New Roman" w:cs="Times New Roman"/>
          <w:sz w:val="24"/>
          <w:szCs w:val="24"/>
        </w:rPr>
        <w:t xml:space="preserve">tała kontrola potencjalnych źródeł pól elektromagnetycznych oraz </w:t>
      </w:r>
      <w:r>
        <w:rPr>
          <w:rFonts w:ascii="Times New Roman" w:hAnsi="Times New Roman" w:cs="Times New Roman"/>
          <w:sz w:val="24"/>
          <w:szCs w:val="24"/>
        </w:rPr>
        <w:t>ograniczanie</w:t>
      </w:r>
      <w:r w:rsidRPr="00B82C12">
        <w:rPr>
          <w:rFonts w:ascii="Times New Roman" w:hAnsi="Times New Roman" w:cs="Times New Roman"/>
          <w:sz w:val="24"/>
          <w:szCs w:val="24"/>
        </w:rPr>
        <w:t xml:space="preserve"> ich oddziaływania na zdrowie człowieka </w:t>
      </w:r>
      <w:r>
        <w:rPr>
          <w:rFonts w:ascii="Times New Roman" w:hAnsi="Times New Roman" w:cs="Times New Roman"/>
          <w:sz w:val="24"/>
          <w:szCs w:val="24"/>
        </w:rPr>
        <w:br/>
      </w:r>
      <w:r w:rsidRPr="00B82C12">
        <w:rPr>
          <w:rFonts w:ascii="Times New Roman" w:hAnsi="Times New Roman" w:cs="Times New Roman"/>
          <w:sz w:val="24"/>
          <w:szCs w:val="24"/>
        </w:rPr>
        <w:t xml:space="preserve">i środowisko.  </w:t>
      </w:r>
    </w:p>
    <w:p w:rsidR="00394239" w:rsidRPr="00B82C12"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10. </w:t>
      </w:r>
      <w:r w:rsidRPr="00A7542A">
        <w:rPr>
          <w:rFonts w:ascii="Times New Roman" w:hAnsi="Times New Roman" w:cs="Times New Roman"/>
          <w:sz w:val="24"/>
          <w:szCs w:val="24"/>
          <w:u w:val="single"/>
        </w:rPr>
        <w:t>Poważne awarie przemysłowe</w:t>
      </w:r>
      <w:r w:rsidRPr="00B82C12">
        <w:rPr>
          <w:rFonts w:ascii="Times New Roman" w:hAnsi="Times New Roman" w:cs="Times New Roman"/>
          <w:sz w:val="24"/>
          <w:szCs w:val="24"/>
        </w:rPr>
        <w:t xml:space="preserve"> </w:t>
      </w:r>
      <w:r>
        <w:rPr>
          <w:rFonts w:ascii="Times New Roman" w:hAnsi="Times New Roman" w:cs="Times New Roman"/>
          <w:sz w:val="24"/>
          <w:szCs w:val="24"/>
        </w:rPr>
        <w:t>- c</w:t>
      </w:r>
      <w:r w:rsidRPr="00B82C12">
        <w:rPr>
          <w:rFonts w:ascii="Times New Roman" w:hAnsi="Times New Roman" w:cs="Times New Roman"/>
          <w:sz w:val="24"/>
          <w:szCs w:val="24"/>
        </w:rPr>
        <w:t>el do 2023</w:t>
      </w:r>
      <w:r>
        <w:rPr>
          <w:rFonts w:ascii="Times New Roman" w:hAnsi="Times New Roman" w:cs="Times New Roman"/>
          <w:sz w:val="24"/>
          <w:szCs w:val="24"/>
        </w:rPr>
        <w:t xml:space="preserve"> - </w:t>
      </w:r>
      <w:r w:rsidRPr="00B82C12">
        <w:rPr>
          <w:rFonts w:ascii="Times New Roman" w:hAnsi="Times New Roman" w:cs="Times New Roman"/>
          <w:sz w:val="24"/>
          <w:szCs w:val="24"/>
        </w:rPr>
        <w:t xml:space="preserve"> Minimalizacja skutków poważnych awarii przemysłowych dla ludzi i środowiska.  </w:t>
      </w:r>
    </w:p>
    <w:p w:rsidR="00394239" w:rsidRPr="00B82C12"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11. </w:t>
      </w:r>
      <w:r w:rsidRPr="00A7542A">
        <w:rPr>
          <w:rFonts w:ascii="Times New Roman" w:hAnsi="Times New Roman" w:cs="Times New Roman"/>
          <w:sz w:val="24"/>
          <w:szCs w:val="24"/>
          <w:u w:val="single"/>
        </w:rPr>
        <w:t>Edukacja ekologiczna</w:t>
      </w:r>
      <w:r>
        <w:rPr>
          <w:rFonts w:ascii="Times New Roman" w:hAnsi="Times New Roman" w:cs="Times New Roman"/>
          <w:sz w:val="24"/>
          <w:szCs w:val="24"/>
        </w:rPr>
        <w:t xml:space="preserve"> </w:t>
      </w:r>
      <w:r w:rsidRPr="00B82C12">
        <w:rPr>
          <w:rFonts w:ascii="Times New Roman" w:hAnsi="Times New Roman" w:cs="Times New Roman"/>
          <w:sz w:val="24"/>
          <w:szCs w:val="24"/>
        </w:rPr>
        <w:t xml:space="preserve"> </w:t>
      </w:r>
      <w:r>
        <w:rPr>
          <w:rFonts w:ascii="Times New Roman" w:hAnsi="Times New Roman" w:cs="Times New Roman"/>
          <w:sz w:val="24"/>
          <w:szCs w:val="24"/>
        </w:rPr>
        <w:t>-</w:t>
      </w:r>
      <w:r w:rsidRPr="00B82C12">
        <w:rPr>
          <w:rFonts w:ascii="Times New Roman" w:hAnsi="Times New Roman" w:cs="Times New Roman"/>
          <w:sz w:val="24"/>
          <w:szCs w:val="24"/>
        </w:rPr>
        <w:t xml:space="preserve"> Kształtowanie postaw ekologicznych mieszkańców województwa wielkopolskiego, zagwarantowanie szerokiego dostępu do informacji o środowisku oraz zrównoważona polityka konsumpcyjna</w:t>
      </w:r>
      <w:r>
        <w:rPr>
          <w:rFonts w:ascii="Times New Roman" w:hAnsi="Times New Roman" w:cs="Times New Roman"/>
          <w:sz w:val="24"/>
          <w:szCs w:val="24"/>
        </w:rPr>
        <w:t>.</w:t>
      </w:r>
      <w:r w:rsidRPr="00B82C12">
        <w:rPr>
          <w:rFonts w:ascii="Times New Roman" w:hAnsi="Times New Roman" w:cs="Times New Roman"/>
          <w:sz w:val="24"/>
          <w:szCs w:val="24"/>
        </w:rPr>
        <w:t xml:space="preserve">  </w:t>
      </w:r>
    </w:p>
    <w:p w:rsidR="00394239" w:rsidRPr="00B82C12"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12. Uwzględnienie do 2023</w:t>
      </w:r>
      <w:r>
        <w:rPr>
          <w:rFonts w:ascii="Times New Roman" w:hAnsi="Times New Roman" w:cs="Times New Roman"/>
          <w:sz w:val="24"/>
          <w:szCs w:val="24"/>
        </w:rPr>
        <w:t xml:space="preserve"> roku </w:t>
      </w:r>
      <w:r w:rsidRPr="00A7542A">
        <w:rPr>
          <w:rFonts w:ascii="Times New Roman" w:hAnsi="Times New Roman" w:cs="Times New Roman"/>
          <w:sz w:val="24"/>
          <w:szCs w:val="24"/>
          <w:u w:val="single"/>
        </w:rPr>
        <w:t>zasad ochrony środowiska w strategiach sektorowych</w:t>
      </w:r>
      <w:r w:rsidRPr="00B82C12">
        <w:rPr>
          <w:rFonts w:ascii="Times New Roman" w:hAnsi="Times New Roman" w:cs="Times New Roman"/>
          <w:sz w:val="24"/>
          <w:szCs w:val="24"/>
        </w:rPr>
        <w:t xml:space="preserve"> </w:t>
      </w:r>
      <w:r>
        <w:rPr>
          <w:rFonts w:ascii="Times New Roman" w:hAnsi="Times New Roman" w:cs="Times New Roman"/>
          <w:sz w:val="24"/>
          <w:szCs w:val="24"/>
        </w:rPr>
        <w:t xml:space="preserve"> przez</w:t>
      </w:r>
      <w:r w:rsidRPr="00B82C12">
        <w:rPr>
          <w:rFonts w:ascii="Times New Roman" w:hAnsi="Times New Roman" w:cs="Times New Roman"/>
          <w:sz w:val="24"/>
          <w:szCs w:val="24"/>
        </w:rPr>
        <w:t xml:space="preserve"> </w:t>
      </w:r>
      <w:r>
        <w:rPr>
          <w:rFonts w:ascii="Times New Roman" w:hAnsi="Times New Roman" w:cs="Times New Roman"/>
          <w:sz w:val="24"/>
          <w:szCs w:val="24"/>
        </w:rPr>
        <w:t>z</w:t>
      </w:r>
      <w:r w:rsidRPr="00B82C12">
        <w:rPr>
          <w:rFonts w:ascii="Times New Roman" w:hAnsi="Times New Roman" w:cs="Times New Roman"/>
          <w:sz w:val="24"/>
          <w:szCs w:val="24"/>
        </w:rPr>
        <w:t>apewnienie włącze</w:t>
      </w:r>
      <w:r>
        <w:rPr>
          <w:rFonts w:ascii="Times New Roman" w:hAnsi="Times New Roman" w:cs="Times New Roman"/>
          <w:sz w:val="24"/>
          <w:szCs w:val="24"/>
        </w:rPr>
        <w:t>nia celów ochrony środowiska do</w:t>
      </w:r>
      <w:r w:rsidRPr="00B82C12">
        <w:rPr>
          <w:rFonts w:ascii="Times New Roman" w:hAnsi="Times New Roman" w:cs="Times New Roman"/>
          <w:sz w:val="24"/>
          <w:szCs w:val="24"/>
        </w:rPr>
        <w:t xml:space="preserve"> sektorowych dokumentów strategicznych i przeprowadzenia przed ich zatwierdzeniem  oceny wpły</w:t>
      </w:r>
      <w:r>
        <w:rPr>
          <w:rFonts w:ascii="Times New Roman" w:hAnsi="Times New Roman" w:cs="Times New Roman"/>
          <w:sz w:val="24"/>
          <w:szCs w:val="24"/>
        </w:rPr>
        <w:t>wu ich realizacji na środowisko.</w:t>
      </w:r>
    </w:p>
    <w:p w:rsidR="00394239" w:rsidRPr="00B82C12"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13. </w:t>
      </w:r>
      <w:r>
        <w:rPr>
          <w:rFonts w:ascii="Times New Roman" w:hAnsi="Times New Roman" w:cs="Times New Roman"/>
          <w:sz w:val="24"/>
          <w:szCs w:val="24"/>
        </w:rPr>
        <w:t>Do 2023roku uwzględnienie wymogów</w:t>
      </w:r>
      <w:r w:rsidRPr="00B82C12">
        <w:rPr>
          <w:rFonts w:ascii="Times New Roman" w:hAnsi="Times New Roman" w:cs="Times New Roman"/>
          <w:sz w:val="24"/>
          <w:szCs w:val="24"/>
        </w:rPr>
        <w:t xml:space="preserve"> ekologi</w:t>
      </w:r>
      <w:r>
        <w:rPr>
          <w:rFonts w:ascii="Times New Roman" w:hAnsi="Times New Roman" w:cs="Times New Roman"/>
          <w:sz w:val="24"/>
          <w:szCs w:val="24"/>
        </w:rPr>
        <w:t>i</w:t>
      </w:r>
      <w:r w:rsidRPr="00B82C12">
        <w:rPr>
          <w:rFonts w:ascii="Times New Roman" w:hAnsi="Times New Roman" w:cs="Times New Roman"/>
          <w:sz w:val="24"/>
          <w:szCs w:val="24"/>
        </w:rPr>
        <w:t xml:space="preserve"> w </w:t>
      </w:r>
      <w:r w:rsidRPr="00A7542A">
        <w:rPr>
          <w:rFonts w:ascii="Times New Roman" w:hAnsi="Times New Roman" w:cs="Times New Roman"/>
          <w:sz w:val="24"/>
          <w:szCs w:val="24"/>
          <w:u w:val="single"/>
        </w:rPr>
        <w:t>planowaniu przestrzennym</w:t>
      </w:r>
      <w:r w:rsidRPr="00B82C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2C12">
        <w:rPr>
          <w:rFonts w:ascii="Times New Roman" w:hAnsi="Times New Roman" w:cs="Times New Roman"/>
          <w:sz w:val="24"/>
          <w:szCs w:val="24"/>
        </w:rPr>
        <w:t xml:space="preserve"> Kształtowanie harmonijnej struktury funkcjonalno-przestrzennej województwa, sprzyjającej równoważeniu wykorzystania walorów przestrzeni z rozwojem gospodarczym, wzrostem jakości życia i trwałym zachowaniem wartości środowiska.  </w:t>
      </w:r>
    </w:p>
    <w:p w:rsidR="00394239" w:rsidRPr="00B82C12"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14. </w:t>
      </w:r>
      <w:r>
        <w:rPr>
          <w:rFonts w:ascii="Times New Roman" w:hAnsi="Times New Roman" w:cs="Times New Roman"/>
          <w:sz w:val="24"/>
          <w:szCs w:val="24"/>
        </w:rPr>
        <w:t>D</w:t>
      </w:r>
      <w:r w:rsidRPr="00B82C12">
        <w:rPr>
          <w:rFonts w:ascii="Times New Roman" w:hAnsi="Times New Roman" w:cs="Times New Roman"/>
          <w:sz w:val="24"/>
          <w:szCs w:val="24"/>
        </w:rPr>
        <w:t>o 2023</w:t>
      </w:r>
      <w:r>
        <w:rPr>
          <w:rFonts w:ascii="Times New Roman" w:hAnsi="Times New Roman" w:cs="Times New Roman"/>
          <w:sz w:val="24"/>
          <w:szCs w:val="24"/>
        </w:rPr>
        <w:t>r. w</w:t>
      </w:r>
      <w:r w:rsidRPr="00B82C12">
        <w:rPr>
          <w:rFonts w:ascii="Times New Roman" w:hAnsi="Times New Roman" w:cs="Times New Roman"/>
          <w:sz w:val="24"/>
          <w:szCs w:val="24"/>
        </w:rPr>
        <w:t xml:space="preserve">drożenie mechanizmów zapewniających </w:t>
      </w:r>
      <w:r w:rsidRPr="00A7542A">
        <w:rPr>
          <w:rFonts w:ascii="Times New Roman" w:hAnsi="Times New Roman" w:cs="Times New Roman"/>
          <w:sz w:val="24"/>
          <w:szCs w:val="24"/>
          <w:u w:val="single"/>
        </w:rPr>
        <w:t>aktywizacj</w:t>
      </w:r>
      <w:r>
        <w:rPr>
          <w:rFonts w:ascii="Times New Roman" w:hAnsi="Times New Roman" w:cs="Times New Roman"/>
          <w:sz w:val="24"/>
          <w:szCs w:val="24"/>
          <w:u w:val="single"/>
        </w:rPr>
        <w:t>ę</w:t>
      </w:r>
      <w:r w:rsidRPr="00A7542A">
        <w:rPr>
          <w:rFonts w:ascii="Times New Roman" w:hAnsi="Times New Roman" w:cs="Times New Roman"/>
          <w:sz w:val="24"/>
          <w:szCs w:val="24"/>
          <w:u w:val="single"/>
        </w:rPr>
        <w:t xml:space="preserve"> rynku na rzecz ochrony środowiska</w:t>
      </w:r>
      <w:r w:rsidRPr="00B82C12">
        <w:rPr>
          <w:rFonts w:ascii="Times New Roman" w:hAnsi="Times New Roman" w:cs="Times New Roman"/>
          <w:sz w:val="24"/>
          <w:szCs w:val="24"/>
        </w:rPr>
        <w:t xml:space="preserve"> .  </w:t>
      </w:r>
    </w:p>
    <w:p w:rsidR="00394239" w:rsidRPr="00B82C12"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15. </w:t>
      </w:r>
      <w:r w:rsidRPr="00860963">
        <w:rPr>
          <w:rFonts w:ascii="Times New Roman" w:hAnsi="Times New Roman" w:cs="Times New Roman"/>
          <w:sz w:val="24"/>
          <w:szCs w:val="24"/>
          <w:u w:val="single"/>
        </w:rPr>
        <w:t>Rozwój badań i postęp techniczny</w:t>
      </w:r>
      <w:r w:rsidRPr="00B82C12">
        <w:rPr>
          <w:rFonts w:ascii="Times New Roman" w:hAnsi="Times New Roman" w:cs="Times New Roman"/>
          <w:sz w:val="24"/>
          <w:szCs w:val="24"/>
        </w:rPr>
        <w:t xml:space="preserve"> </w:t>
      </w:r>
      <w:r>
        <w:rPr>
          <w:rFonts w:ascii="Times New Roman" w:hAnsi="Times New Roman" w:cs="Times New Roman"/>
          <w:sz w:val="24"/>
          <w:szCs w:val="24"/>
        </w:rPr>
        <w:t>Dla tego zakresu określono do 2023r. cel :</w:t>
      </w:r>
      <w:r w:rsidRPr="00B82C12">
        <w:rPr>
          <w:rFonts w:ascii="Times New Roman" w:hAnsi="Times New Roman" w:cs="Times New Roman"/>
          <w:sz w:val="24"/>
          <w:szCs w:val="24"/>
        </w:rPr>
        <w:t xml:space="preserve"> Zwiększenie roli wielkopolskich placówek badawczych we wdrażaniu innowacji  w przemyśle oraz</w:t>
      </w:r>
      <w:r>
        <w:rPr>
          <w:rFonts w:ascii="Times New Roman" w:hAnsi="Times New Roman" w:cs="Times New Roman"/>
          <w:sz w:val="24"/>
          <w:szCs w:val="24"/>
        </w:rPr>
        <w:br/>
      </w:r>
      <w:r w:rsidRPr="00B82C12">
        <w:rPr>
          <w:rFonts w:ascii="Times New Roman" w:hAnsi="Times New Roman" w:cs="Times New Roman"/>
          <w:sz w:val="24"/>
          <w:szCs w:val="24"/>
        </w:rPr>
        <w:t xml:space="preserve">w produkcji wyrobów przyjaznych dla środowiska.  </w:t>
      </w:r>
    </w:p>
    <w:p w:rsidR="00394239" w:rsidRDefault="00394239" w:rsidP="00394239">
      <w:pPr>
        <w:ind w:left="284" w:hanging="142"/>
        <w:jc w:val="both"/>
        <w:rPr>
          <w:rFonts w:ascii="Times New Roman" w:hAnsi="Times New Roman" w:cs="Times New Roman"/>
          <w:sz w:val="24"/>
          <w:szCs w:val="24"/>
        </w:rPr>
      </w:pPr>
      <w:r w:rsidRPr="00B82C12">
        <w:rPr>
          <w:rFonts w:ascii="Times New Roman" w:hAnsi="Times New Roman" w:cs="Times New Roman"/>
          <w:sz w:val="24"/>
          <w:szCs w:val="24"/>
        </w:rPr>
        <w:lastRenderedPageBreak/>
        <w:t xml:space="preserve">16. </w:t>
      </w:r>
      <w:r w:rsidRPr="00860963">
        <w:rPr>
          <w:rFonts w:ascii="Times New Roman" w:hAnsi="Times New Roman" w:cs="Times New Roman"/>
          <w:sz w:val="24"/>
          <w:szCs w:val="24"/>
          <w:u w:val="single"/>
        </w:rPr>
        <w:t>Odpowiedzialność za szkody w środowisku</w:t>
      </w:r>
      <w:r w:rsidRPr="00B82C12">
        <w:rPr>
          <w:rFonts w:ascii="Times New Roman" w:hAnsi="Times New Roman" w:cs="Times New Roman"/>
          <w:sz w:val="24"/>
          <w:szCs w:val="24"/>
        </w:rPr>
        <w:t xml:space="preserve"> </w:t>
      </w:r>
      <w:r>
        <w:rPr>
          <w:rFonts w:ascii="Times New Roman" w:hAnsi="Times New Roman" w:cs="Times New Roman"/>
          <w:sz w:val="24"/>
          <w:szCs w:val="24"/>
        </w:rPr>
        <w:t xml:space="preserve">z celem </w:t>
      </w:r>
      <w:proofErr w:type="spellStart"/>
      <w:r>
        <w:rPr>
          <w:rFonts w:ascii="Times New Roman" w:hAnsi="Times New Roman" w:cs="Times New Roman"/>
          <w:sz w:val="24"/>
          <w:szCs w:val="24"/>
        </w:rPr>
        <w:t>określonymjako</w:t>
      </w:r>
      <w:proofErr w:type="spellEnd"/>
      <w:r w:rsidRPr="00B82C12">
        <w:rPr>
          <w:rFonts w:ascii="Times New Roman" w:hAnsi="Times New Roman" w:cs="Times New Roman"/>
          <w:sz w:val="24"/>
          <w:szCs w:val="24"/>
        </w:rPr>
        <w:t xml:space="preserve">: Wdrożenie systemu prewencyjnego, mającego na celu zapobieganie szkodom  w środowisku i sygnalizującego możliwość wystąpienia szkody.  </w:t>
      </w:r>
    </w:p>
    <w:p w:rsidR="00394239" w:rsidRPr="00B82C12" w:rsidRDefault="00394239" w:rsidP="00394239">
      <w:pPr>
        <w:ind w:left="142"/>
        <w:jc w:val="both"/>
        <w:rPr>
          <w:rFonts w:ascii="Times New Roman" w:hAnsi="Times New Roman" w:cs="Times New Roman"/>
          <w:sz w:val="24"/>
          <w:szCs w:val="24"/>
        </w:rPr>
      </w:pPr>
    </w:p>
    <w:p w:rsidR="00394239" w:rsidRPr="00B82C12" w:rsidRDefault="00394239" w:rsidP="00467B17">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B82C12">
        <w:rPr>
          <w:rFonts w:ascii="Times New Roman" w:hAnsi="Times New Roman" w:cs="Times New Roman"/>
          <w:b/>
          <w:sz w:val="24"/>
          <w:szCs w:val="24"/>
        </w:rPr>
        <w:t xml:space="preserve">Uwarunkowania wynikające ze Zaktualizowanej Strategii Rozwoju Województwa Wielkopolskiego do roku 2020  </w:t>
      </w:r>
    </w:p>
    <w:p w:rsidR="00394239" w:rsidRPr="00B82C12" w:rsidRDefault="00394239" w:rsidP="00394239">
      <w:pPr>
        <w:ind w:left="142"/>
        <w:jc w:val="both"/>
        <w:rPr>
          <w:rFonts w:ascii="Times New Roman" w:hAnsi="Times New Roman" w:cs="Times New Roman"/>
          <w:sz w:val="24"/>
          <w:szCs w:val="24"/>
        </w:rPr>
      </w:pPr>
      <w:r w:rsidRPr="00B82C12">
        <w:rPr>
          <w:rFonts w:ascii="Times New Roman" w:hAnsi="Times New Roman" w:cs="Times New Roman"/>
          <w:b/>
          <w:sz w:val="24"/>
          <w:szCs w:val="24"/>
        </w:rPr>
        <w:t>Cel strategiczny</w:t>
      </w:r>
      <w:r w:rsidRPr="00B82C12">
        <w:rPr>
          <w:rFonts w:ascii="Times New Roman" w:hAnsi="Times New Roman" w:cs="Times New Roman"/>
          <w:sz w:val="24"/>
          <w:szCs w:val="24"/>
        </w:rPr>
        <w:t xml:space="preserve">: Poprawa stanu środowiska i racjonalne gospodarowanie jego zasobami.  </w:t>
      </w:r>
    </w:p>
    <w:p w:rsidR="00394239" w:rsidRDefault="00394239" w:rsidP="00394239">
      <w:pPr>
        <w:ind w:left="142"/>
        <w:jc w:val="both"/>
        <w:rPr>
          <w:rFonts w:ascii="Times New Roman" w:hAnsi="Times New Roman" w:cs="Times New Roman"/>
          <w:sz w:val="24"/>
          <w:szCs w:val="24"/>
        </w:rPr>
      </w:pPr>
      <w:r w:rsidRPr="00B82C12">
        <w:rPr>
          <w:rFonts w:ascii="Times New Roman" w:hAnsi="Times New Roman" w:cs="Times New Roman"/>
          <w:sz w:val="24"/>
          <w:szCs w:val="24"/>
        </w:rPr>
        <w:t>Cel</w:t>
      </w:r>
      <w:r>
        <w:rPr>
          <w:rFonts w:ascii="Times New Roman" w:hAnsi="Times New Roman" w:cs="Times New Roman"/>
          <w:sz w:val="24"/>
          <w:szCs w:val="24"/>
        </w:rPr>
        <w:t xml:space="preserve"> strategiczny ma być osiągnięty dzięki realizacji celów</w:t>
      </w:r>
      <w:r w:rsidRPr="00B82C12">
        <w:rPr>
          <w:rFonts w:ascii="Times New Roman" w:hAnsi="Times New Roman" w:cs="Times New Roman"/>
          <w:sz w:val="24"/>
          <w:szCs w:val="24"/>
        </w:rPr>
        <w:t xml:space="preserve"> operacyjn</w:t>
      </w:r>
      <w:r>
        <w:rPr>
          <w:rFonts w:ascii="Times New Roman" w:hAnsi="Times New Roman" w:cs="Times New Roman"/>
          <w:sz w:val="24"/>
          <w:szCs w:val="24"/>
        </w:rPr>
        <w:t>ych</w:t>
      </w:r>
      <w:r w:rsidRPr="00B82C12">
        <w:rPr>
          <w:rFonts w:ascii="Times New Roman" w:hAnsi="Times New Roman" w:cs="Times New Roman"/>
          <w:sz w:val="24"/>
          <w:szCs w:val="24"/>
        </w:rPr>
        <w:t>:</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 Wsparcie ochrony przyrody.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2. Ochrona krajobrazu.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3. Ochrona zasobów leśnych i ich racjonalne wykorzystanie.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4. Wykorzystanie, racjonalizacja gospodarki zasobami kopalin oraz ograniczanie skutków ich eksploatacji.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5. Ograniczanie emisji substancji do atmosfery.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6. Uporządkowanie gospodarki odpadami.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7. Poprawa gospodarki wodno-ściekowej.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8. Ochrona zasobów wodnych i wzrost bezpieczeństwa powodziowego.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9. Poprawa przyrodniczych warunków dla rolnictwa.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10. Promocja postaw ekologicznych.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11. Zintegrowany system zarządzania środowiskiem przyrodniczym. </w:t>
      </w:r>
    </w:p>
    <w:p w:rsidR="00394239" w:rsidRDefault="00394239" w:rsidP="00467B17">
      <w:pPr>
        <w:spacing w:line="240" w:lineRule="auto"/>
        <w:ind w:left="284" w:hanging="142"/>
        <w:jc w:val="both"/>
        <w:rPr>
          <w:rFonts w:ascii="Times New Roman" w:hAnsi="Times New Roman" w:cs="Times New Roman"/>
          <w:sz w:val="24"/>
          <w:szCs w:val="24"/>
        </w:rPr>
      </w:pPr>
      <w:r w:rsidRPr="00B82C12">
        <w:rPr>
          <w:rFonts w:ascii="Times New Roman" w:hAnsi="Times New Roman" w:cs="Times New Roman"/>
          <w:sz w:val="24"/>
          <w:szCs w:val="24"/>
        </w:rPr>
        <w:t xml:space="preserve">12. Poprawa stanu akustycznego.  </w:t>
      </w:r>
    </w:p>
    <w:p w:rsidR="00394239" w:rsidRPr="00B82C12" w:rsidRDefault="00394239" w:rsidP="00394239">
      <w:pPr>
        <w:ind w:left="142"/>
        <w:jc w:val="both"/>
        <w:rPr>
          <w:rFonts w:ascii="Times New Roman" w:hAnsi="Times New Roman" w:cs="Times New Roman"/>
          <w:b/>
          <w:sz w:val="24"/>
          <w:szCs w:val="24"/>
        </w:rPr>
      </w:pPr>
      <w:r>
        <w:rPr>
          <w:rFonts w:ascii="Times New Roman" w:hAnsi="Times New Roman" w:cs="Times New Roman"/>
          <w:b/>
          <w:sz w:val="24"/>
          <w:szCs w:val="24"/>
        </w:rPr>
        <w:t xml:space="preserve"> </w:t>
      </w:r>
      <w:r w:rsidRPr="00B82C12">
        <w:rPr>
          <w:rFonts w:ascii="Times New Roman" w:hAnsi="Times New Roman" w:cs="Times New Roman"/>
          <w:b/>
          <w:sz w:val="24"/>
          <w:szCs w:val="24"/>
        </w:rPr>
        <w:t xml:space="preserve">Uwarunkowania wynikające z Programu Ochrony Środowiska dla powiatu </w:t>
      </w:r>
      <w:r>
        <w:rPr>
          <w:rFonts w:ascii="Times New Roman" w:hAnsi="Times New Roman" w:cs="Times New Roman"/>
          <w:b/>
          <w:sz w:val="24"/>
          <w:szCs w:val="24"/>
        </w:rPr>
        <w:t>śremskiego</w:t>
      </w:r>
    </w:p>
    <w:p w:rsidR="00394239" w:rsidRPr="0058563D" w:rsidRDefault="00394239" w:rsidP="00394239">
      <w:pPr>
        <w:ind w:lef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58563D">
        <w:rPr>
          <w:rFonts w:ascii="Times New Roman" w:hAnsi="Times New Roman" w:cs="Times New Roman"/>
          <w:color w:val="000000" w:themeColor="text1"/>
          <w:sz w:val="24"/>
          <w:szCs w:val="24"/>
        </w:rPr>
        <w:t>rogram</w:t>
      </w:r>
      <w:r>
        <w:rPr>
          <w:rFonts w:ascii="Times New Roman" w:hAnsi="Times New Roman" w:cs="Times New Roman"/>
          <w:color w:val="000000" w:themeColor="text1"/>
          <w:sz w:val="24"/>
          <w:szCs w:val="24"/>
        </w:rPr>
        <w:t xml:space="preserve"> </w:t>
      </w:r>
      <w:r w:rsidRPr="0058563D">
        <w:rPr>
          <w:rFonts w:ascii="Times New Roman" w:hAnsi="Times New Roman" w:cs="Times New Roman"/>
          <w:color w:val="000000" w:themeColor="text1"/>
          <w:sz w:val="24"/>
          <w:szCs w:val="24"/>
        </w:rPr>
        <w:t xml:space="preserve"> Ochrony Środowiska dla Powiatu Śremskiego na lata 201</w:t>
      </w:r>
      <w:r>
        <w:rPr>
          <w:rFonts w:ascii="Times New Roman" w:hAnsi="Times New Roman" w:cs="Times New Roman"/>
          <w:color w:val="000000" w:themeColor="text1"/>
          <w:sz w:val="24"/>
          <w:szCs w:val="24"/>
        </w:rPr>
        <w:t>7</w:t>
      </w:r>
      <w:r w:rsidRPr="0058563D">
        <w:rPr>
          <w:rFonts w:ascii="Times New Roman" w:hAnsi="Times New Roman" w:cs="Times New Roman"/>
          <w:color w:val="000000" w:themeColor="text1"/>
          <w:sz w:val="24"/>
          <w:szCs w:val="24"/>
        </w:rPr>
        <w:t xml:space="preserve"> – 20</w:t>
      </w:r>
      <w:r>
        <w:rPr>
          <w:rFonts w:ascii="Times New Roman" w:hAnsi="Times New Roman" w:cs="Times New Roman"/>
          <w:color w:val="000000" w:themeColor="text1"/>
          <w:sz w:val="24"/>
          <w:szCs w:val="24"/>
        </w:rPr>
        <w:t>20</w:t>
      </w:r>
      <w:r w:rsidRPr="0058563D">
        <w:rPr>
          <w:rFonts w:ascii="Times New Roman" w:hAnsi="Times New Roman" w:cs="Times New Roman"/>
          <w:color w:val="000000" w:themeColor="text1"/>
          <w:sz w:val="24"/>
          <w:szCs w:val="24"/>
        </w:rPr>
        <w:t xml:space="preserve"> </w:t>
      </w:r>
      <w:r w:rsidRPr="0058563D">
        <w:rPr>
          <w:rFonts w:ascii="Times New Roman" w:hAnsi="Times New Roman" w:cs="Times New Roman"/>
          <w:color w:val="000000" w:themeColor="text1"/>
          <w:sz w:val="24"/>
          <w:szCs w:val="24"/>
        </w:rPr>
        <w:br/>
        <w:t>z  perspektywą na lata 20</w:t>
      </w:r>
      <w:r>
        <w:rPr>
          <w:rFonts w:ascii="Times New Roman" w:hAnsi="Times New Roman" w:cs="Times New Roman"/>
          <w:color w:val="000000" w:themeColor="text1"/>
          <w:sz w:val="24"/>
          <w:szCs w:val="24"/>
        </w:rPr>
        <w:t>21</w:t>
      </w:r>
      <w:r w:rsidRPr="0058563D">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24</w:t>
      </w:r>
      <w:r w:rsidRPr="0058563D">
        <w:rPr>
          <w:rFonts w:ascii="Times New Roman" w:hAnsi="Times New Roman" w:cs="Times New Roman"/>
          <w:color w:val="000000" w:themeColor="text1"/>
          <w:sz w:val="24"/>
          <w:szCs w:val="24"/>
        </w:rPr>
        <w:t>, przyjęty</w:t>
      </w:r>
      <w:r>
        <w:rPr>
          <w:rFonts w:ascii="Times New Roman" w:hAnsi="Times New Roman" w:cs="Times New Roman"/>
          <w:color w:val="000000" w:themeColor="text1"/>
          <w:sz w:val="24"/>
          <w:szCs w:val="24"/>
        </w:rPr>
        <w:t xml:space="preserve"> </w:t>
      </w:r>
      <w:r w:rsidRPr="0058563D">
        <w:rPr>
          <w:rFonts w:ascii="Times New Roman" w:hAnsi="Times New Roman" w:cs="Times New Roman"/>
          <w:color w:val="000000" w:themeColor="text1"/>
          <w:sz w:val="24"/>
          <w:szCs w:val="24"/>
        </w:rPr>
        <w:t xml:space="preserve"> przez Radę Powiatu Śremskiego </w:t>
      </w:r>
      <w:r>
        <w:rPr>
          <w:rFonts w:ascii="Times New Roman" w:hAnsi="Times New Roman" w:cs="Times New Roman"/>
          <w:color w:val="000000" w:themeColor="text1"/>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wykazuje</w:t>
      </w:r>
      <w:r w:rsidRPr="0058563D">
        <w:rPr>
          <w:rFonts w:ascii="Times New Roman" w:hAnsi="Times New Roman" w:cs="Times New Roman"/>
          <w:color w:val="000000" w:themeColor="text1"/>
          <w:sz w:val="24"/>
          <w:szCs w:val="24"/>
        </w:rPr>
        <w:t xml:space="preserve"> duży stopień zgodności z niniejszym opracowaniem .</w:t>
      </w:r>
    </w:p>
    <w:p w:rsidR="00394239" w:rsidRDefault="00394239" w:rsidP="00394239">
      <w:pPr>
        <w:pStyle w:val="Akapitzlist"/>
        <w:ind w:left="142"/>
        <w:jc w:val="both"/>
        <w:rPr>
          <w:rFonts w:ascii="Times New Roman" w:hAnsi="Times New Roman" w:cs="Times New Roman"/>
          <w:sz w:val="24"/>
          <w:szCs w:val="24"/>
        </w:rPr>
      </w:pPr>
      <w:r>
        <w:rPr>
          <w:rFonts w:ascii="Times New Roman" w:hAnsi="Times New Roman" w:cs="Times New Roman"/>
          <w:sz w:val="24"/>
          <w:szCs w:val="24"/>
        </w:rPr>
        <w:t xml:space="preserve">Najważniejsza </w:t>
      </w:r>
      <w:r w:rsidRPr="0058563D">
        <w:rPr>
          <w:rFonts w:ascii="Times New Roman" w:hAnsi="Times New Roman" w:cs="Times New Roman"/>
          <w:sz w:val="24"/>
          <w:szCs w:val="24"/>
        </w:rPr>
        <w:t>zasad</w:t>
      </w:r>
      <w:r>
        <w:rPr>
          <w:rFonts w:ascii="Times New Roman" w:hAnsi="Times New Roman" w:cs="Times New Roman"/>
          <w:sz w:val="24"/>
          <w:szCs w:val="24"/>
        </w:rPr>
        <w:t xml:space="preserve">ę </w:t>
      </w:r>
      <w:r w:rsidRPr="0058563D">
        <w:rPr>
          <w:rFonts w:ascii="Times New Roman" w:hAnsi="Times New Roman" w:cs="Times New Roman"/>
          <w:sz w:val="24"/>
          <w:szCs w:val="24"/>
        </w:rPr>
        <w:t xml:space="preserve"> w </w:t>
      </w:r>
      <w:r>
        <w:rPr>
          <w:rFonts w:ascii="Times New Roman" w:hAnsi="Times New Roman" w:cs="Times New Roman"/>
          <w:sz w:val="24"/>
          <w:szCs w:val="24"/>
        </w:rPr>
        <w:t xml:space="preserve">przypadku tego </w:t>
      </w:r>
      <w:r w:rsidRPr="0058563D">
        <w:rPr>
          <w:rFonts w:ascii="Times New Roman" w:hAnsi="Times New Roman" w:cs="Times New Roman"/>
          <w:sz w:val="24"/>
          <w:szCs w:val="24"/>
        </w:rPr>
        <w:t>Program</w:t>
      </w:r>
      <w:r>
        <w:rPr>
          <w:rFonts w:ascii="Times New Roman" w:hAnsi="Times New Roman" w:cs="Times New Roman"/>
          <w:sz w:val="24"/>
          <w:szCs w:val="24"/>
        </w:rPr>
        <w:t>u</w:t>
      </w:r>
      <w:r w:rsidRPr="0058563D">
        <w:rPr>
          <w:rFonts w:ascii="Times New Roman" w:hAnsi="Times New Roman" w:cs="Times New Roman"/>
          <w:sz w:val="24"/>
          <w:szCs w:val="24"/>
        </w:rPr>
        <w:t xml:space="preserve"> </w:t>
      </w:r>
      <w:r>
        <w:rPr>
          <w:rFonts w:ascii="Times New Roman" w:hAnsi="Times New Roman" w:cs="Times New Roman"/>
          <w:sz w:val="24"/>
          <w:szCs w:val="24"/>
        </w:rPr>
        <w:t>stanowi</w:t>
      </w:r>
      <w:r w:rsidRPr="0058563D">
        <w:rPr>
          <w:rFonts w:ascii="Times New Roman" w:hAnsi="Times New Roman" w:cs="Times New Roman"/>
          <w:sz w:val="24"/>
          <w:szCs w:val="24"/>
        </w:rPr>
        <w:t xml:space="preserve"> zasada zrównowa</w:t>
      </w:r>
      <w:r>
        <w:rPr>
          <w:rFonts w:ascii="Times New Roman" w:hAnsi="Times New Roman" w:cs="Times New Roman"/>
          <w:sz w:val="24"/>
          <w:szCs w:val="24"/>
        </w:rPr>
        <w:t>ż</w:t>
      </w:r>
      <w:r w:rsidRPr="0058563D">
        <w:rPr>
          <w:rFonts w:ascii="Times New Roman" w:hAnsi="Times New Roman" w:cs="Times New Roman"/>
          <w:sz w:val="24"/>
          <w:szCs w:val="24"/>
        </w:rPr>
        <w:t xml:space="preserve">onego rozwoju, </w:t>
      </w:r>
      <w:r>
        <w:rPr>
          <w:rFonts w:ascii="Times New Roman" w:hAnsi="Times New Roman" w:cs="Times New Roman"/>
          <w:sz w:val="24"/>
          <w:szCs w:val="24"/>
        </w:rPr>
        <w:t xml:space="preserve"> </w:t>
      </w:r>
      <w:r w:rsidRPr="0058563D">
        <w:rPr>
          <w:rFonts w:ascii="Times New Roman" w:hAnsi="Times New Roman" w:cs="Times New Roman"/>
          <w:sz w:val="24"/>
          <w:szCs w:val="24"/>
        </w:rPr>
        <w:t>umo</w:t>
      </w:r>
      <w:r>
        <w:rPr>
          <w:rFonts w:ascii="Times New Roman" w:hAnsi="Times New Roman" w:cs="Times New Roman"/>
          <w:sz w:val="24"/>
          <w:szCs w:val="24"/>
        </w:rPr>
        <w:t>ż</w:t>
      </w:r>
      <w:r w:rsidRPr="0058563D">
        <w:rPr>
          <w:rFonts w:ascii="Times New Roman" w:hAnsi="Times New Roman" w:cs="Times New Roman"/>
          <w:sz w:val="24"/>
          <w:szCs w:val="24"/>
        </w:rPr>
        <w:t>liwi</w:t>
      </w:r>
      <w:r>
        <w:rPr>
          <w:rFonts w:ascii="Times New Roman" w:hAnsi="Times New Roman" w:cs="Times New Roman"/>
          <w:sz w:val="24"/>
          <w:szCs w:val="24"/>
        </w:rPr>
        <w:t>ając</w:t>
      </w:r>
      <w:r w:rsidRPr="0058563D">
        <w:rPr>
          <w:rFonts w:ascii="Times New Roman" w:hAnsi="Times New Roman" w:cs="Times New Roman"/>
          <w:sz w:val="24"/>
          <w:szCs w:val="24"/>
        </w:rPr>
        <w:t xml:space="preserve">a </w:t>
      </w:r>
      <w:r>
        <w:rPr>
          <w:rFonts w:ascii="Times New Roman" w:hAnsi="Times New Roman" w:cs="Times New Roman"/>
          <w:sz w:val="24"/>
          <w:szCs w:val="24"/>
        </w:rPr>
        <w:t xml:space="preserve"> prowadzenie </w:t>
      </w:r>
      <w:r w:rsidRPr="0058563D">
        <w:rPr>
          <w:rFonts w:ascii="Times New Roman" w:hAnsi="Times New Roman" w:cs="Times New Roman"/>
          <w:sz w:val="24"/>
          <w:szCs w:val="24"/>
        </w:rPr>
        <w:t>zharmonizowan</w:t>
      </w:r>
      <w:r>
        <w:rPr>
          <w:rFonts w:ascii="Times New Roman" w:hAnsi="Times New Roman" w:cs="Times New Roman"/>
          <w:sz w:val="24"/>
          <w:szCs w:val="24"/>
        </w:rPr>
        <w:t>ego</w:t>
      </w:r>
      <w:r w:rsidRPr="0058563D">
        <w:rPr>
          <w:rFonts w:ascii="Times New Roman" w:hAnsi="Times New Roman" w:cs="Times New Roman"/>
          <w:sz w:val="24"/>
          <w:szCs w:val="24"/>
        </w:rPr>
        <w:t xml:space="preserve"> rozw</w:t>
      </w:r>
      <w:r>
        <w:rPr>
          <w:rFonts w:ascii="Times New Roman" w:hAnsi="Times New Roman" w:cs="Times New Roman"/>
          <w:sz w:val="24"/>
          <w:szCs w:val="24"/>
        </w:rPr>
        <w:t>o</w:t>
      </w:r>
      <w:r w:rsidRPr="0058563D">
        <w:rPr>
          <w:rFonts w:ascii="Times New Roman" w:hAnsi="Times New Roman" w:cs="Times New Roman"/>
          <w:sz w:val="24"/>
          <w:szCs w:val="24"/>
        </w:rPr>
        <w:t>j</w:t>
      </w:r>
      <w:r>
        <w:rPr>
          <w:rFonts w:ascii="Times New Roman" w:hAnsi="Times New Roman" w:cs="Times New Roman"/>
          <w:sz w:val="24"/>
          <w:szCs w:val="24"/>
        </w:rPr>
        <w:t>u</w:t>
      </w:r>
      <w:r w:rsidRPr="0058563D">
        <w:rPr>
          <w:rFonts w:ascii="Times New Roman" w:hAnsi="Times New Roman" w:cs="Times New Roman"/>
          <w:sz w:val="24"/>
          <w:szCs w:val="24"/>
        </w:rPr>
        <w:t xml:space="preserve"> gospodarcz</w:t>
      </w:r>
      <w:r>
        <w:rPr>
          <w:rFonts w:ascii="Times New Roman" w:hAnsi="Times New Roman" w:cs="Times New Roman"/>
          <w:sz w:val="24"/>
          <w:szCs w:val="24"/>
        </w:rPr>
        <w:t>ego</w:t>
      </w:r>
      <w:r w:rsidRPr="0058563D">
        <w:rPr>
          <w:rFonts w:ascii="Times New Roman" w:hAnsi="Times New Roman" w:cs="Times New Roman"/>
          <w:sz w:val="24"/>
          <w:szCs w:val="24"/>
        </w:rPr>
        <w:t xml:space="preserve"> i społeczn</w:t>
      </w:r>
      <w:r>
        <w:rPr>
          <w:rFonts w:ascii="Times New Roman" w:hAnsi="Times New Roman" w:cs="Times New Roman"/>
          <w:sz w:val="24"/>
          <w:szCs w:val="24"/>
        </w:rPr>
        <w:t>ego</w:t>
      </w:r>
      <w:r w:rsidRPr="0058563D">
        <w:rPr>
          <w:rFonts w:ascii="Times New Roman" w:hAnsi="Times New Roman" w:cs="Times New Roman"/>
          <w:sz w:val="24"/>
          <w:szCs w:val="24"/>
        </w:rPr>
        <w:t xml:space="preserve"> </w:t>
      </w:r>
      <w:r>
        <w:rPr>
          <w:rFonts w:ascii="Times New Roman" w:hAnsi="Times New Roman" w:cs="Times New Roman"/>
          <w:sz w:val="24"/>
          <w:szCs w:val="24"/>
        </w:rPr>
        <w:t xml:space="preserve">przy zachowaniu wymogów </w:t>
      </w:r>
      <w:r w:rsidRPr="0058563D">
        <w:rPr>
          <w:rFonts w:ascii="Times New Roman" w:hAnsi="Times New Roman" w:cs="Times New Roman"/>
          <w:sz w:val="24"/>
          <w:szCs w:val="24"/>
        </w:rPr>
        <w:t>ochron</w:t>
      </w:r>
      <w:r>
        <w:rPr>
          <w:rFonts w:ascii="Times New Roman" w:hAnsi="Times New Roman" w:cs="Times New Roman"/>
          <w:sz w:val="24"/>
          <w:szCs w:val="24"/>
        </w:rPr>
        <w:t>y</w:t>
      </w:r>
      <w:r w:rsidRPr="005856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563D">
        <w:rPr>
          <w:rFonts w:ascii="Times New Roman" w:hAnsi="Times New Roman" w:cs="Times New Roman"/>
          <w:sz w:val="24"/>
          <w:szCs w:val="24"/>
        </w:rPr>
        <w:t xml:space="preserve"> środowiska. </w:t>
      </w:r>
      <w:r>
        <w:rPr>
          <w:rFonts w:ascii="Times New Roman" w:hAnsi="Times New Roman" w:cs="Times New Roman"/>
          <w:sz w:val="24"/>
          <w:szCs w:val="24"/>
        </w:rPr>
        <w:t xml:space="preserve">W wyniku </w:t>
      </w:r>
      <w:r w:rsidRPr="0058563D">
        <w:rPr>
          <w:rFonts w:ascii="Times New Roman" w:hAnsi="Times New Roman" w:cs="Times New Roman"/>
          <w:sz w:val="24"/>
          <w:szCs w:val="24"/>
        </w:rPr>
        <w:t xml:space="preserve"> </w:t>
      </w:r>
      <w:r>
        <w:rPr>
          <w:rFonts w:ascii="Times New Roman" w:hAnsi="Times New Roman" w:cs="Times New Roman"/>
          <w:sz w:val="24"/>
          <w:szCs w:val="24"/>
        </w:rPr>
        <w:t>przeprowadzonej</w:t>
      </w:r>
      <w:r w:rsidRPr="0058563D">
        <w:rPr>
          <w:rFonts w:ascii="Times New Roman" w:hAnsi="Times New Roman" w:cs="Times New Roman"/>
          <w:sz w:val="24"/>
          <w:szCs w:val="24"/>
        </w:rPr>
        <w:t xml:space="preserve"> </w:t>
      </w:r>
      <w:r>
        <w:rPr>
          <w:rFonts w:ascii="Times New Roman" w:hAnsi="Times New Roman" w:cs="Times New Roman"/>
          <w:sz w:val="24"/>
          <w:szCs w:val="24"/>
        </w:rPr>
        <w:t>oceny</w:t>
      </w:r>
      <w:r w:rsidRPr="0058563D">
        <w:rPr>
          <w:rFonts w:ascii="Times New Roman" w:hAnsi="Times New Roman" w:cs="Times New Roman"/>
          <w:sz w:val="24"/>
          <w:szCs w:val="24"/>
        </w:rPr>
        <w:t xml:space="preserve"> stanu poszczególnych komponentów środowiska na terenie powiatu oraz </w:t>
      </w:r>
      <w:r>
        <w:rPr>
          <w:rFonts w:ascii="Times New Roman" w:hAnsi="Times New Roman" w:cs="Times New Roman"/>
          <w:sz w:val="24"/>
          <w:szCs w:val="24"/>
        </w:rPr>
        <w:t xml:space="preserve">przy uwzględnieniu </w:t>
      </w:r>
      <w:r w:rsidRPr="0058563D">
        <w:rPr>
          <w:rFonts w:ascii="Times New Roman" w:hAnsi="Times New Roman" w:cs="Times New Roman"/>
          <w:sz w:val="24"/>
          <w:szCs w:val="24"/>
        </w:rPr>
        <w:t xml:space="preserve"> uwarunkowa</w:t>
      </w:r>
      <w:r>
        <w:rPr>
          <w:rFonts w:ascii="Times New Roman" w:hAnsi="Times New Roman" w:cs="Times New Roman"/>
          <w:sz w:val="24"/>
          <w:szCs w:val="24"/>
        </w:rPr>
        <w:t>ń</w:t>
      </w:r>
      <w:r w:rsidRPr="0058563D">
        <w:rPr>
          <w:rFonts w:ascii="Times New Roman" w:hAnsi="Times New Roman" w:cs="Times New Roman"/>
          <w:sz w:val="24"/>
          <w:szCs w:val="24"/>
        </w:rPr>
        <w:t xml:space="preserve"> zewnętrzny</w:t>
      </w:r>
      <w:r>
        <w:rPr>
          <w:rFonts w:ascii="Times New Roman" w:hAnsi="Times New Roman" w:cs="Times New Roman"/>
          <w:sz w:val="24"/>
          <w:szCs w:val="24"/>
        </w:rPr>
        <w:t>ch</w:t>
      </w:r>
      <w:r w:rsidRPr="0058563D">
        <w:rPr>
          <w:rFonts w:ascii="Times New Roman" w:hAnsi="Times New Roman" w:cs="Times New Roman"/>
          <w:sz w:val="24"/>
          <w:szCs w:val="24"/>
        </w:rPr>
        <w:t xml:space="preserve"> (</w:t>
      </w:r>
      <w:r>
        <w:rPr>
          <w:rFonts w:ascii="Times New Roman" w:hAnsi="Times New Roman" w:cs="Times New Roman"/>
          <w:sz w:val="24"/>
          <w:szCs w:val="24"/>
        </w:rPr>
        <w:t xml:space="preserve">m.in. </w:t>
      </w:r>
      <w:r w:rsidRPr="0058563D">
        <w:rPr>
          <w:rFonts w:ascii="Times New Roman" w:hAnsi="Times New Roman" w:cs="Times New Roman"/>
          <w:sz w:val="24"/>
          <w:szCs w:val="24"/>
        </w:rPr>
        <w:t xml:space="preserve">obowiązujące </w:t>
      </w:r>
      <w:r>
        <w:rPr>
          <w:rFonts w:ascii="Times New Roman" w:hAnsi="Times New Roman" w:cs="Times New Roman"/>
          <w:sz w:val="24"/>
          <w:szCs w:val="24"/>
        </w:rPr>
        <w:t>uwarunkowania</w:t>
      </w:r>
      <w:r w:rsidRPr="0058563D">
        <w:rPr>
          <w:rFonts w:ascii="Times New Roman" w:hAnsi="Times New Roman" w:cs="Times New Roman"/>
          <w:sz w:val="24"/>
          <w:szCs w:val="24"/>
        </w:rPr>
        <w:t xml:space="preserve"> </w:t>
      </w:r>
      <w:r w:rsidRPr="0058563D">
        <w:rPr>
          <w:rFonts w:ascii="Times New Roman" w:hAnsi="Times New Roman" w:cs="Times New Roman"/>
          <w:sz w:val="24"/>
          <w:szCs w:val="24"/>
        </w:rPr>
        <w:lastRenderedPageBreak/>
        <w:t>prawne) i wewnętrzn</w:t>
      </w:r>
      <w:r>
        <w:rPr>
          <w:rFonts w:ascii="Times New Roman" w:hAnsi="Times New Roman" w:cs="Times New Roman"/>
          <w:sz w:val="24"/>
          <w:szCs w:val="24"/>
        </w:rPr>
        <w:t>ych</w:t>
      </w:r>
      <w:r w:rsidRPr="0058563D">
        <w:rPr>
          <w:rFonts w:ascii="Times New Roman" w:hAnsi="Times New Roman" w:cs="Times New Roman"/>
          <w:sz w:val="24"/>
          <w:szCs w:val="24"/>
        </w:rPr>
        <w:t xml:space="preserve"> (lokalne opracowania planistyczne i strategiczne, stan środowiska przyrodniczego) </w:t>
      </w:r>
      <w:r>
        <w:rPr>
          <w:rFonts w:ascii="Times New Roman" w:hAnsi="Times New Roman" w:cs="Times New Roman"/>
          <w:sz w:val="24"/>
          <w:szCs w:val="24"/>
        </w:rPr>
        <w:t>jako</w:t>
      </w:r>
      <w:r w:rsidRPr="0058563D">
        <w:rPr>
          <w:rFonts w:ascii="Times New Roman" w:hAnsi="Times New Roman" w:cs="Times New Roman"/>
          <w:sz w:val="24"/>
          <w:szCs w:val="24"/>
        </w:rPr>
        <w:t xml:space="preserve"> cel strategiczny</w:t>
      </w:r>
      <w:r>
        <w:rPr>
          <w:rFonts w:ascii="Times New Roman" w:hAnsi="Times New Roman" w:cs="Times New Roman"/>
          <w:sz w:val="24"/>
          <w:szCs w:val="24"/>
        </w:rPr>
        <w:t xml:space="preserve"> określono „dalszą ochronę  i racjonalne wykorzystanie zasobów środowiska przyrodniczego powiatu śremskiego”.</w:t>
      </w:r>
    </w:p>
    <w:p w:rsidR="00394239" w:rsidRDefault="00394239" w:rsidP="00394239">
      <w:pPr>
        <w:pStyle w:val="Akapitzlist"/>
        <w:ind w:left="142"/>
        <w:jc w:val="both"/>
        <w:rPr>
          <w:rFonts w:ascii="Times New Roman" w:hAnsi="Times New Roman" w:cs="Times New Roman"/>
          <w:sz w:val="24"/>
          <w:szCs w:val="24"/>
        </w:rPr>
      </w:pPr>
      <w:r>
        <w:rPr>
          <w:rFonts w:ascii="Times New Roman" w:hAnsi="Times New Roman" w:cs="Times New Roman"/>
          <w:sz w:val="24"/>
          <w:szCs w:val="24"/>
        </w:rPr>
        <w:t xml:space="preserve">Jako służące realizacji powyższego celu strategicznego </w:t>
      </w:r>
      <w:r w:rsidRPr="002075A5">
        <w:rPr>
          <w:rFonts w:ascii="Times New Roman" w:hAnsi="Times New Roman" w:cs="Times New Roman"/>
          <w:sz w:val="24"/>
          <w:szCs w:val="24"/>
        </w:rPr>
        <w:t xml:space="preserve">wyznaczono następujące cele ekologiczne: </w:t>
      </w:r>
    </w:p>
    <w:p w:rsidR="00394239" w:rsidRDefault="00394239" w:rsidP="00394239">
      <w:pPr>
        <w:pStyle w:val="Akapitzlist"/>
        <w:ind w:left="142"/>
        <w:jc w:val="both"/>
        <w:rPr>
          <w:rFonts w:ascii="Times New Roman" w:hAnsi="Times New Roman" w:cs="Times New Roman"/>
          <w:sz w:val="24"/>
          <w:szCs w:val="24"/>
        </w:rPr>
      </w:pPr>
      <w:r w:rsidRPr="002075A5">
        <w:rPr>
          <w:rFonts w:ascii="Times New Roman" w:hAnsi="Times New Roman" w:cs="Times New Roman"/>
          <w:sz w:val="24"/>
          <w:szCs w:val="24"/>
        </w:rPr>
        <w:t xml:space="preserve">1) Ochrona zasobów naturalnych, </w:t>
      </w:r>
    </w:p>
    <w:p w:rsidR="00394239" w:rsidRDefault="00394239" w:rsidP="00394239">
      <w:pPr>
        <w:pStyle w:val="Akapitzlist"/>
        <w:ind w:left="142"/>
        <w:jc w:val="both"/>
        <w:rPr>
          <w:rFonts w:ascii="Times New Roman" w:hAnsi="Times New Roman" w:cs="Times New Roman"/>
          <w:sz w:val="24"/>
          <w:szCs w:val="24"/>
        </w:rPr>
      </w:pPr>
      <w:r w:rsidRPr="002075A5">
        <w:rPr>
          <w:rFonts w:ascii="Times New Roman" w:hAnsi="Times New Roman" w:cs="Times New Roman"/>
          <w:sz w:val="24"/>
          <w:szCs w:val="24"/>
        </w:rPr>
        <w:t>2) Zrównowa</w:t>
      </w:r>
      <w:r>
        <w:rPr>
          <w:rFonts w:ascii="Times New Roman" w:hAnsi="Times New Roman" w:cs="Times New Roman"/>
          <w:sz w:val="24"/>
          <w:szCs w:val="24"/>
        </w:rPr>
        <w:t>ż</w:t>
      </w:r>
      <w:r w:rsidRPr="002075A5">
        <w:rPr>
          <w:rFonts w:ascii="Times New Roman" w:hAnsi="Times New Roman" w:cs="Times New Roman"/>
          <w:sz w:val="24"/>
          <w:szCs w:val="24"/>
        </w:rPr>
        <w:t xml:space="preserve">one wykorzystanie materiałów, wody i energii, </w:t>
      </w:r>
    </w:p>
    <w:p w:rsidR="00394239" w:rsidRPr="002075A5" w:rsidRDefault="00394239" w:rsidP="00394239">
      <w:pPr>
        <w:pStyle w:val="Akapitzlist"/>
        <w:ind w:left="142"/>
        <w:jc w:val="both"/>
        <w:rPr>
          <w:rFonts w:ascii="Times New Roman" w:hAnsi="Times New Roman" w:cs="Times New Roman"/>
          <w:color w:val="FF0000"/>
          <w:sz w:val="24"/>
          <w:szCs w:val="24"/>
        </w:rPr>
      </w:pPr>
      <w:r w:rsidRPr="002075A5">
        <w:rPr>
          <w:rFonts w:ascii="Times New Roman" w:hAnsi="Times New Roman" w:cs="Times New Roman"/>
          <w:sz w:val="24"/>
          <w:szCs w:val="24"/>
        </w:rPr>
        <w:t>3) Poprawa jakości środowiska i bezpieczeństwa ekologicznego.</w:t>
      </w:r>
    </w:p>
    <w:p w:rsidR="00394239" w:rsidRDefault="00394239" w:rsidP="00394239">
      <w:pPr>
        <w:pStyle w:val="Akapitzlist"/>
        <w:ind w:left="142"/>
        <w:jc w:val="both"/>
        <w:rPr>
          <w:rFonts w:ascii="Times New Roman" w:hAnsi="Times New Roman" w:cs="Times New Roman"/>
          <w:sz w:val="24"/>
          <w:szCs w:val="24"/>
        </w:rPr>
      </w:pPr>
      <w:r>
        <w:rPr>
          <w:rFonts w:ascii="Times New Roman" w:hAnsi="Times New Roman" w:cs="Times New Roman"/>
          <w:sz w:val="24"/>
          <w:szCs w:val="24"/>
        </w:rPr>
        <w:t>Wyznaczono także szereg celów szczegółowych oraz działań dla poszczególnych komponentów środowiska.</w:t>
      </w:r>
    </w:p>
    <w:p w:rsidR="00394239" w:rsidRDefault="00394239" w:rsidP="00394239">
      <w:pPr>
        <w:pStyle w:val="Akapitzlist"/>
        <w:ind w:left="142"/>
        <w:jc w:val="both"/>
        <w:rPr>
          <w:rFonts w:ascii="Times New Roman" w:hAnsi="Times New Roman" w:cs="Times New Roman"/>
          <w:sz w:val="24"/>
          <w:szCs w:val="24"/>
        </w:rPr>
      </w:pPr>
    </w:p>
    <w:p w:rsidR="00394239" w:rsidRPr="00CC7562" w:rsidRDefault="00394239" w:rsidP="00394239">
      <w:pPr>
        <w:ind w:left="142"/>
        <w:jc w:val="both"/>
        <w:rPr>
          <w:rFonts w:ascii="Times New Roman" w:hAnsi="Times New Roman" w:cs="Times New Roman"/>
          <w:b/>
          <w:sz w:val="24"/>
          <w:szCs w:val="24"/>
          <w:u w:val="single"/>
        </w:rPr>
      </w:pPr>
      <w:r w:rsidRPr="00CC7562">
        <w:rPr>
          <w:rFonts w:ascii="Times New Roman" w:hAnsi="Times New Roman" w:cs="Times New Roman"/>
          <w:b/>
          <w:sz w:val="24"/>
          <w:szCs w:val="24"/>
          <w:u w:val="single"/>
        </w:rPr>
        <w:t>Dokumenty szczebla gminnego</w:t>
      </w:r>
    </w:p>
    <w:p w:rsidR="00394239" w:rsidRDefault="00394239" w:rsidP="00394239">
      <w:pPr>
        <w:ind w:left="142"/>
        <w:jc w:val="both"/>
        <w:rPr>
          <w:rFonts w:ascii="Times New Roman" w:hAnsi="Times New Roman" w:cs="Times New Roman"/>
          <w:b/>
          <w:sz w:val="24"/>
          <w:szCs w:val="24"/>
        </w:rPr>
      </w:pPr>
      <w:r>
        <w:rPr>
          <w:rFonts w:ascii="Times New Roman" w:hAnsi="Times New Roman" w:cs="Times New Roman"/>
          <w:b/>
          <w:sz w:val="24"/>
          <w:szCs w:val="24"/>
        </w:rPr>
        <w:t xml:space="preserve">- Strategia Rozwoju Gminy Brodnica </w:t>
      </w:r>
      <w:r w:rsidRPr="002075A5">
        <w:rPr>
          <w:rFonts w:ascii="Times New Roman" w:hAnsi="Times New Roman" w:cs="Times New Roman"/>
          <w:b/>
          <w:sz w:val="24"/>
          <w:szCs w:val="24"/>
        </w:rPr>
        <w:t>na lata 2014 – 2024</w:t>
      </w:r>
      <w:r>
        <w:rPr>
          <w:rFonts w:ascii="Times New Roman" w:hAnsi="Times New Roman" w:cs="Times New Roman"/>
          <w:b/>
          <w:sz w:val="24"/>
          <w:szCs w:val="24"/>
        </w:rPr>
        <w:t>.</w:t>
      </w:r>
    </w:p>
    <w:p w:rsidR="00394239" w:rsidRDefault="00394239" w:rsidP="00394239">
      <w:pPr>
        <w:ind w:left="142"/>
        <w:jc w:val="both"/>
        <w:rPr>
          <w:rFonts w:ascii="Times New Roman" w:hAnsi="Times New Roman" w:cs="Times New Roman"/>
          <w:sz w:val="24"/>
          <w:szCs w:val="24"/>
        </w:rPr>
      </w:pPr>
      <w:r w:rsidRPr="002075A5">
        <w:rPr>
          <w:rFonts w:ascii="Times New Roman" w:hAnsi="Times New Roman" w:cs="Times New Roman"/>
          <w:sz w:val="24"/>
          <w:szCs w:val="24"/>
        </w:rPr>
        <w:t xml:space="preserve">Spośród szeroko </w:t>
      </w:r>
      <w:r>
        <w:rPr>
          <w:rFonts w:ascii="Times New Roman" w:hAnsi="Times New Roman" w:cs="Times New Roman"/>
          <w:sz w:val="24"/>
          <w:szCs w:val="24"/>
        </w:rPr>
        <w:t>rozpisanych w Strategii celów i działań, na  szczególną uwagę z punktu widzenia POŚ zasługują :</w:t>
      </w:r>
    </w:p>
    <w:p w:rsidR="00394239" w:rsidRDefault="00394239" w:rsidP="00394239">
      <w:pPr>
        <w:ind w:left="142"/>
        <w:jc w:val="both"/>
        <w:rPr>
          <w:rFonts w:ascii="Times New Roman" w:hAnsi="Times New Roman" w:cs="Times New Roman"/>
          <w:sz w:val="24"/>
          <w:szCs w:val="24"/>
        </w:rPr>
      </w:pPr>
      <w:r>
        <w:rPr>
          <w:rFonts w:ascii="Times New Roman" w:hAnsi="Times New Roman" w:cs="Times New Roman"/>
          <w:sz w:val="24"/>
          <w:szCs w:val="24"/>
        </w:rPr>
        <w:t>- w obszarze  „Przestrzeń”:</w:t>
      </w:r>
    </w:p>
    <w:tbl>
      <w:tblPr>
        <w:tblStyle w:val="Tabela-Siatka5"/>
        <w:tblW w:w="0" w:type="auto"/>
        <w:tblLook w:val="04A0" w:firstRow="1" w:lastRow="0" w:firstColumn="1" w:lastColumn="0" w:noHBand="0" w:noVBand="1"/>
      </w:tblPr>
      <w:tblGrid>
        <w:gridCol w:w="3085"/>
        <w:gridCol w:w="6127"/>
      </w:tblGrid>
      <w:tr w:rsidR="00394239" w:rsidRPr="00C67591" w:rsidTr="00EA45EB">
        <w:tc>
          <w:tcPr>
            <w:tcW w:w="9212" w:type="dxa"/>
            <w:gridSpan w:val="2"/>
          </w:tcPr>
          <w:p w:rsidR="00394239" w:rsidRPr="00C67591" w:rsidRDefault="00394239" w:rsidP="00EA45EB">
            <w:pPr>
              <w:ind w:left="1560" w:hanging="1560"/>
              <w:jc w:val="both"/>
              <w:rPr>
                <w:rFonts w:ascii="Times New Roman" w:hAnsi="Times New Roman" w:cs="Times New Roman"/>
                <w:color w:val="000000"/>
              </w:rPr>
            </w:pPr>
            <w:r w:rsidRPr="00C67591">
              <w:rPr>
                <w:rFonts w:ascii="Times New Roman" w:hAnsi="Times New Roman" w:cs="Times New Roman"/>
                <w:b/>
                <w:color w:val="000000"/>
              </w:rPr>
              <w:t xml:space="preserve">Priorytet 1: </w:t>
            </w:r>
            <w:r w:rsidRPr="00C67591">
              <w:rPr>
                <w:rFonts w:ascii="Times New Roman" w:hAnsi="Times New Roman" w:cs="Times New Roman"/>
                <w:color w:val="000000"/>
              </w:rPr>
              <w:t>wykorzystanie  renty położenia i walorów środowiska w planowym zagospodarowaniu przestrzeni</w:t>
            </w:r>
          </w:p>
        </w:tc>
      </w:tr>
      <w:tr w:rsidR="00394239" w:rsidRPr="00C67591" w:rsidTr="00EA45EB">
        <w:tc>
          <w:tcPr>
            <w:tcW w:w="3085" w:type="dxa"/>
          </w:tcPr>
          <w:p w:rsidR="00394239" w:rsidRPr="00C67591" w:rsidRDefault="00394239" w:rsidP="00EA45EB">
            <w:pPr>
              <w:jc w:val="both"/>
              <w:rPr>
                <w:rFonts w:ascii="Times New Roman" w:hAnsi="Times New Roman" w:cs="Times New Roman"/>
                <w:b/>
                <w:color w:val="000000"/>
              </w:rPr>
            </w:pPr>
            <w:r w:rsidRPr="00C67591">
              <w:rPr>
                <w:rFonts w:ascii="Times New Roman" w:hAnsi="Times New Roman" w:cs="Times New Roman"/>
                <w:b/>
                <w:color w:val="000000"/>
              </w:rPr>
              <w:t>Cele dla priorytetu 1</w:t>
            </w:r>
          </w:p>
        </w:tc>
        <w:tc>
          <w:tcPr>
            <w:tcW w:w="6127" w:type="dxa"/>
          </w:tcPr>
          <w:p w:rsidR="00394239" w:rsidRPr="00C67591" w:rsidRDefault="00394239" w:rsidP="00EA45EB">
            <w:pPr>
              <w:jc w:val="both"/>
              <w:rPr>
                <w:rFonts w:ascii="Times New Roman" w:hAnsi="Times New Roman" w:cs="Times New Roman"/>
                <w:b/>
                <w:color w:val="000000"/>
              </w:rPr>
            </w:pPr>
            <w:r w:rsidRPr="00C67591">
              <w:rPr>
                <w:rFonts w:ascii="Times New Roman" w:hAnsi="Times New Roman" w:cs="Times New Roman"/>
                <w:b/>
                <w:color w:val="000000"/>
              </w:rPr>
              <w:t>Kierunki działania*</w:t>
            </w:r>
          </w:p>
        </w:tc>
      </w:tr>
      <w:tr w:rsidR="00394239" w:rsidRPr="00C67591" w:rsidTr="00EA45EB">
        <w:tc>
          <w:tcPr>
            <w:tcW w:w="3085" w:type="dxa"/>
          </w:tcPr>
          <w:p w:rsidR="00394239" w:rsidRPr="00C67591" w:rsidRDefault="00394239" w:rsidP="004315D6">
            <w:pPr>
              <w:numPr>
                <w:ilvl w:val="1"/>
                <w:numId w:val="1"/>
              </w:numPr>
              <w:contextualSpacing/>
              <w:jc w:val="both"/>
              <w:rPr>
                <w:rFonts w:ascii="Times New Roman" w:hAnsi="Times New Roman" w:cs="Times New Roman"/>
                <w:color w:val="000000"/>
              </w:rPr>
            </w:pPr>
            <w:r w:rsidRPr="00C67591">
              <w:rPr>
                <w:rFonts w:ascii="Times New Roman" w:hAnsi="Times New Roman" w:cs="Times New Roman"/>
                <w:color w:val="000000"/>
              </w:rPr>
              <w:t xml:space="preserve">Wykorzystanie potencjału turystycznego i kulturowego gminy w jej rozwoju </w:t>
            </w:r>
            <w:proofErr w:type="spellStart"/>
            <w:r w:rsidRPr="00C67591">
              <w:rPr>
                <w:rFonts w:ascii="Times New Roman" w:hAnsi="Times New Roman" w:cs="Times New Roman"/>
                <w:color w:val="000000"/>
              </w:rPr>
              <w:t>społęczno</w:t>
            </w:r>
            <w:proofErr w:type="spellEnd"/>
            <w:r w:rsidRPr="00C67591">
              <w:rPr>
                <w:rFonts w:ascii="Times New Roman" w:hAnsi="Times New Roman" w:cs="Times New Roman"/>
                <w:color w:val="000000"/>
              </w:rPr>
              <w:t>-gospodarczym</w:t>
            </w:r>
          </w:p>
        </w:tc>
        <w:tc>
          <w:tcPr>
            <w:tcW w:w="6127" w:type="dxa"/>
          </w:tcPr>
          <w:p w:rsidR="00394239" w:rsidRPr="00C67591" w:rsidRDefault="00394239" w:rsidP="004315D6">
            <w:pPr>
              <w:numPr>
                <w:ilvl w:val="2"/>
                <w:numId w:val="1"/>
              </w:numPr>
              <w:contextualSpacing/>
              <w:jc w:val="both"/>
              <w:rPr>
                <w:rFonts w:ascii="Times New Roman" w:hAnsi="Times New Roman" w:cs="Times New Roman"/>
                <w:color w:val="000000"/>
              </w:rPr>
            </w:pPr>
            <w:r w:rsidRPr="00C67591">
              <w:rPr>
                <w:rFonts w:ascii="Times New Roman" w:hAnsi="Times New Roman" w:cs="Times New Roman"/>
                <w:color w:val="000000"/>
              </w:rPr>
              <w:t>Wykorzystanie warunków środowiskowych gminy do rozwoju agroturystyki oraz różnych form rekreacji, wypoczynku i turystyki, w tym także turystyki specjalnej ukierunkowanej na osoby zagrożone wykluczeniem społecznym,</w:t>
            </w:r>
          </w:p>
          <w:p w:rsidR="00394239" w:rsidRPr="00C67591" w:rsidRDefault="00394239" w:rsidP="004315D6">
            <w:pPr>
              <w:numPr>
                <w:ilvl w:val="2"/>
                <w:numId w:val="1"/>
              </w:numPr>
              <w:contextualSpacing/>
              <w:jc w:val="both"/>
              <w:rPr>
                <w:rFonts w:ascii="Times New Roman" w:hAnsi="Times New Roman" w:cs="Times New Roman"/>
                <w:color w:val="000000"/>
              </w:rPr>
            </w:pPr>
            <w:r w:rsidRPr="00C67591">
              <w:rPr>
                <w:rFonts w:ascii="Times New Roman" w:hAnsi="Times New Roman" w:cs="Times New Roman"/>
                <w:color w:val="000000"/>
              </w:rPr>
              <w:t>Inicjowanie działań na rzecz dóbr kultury,</w:t>
            </w:r>
          </w:p>
          <w:p w:rsidR="00394239" w:rsidRPr="00C67591" w:rsidRDefault="00394239" w:rsidP="004315D6">
            <w:pPr>
              <w:numPr>
                <w:ilvl w:val="2"/>
                <w:numId w:val="1"/>
              </w:numPr>
              <w:contextualSpacing/>
              <w:jc w:val="both"/>
              <w:rPr>
                <w:rFonts w:ascii="Times New Roman" w:hAnsi="Times New Roman" w:cs="Times New Roman"/>
                <w:color w:val="000000"/>
              </w:rPr>
            </w:pPr>
            <w:r w:rsidRPr="00C67591">
              <w:rPr>
                <w:rFonts w:ascii="Times New Roman" w:hAnsi="Times New Roman" w:cs="Times New Roman"/>
                <w:color w:val="000000"/>
              </w:rPr>
              <w:t xml:space="preserve">Promocja zasobów środowiskowych i kulturowych gminy </w:t>
            </w:r>
          </w:p>
        </w:tc>
      </w:tr>
      <w:tr w:rsidR="00394239" w:rsidRPr="00C67591" w:rsidTr="00EA45EB">
        <w:tc>
          <w:tcPr>
            <w:tcW w:w="3085" w:type="dxa"/>
          </w:tcPr>
          <w:p w:rsidR="00394239" w:rsidRPr="00C67591" w:rsidRDefault="00394239" w:rsidP="004315D6">
            <w:pPr>
              <w:numPr>
                <w:ilvl w:val="1"/>
                <w:numId w:val="1"/>
              </w:numPr>
              <w:contextualSpacing/>
              <w:jc w:val="both"/>
              <w:rPr>
                <w:rFonts w:ascii="Times New Roman" w:hAnsi="Times New Roman" w:cs="Times New Roman"/>
                <w:color w:val="000000"/>
              </w:rPr>
            </w:pPr>
            <w:r w:rsidRPr="00C67591">
              <w:rPr>
                <w:rFonts w:ascii="Times New Roman" w:hAnsi="Times New Roman" w:cs="Times New Roman"/>
                <w:color w:val="000000"/>
              </w:rPr>
              <w:t>Zagospodarowanie przestrzeni w interesie gospodarki , ale w zgodzie ze środowiskiem</w:t>
            </w:r>
          </w:p>
        </w:tc>
        <w:tc>
          <w:tcPr>
            <w:tcW w:w="6127" w:type="dxa"/>
          </w:tcPr>
          <w:p w:rsidR="00394239" w:rsidRPr="00C67591" w:rsidRDefault="00394239" w:rsidP="004315D6">
            <w:pPr>
              <w:numPr>
                <w:ilvl w:val="2"/>
                <w:numId w:val="1"/>
              </w:numPr>
              <w:contextualSpacing/>
              <w:jc w:val="both"/>
              <w:rPr>
                <w:rFonts w:ascii="Times New Roman" w:hAnsi="Times New Roman" w:cs="Times New Roman"/>
                <w:color w:val="000000"/>
              </w:rPr>
            </w:pPr>
            <w:r w:rsidRPr="00C67591">
              <w:rPr>
                <w:rFonts w:ascii="Times New Roman" w:hAnsi="Times New Roman" w:cs="Times New Roman"/>
                <w:color w:val="000000"/>
              </w:rPr>
              <w:t>Rozwój przestrzenny  wiejskich jednostek osadniczych wraz z poprawą jakości życia i zahamowaniem procesów degradacyjnych środowiska obszarów chronionych</w:t>
            </w:r>
          </w:p>
          <w:p w:rsidR="00394239" w:rsidRPr="00C67591" w:rsidRDefault="00394239" w:rsidP="004315D6">
            <w:pPr>
              <w:numPr>
                <w:ilvl w:val="2"/>
                <w:numId w:val="1"/>
              </w:numPr>
              <w:contextualSpacing/>
              <w:jc w:val="both"/>
              <w:rPr>
                <w:rFonts w:ascii="Times New Roman" w:hAnsi="Times New Roman" w:cs="Times New Roman"/>
                <w:color w:val="000000"/>
              </w:rPr>
            </w:pPr>
            <w:r w:rsidRPr="00C67591">
              <w:rPr>
                <w:rFonts w:ascii="Times New Roman" w:hAnsi="Times New Roman" w:cs="Times New Roman"/>
                <w:color w:val="000000"/>
              </w:rPr>
              <w:t>Odnowa krajobrazu rolniczego poprzez: system zieleni, ochronę stosunków wodnych i wprowadzanie rolnictwa ekologicznego,</w:t>
            </w:r>
          </w:p>
          <w:p w:rsidR="00394239" w:rsidRPr="00C67591" w:rsidRDefault="00394239" w:rsidP="004315D6">
            <w:pPr>
              <w:numPr>
                <w:ilvl w:val="2"/>
                <w:numId w:val="1"/>
              </w:numPr>
              <w:contextualSpacing/>
              <w:jc w:val="both"/>
              <w:rPr>
                <w:rFonts w:ascii="Times New Roman" w:hAnsi="Times New Roman" w:cs="Times New Roman"/>
                <w:color w:val="000000"/>
              </w:rPr>
            </w:pPr>
            <w:proofErr w:type="spellStart"/>
            <w:r w:rsidRPr="00C67591">
              <w:rPr>
                <w:rFonts w:ascii="Times New Roman" w:hAnsi="Times New Roman" w:cs="Times New Roman"/>
                <w:color w:val="000000"/>
              </w:rPr>
              <w:t>Oplanowanie</w:t>
            </w:r>
            <w:proofErr w:type="spellEnd"/>
            <w:r w:rsidRPr="00C67591">
              <w:rPr>
                <w:rFonts w:ascii="Times New Roman" w:hAnsi="Times New Roman" w:cs="Times New Roman"/>
                <w:color w:val="000000"/>
              </w:rPr>
              <w:t xml:space="preserve"> gminy miejscowymi planami zagospodarowania przestrzennego</w:t>
            </w:r>
          </w:p>
        </w:tc>
      </w:tr>
    </w:tbl>
    <w:p w:rsidR="00394239" w:rsidRDefault="00394239" w:rsidP="00394239">
      <w:pPr>
        <w:ind w:left="142"/>
        <w:jc w:val="both"/>
        <w:rPr>
          <w:rFonts w:ascii="Times New Roman" w:hAnsi="Times New Roman" w:cs="Times New Roman"/>
          <w:sz w:val="24"/>
          <w:szCs w:val="24"/>
        </w:rPr>
      </w:pPr>
    </w:p>
    <w:p w:rsidR="00394239" w:rsidRDefault="00394239" w:rsidP="00394239">
      <w:pPr>
        <w:ind w:left="142"/>
        <w:jc w:val="both"/>
        <w:rPr>
          <w:rFonts w:ascii="Times New Roman" w:hAnsi="Times New Roman" w:cs="Times New Roman"/>
          <w:sz w:val="24"/>
          <w:szCs w:val="24"/>
        </w:rPr>
      </w:pPr>
      <w:r>
        <w:rPr>
          <w:rFonts w:ascii="Times New Roman" w:hAnsi="Times New Roman" w:cs="Times New Roman"/>
          <w:sz w:val="24"/>
          <w:szCs w:val="24"/>
        </w:rPr>
        <w:t>- w obszarze „Infrastruktura”:</w:t>
      </w:r>
    </w:p>
    <w:tbl>
      <w:tblPr>
        <w:tblStyle w:val="Tabela-Siatka6"/>
        <w:tblW w:w="0" w:type="auto"/>
        <w:tblLook w:val="04A0" w:firstRow="1" w:lastRow="0" w:firstColumn="1" w:lastColumn="0" w:noHBand="0" w:noVBand="1"/>
      </w:tblPr>
      <w:tblGrid>
        <w:gridCol w:w="3085"/>
        <w:gridCol w:w="6127"/>
      </w:tblGrid>
      <w:tr w:rsidR="00394239" w:rsidRPr="00C67591" w:rsidTr="00EA45EB">
        <w:tc>
          <w:tcPr>
            <w:tcW w:w="9212" w:type="dxa"/>
            <w:gridSpan w:val="2"/>
          </w:tcPr>
          <w:p w:rsidR="00394239" w:rsidRPr="00C67591" w:rsidRDefault="00394239" w:rsidP="00EA45EB">
            <w:pPr>
              <w:ind w:left="993" w:hanging="993"/>
              <w:jc w:val="both"/>
              <w:rPr>
                <w:rFonts w:ascii="Times New Roman" w:hAnsi="Times New Roman" w:cs="Times New Roman"/>
                <w:color w:val="000000"/>
              </w:rPr>
            </w:pPr>
            <w:r w:rsidRPr="00C67591">
              <w:rPr>
                <w:rFonts w:ascii="Times New Roman" w:hAnsi="Times New Roman" w:cs="Times New Roman"/>
                <w:b/>
                <w:color w:val="000000"/>
              </w:rPr>
              <w:t xml:space="preserve">Priorytet 2: </w:t>
            </w:r>
            <w:r w:rsidRPr="00C67591">
              <w:rPr>
                <w:rFonts w:ascii="Times New Roman" w:hAnsi="Times New Roman" w:cs="Times New Roman"/>
                <w:color w:val="000000"/>
              </w:rPr>
              <w:t>rozwój infrastruktury technicznej jako warunek efektywnego wykorzystania naturalnych zasobów gminy i poprawy jakości życia jej mieszkańców</w:t>
            </w:r>
          </w:p>
        </w:tc>
      </w:tr>
      <w:tr w:rsidR="00394239" w:rsidRPr="00C67591" w:rsidTr="00EA45EB">
        <w:tc>
          <w:tcPr>
            <w:tcW w:w="3085" w:type="dxa"/>
          </w:tcPr>
          <w:p w:rsidR="00394239" w:rsidRPr="00C67591" w:rsidRDefault="00394239" w:rsidP="00EA45EB">
            <w:pPr>
              <w:jc w:val="both"/>
              <w:rPr>
                <w:rFonts w:ascii="Times New Roman" w:hAnsi="Times New Roman" w:cs="Times New Roman"/>
                <w:b/>
                <w:color w:val="000000"/>
              </w:rPr>
            </w:pPr>
            <w:r w:rsidRPr="00C67591">
              <w:rPr>
                <w:rFonts w:ascii="Times New Roman" w:hAnsi="Times New Roman" w:cs="Times New Roman"/>
                <w:b/>
                <w:color w:val="000000"/>
              </w:rPr>
              <w:t>Cele dla priorytetu 2</w:t>
            </w:r>
          </w:p>
        </w:tc>
        <w:tc>
          <w:tcPr>
            <w:tcW w:w="6127" w:type="dxa"/>
          </w:tcPr>
          <w:p w:rsidR="00394239" w:rsidRPr="00C67591" w:rsidRDefault="00394239" w:rsidP="00EA45EB">
            <w:pPr>
              <w:jc w:val="both"/>
              <w:rPr>
                <w:rFonts w:ascii="Times New Roman" w:hAnsi="Times New Roman" w:cs="Times New Roman"/>
                <w:b/>
                <w:color w:val="000000"/>
              </w:rPr>
            </w:pPr>
            <w:r w:rsidRPr="00C67591">
              <w:rPr>
                <w:rFonts w:ascii="Times New Roman" w:hAnsi="Times New Roman" w:cs="Times New Roman"/>
                <w:b/>
                <w:color w:val="000000"/>
              </w:rPr>
              <w:t>Kierunki działania*</w:t>
            </w:r>
          </w:p>
        </w:tc>
      </w:tr>
      <w:tr w:rsidR="00394239" w:rsidRPr="00C67591" w:rsidTr="00EA45EB">
        <w:tc>
          <w:tcPr>
            <w:tcW w:w="3085" w:type="dxa"/>
          </w:tcPr>
          <w:p w:rsidR="00394239" w:rsidRPr="00C67591" w:rsidRDefault="00394239" w:rsidP="00EA45EB">
            <w:pPr>
              <w:jc w:val="both"/>
              <w:rPr>
                <w:rFonts w:ascii="Times New Roman" w:hAnsi="Times New Roman" w:cs="Times New Roman"/>
                <w:color w:val="000000"/>
              </w:rPr>
            </w:pPr>
            <w:r w:rsidRPr="00C67591">
              <w:rPr>
                <w:rFonts w:ascii="Times New Roman" w:hAnsi="Times New Roman" w:cs="Times New Roman"/>
                <w:color w:val="000000"/>
              </w:rPr>
              <w:t xml:space="preserve">2.1. Budowa i modernizacja infrastruktury drogowej  wraz z infrastrukturą towarzyszącą </w:t>
            </w:r>
          </w:p>
        </w:tc>
        <w:tc>
          <w:tcPr>
            <w:tcW w:w="6127" w:type="dxa"/>
          </w:tcPr>
          <w:p w:rsidR="00394239" w:rsidRPr="00C67591" w:rsidRDefault="00394239" w:rsidP="00EA45EB">
            <w:pPr>
              <w:jc w:val="both"/>
              <w:rPr>
                <w:rFonts w:ascii="Times New Roman" w:hAnsi="Times New Roman" w:cs="Times New Roman"/>
                <w:color w:val="000000"/>
              </w:rPr>
            </w:pPr>
            <w:r w:rsidRPr="00C67591">
              <w:rPr>
                <w:rFonts w:ascii="Times New Roman" w:hAnsi="Times New Roman" w:cs="Times New Roman"/>
                <w:color w:val="000000"/>
              </w:rPr>
              <w:t xml:space="preserve">2.1.1. Stworzenie sprawnego systemu komunikacji wewnętrznej </w:t>
            </w:r>
          </w:p>
          <w:p w:rsidR="00394239" w:rsidRPr="00C67591" w:rsidRDefault="00394239" w:rsidP="00EA45EB">
            <w:pPr>
              <w:ind w:left="601" w:hanging="601"/>
              <w:jc w:val="both"/>
              <w:rPr>
                <w:rFonts w:ascii="Times New Roman" w:hAnsi="Times New Roman" w:cs="Times New Roman"/>
                <w:color w:val="000000"/>
              </w:rPr>
            </w:pPr>
            <w:r w:rsidRPr="00C67591">
              <w:rPr>
                <w:rFonts w:ascii="Times New Roman" w:hAnsi="Times New Roman" w:cs="Times New Roman"/>
                <w:color w:val="000000"/>
              </w:rPr>
              <w:t>2.1.2. Budowa sieci ścieżek rowerowych i tworzenie warunków do powstawania wypożyczalni rowerów,</w:t>
            </w:r>
          </w:p>
          <w:p w:rsidR="00394239" w:rsidRPr="00C67591" w:rsidRDefault="00394239" w:rsidP="00EA45EB">
            <w:pPr>
              <w:ind w:left="601" w:hanging="601"/>
              <w:jc w:val="both"/>
              <w:rPr>
                <w:rFonts w:ascii="Times New Roman" w:hAnsi="Times New Roman" w:cs="Times New Roman"/>
                <w:color w:val="000000"/>
              </w:rPr>
            </w:pPr>
            <w:r w:rsidRPr="00C67591">
              <w:rPr>
                <w:rFonts w:ascii="Times New Roman" w:hAnsi="Times New Roman" w:cs="Times New Roman"/>
                <w:color w:val="000000"/>
              </w:rPr>
              <w:lastRenderedPageBreak/>
              <w:t>2.1.3. Rozwój systemu komunikacji zbiorowej</w:t>
            </w:r>
          </w:p>
        </w:tc>
      </w:tr>
      <w:tr w:rsidR="00394239" w:rsidRPr="00C67591" w:rsidTr="00EA45EB">
        <w:tc>
          <w:tcPr>
            <w:tcW w:w="3085" w:type="dxa"/>
          </w:tcPr>
          <w:p w:rsidR="00394239" w:rsidRPr="00C67591" w:rsidRDefault="00394239" w:rsidP="00EA45EB">
            <w:pPr>
              <w:jc w:val="both"/>
              <w:rPr>
                <w:rFonts w:ascii="Times New Roman" w:hAnsi="Times New Roman" w:cs="Times New Roman"/>
                <w:color w:val="000000"/>
              </w:rPr>
            </w:pPr>
            <w:r w:rsidRPr="00C67591">
              <w:rPr>
                <w:rFonts w:ascii="Times New Roman" w:hAnsi="Times New Roman" w:cs="Times New Roman"/>
                <w:color w:val="000000"/>
              </w:rPr>
              <w:lastRenderedPageBreak/>
              <w:t xml:space="preserve">2.2. Przebudowa, modernizacja i rozbudowa infrastruktury </w:t>
            </w:r>
            <w:proofErr w:type="spellStart"/>
            <w:r w:rsidRPr="00C67591">
              <w:rPr>
                <w:rFonts w:ascii="Times New Roman" w:hAnsi="Times New Roman" w:cs="Times New Roman"/>
                <w:color w:val="000000"/>
              </w:rPr>
              <w:t>tech-nicznej</w:t>
            </w:r>
            <w:proofErr w:type="spellEnd"/>
            <w:r w:rsidRPr="00C67591">
              <w:rPr>
                <w:rFonts w:ascii="Times New Roman" w:hAnsi="Times New Roman" w:cs="Times New Roman"/>
                <w:color w:val="000000"/>
              </w:rPr>
              <w:t xml:space="preserve"> gminy</w:t>
            </w:r>
          </w:p>
        </w:tc>
        <w:tc>
          <w:tcPr>
            <w:tcW w:w="6127" w:type="dxa"/>
          </w:tcPr>
          <w:p w:rsidR="00394239" w:rsidRPr="00C67591" w:rsidRDefault="00394239" w:rsidP="00EA45EB">
            <w:pPr>
              <w:ind w:left="601" w:hanging="601"/>
              <w:jc w:val="both"/>
              <w:rPr>
                <w:rFonts w:ascii="Times New Roman" w:hAnsi="Times New Roman" w:cs="Times New Roman"/>
                <w:color w:val="000000"/>
              </w:rPr>
            </w:pPr>
            <w:r w:rsidRPr="00C67591">
              <w:rPr>
                <w:rFonts w:ascii="Times New Roman" w:hAnsi="Times New Roman" w:cs="Times New Roman"/>
                <w:color w:val="000000"/>
              </w:rPr>
              <w:t>2.2.1. Budowa i rozbudowa infrastruktury oczyszczania ścieków , w tym kanalizacji deszczowej,</w:t>
            </w:r>
          </w:p>
          <w:p w:rsidR="00394239" w:rsidRPr="00C67591" w:rsidRDefault="00394239" w:rsidP="00EA45EB">
            <w:pPr>
              <w:ind w:left="601" w:hanging="601"/>
              <w:jc w:val="both"/>
              <w:rPr>
                <w:rFonts w:ascii="Times New Roman" w:hAnsi="Times New Roman" w:cs="Times New Roman"/>
                <w:color w:val="000000"/>
              </w:rPr>
            </w:pPr>
            <w:r>
              <w:rPr>
                <w:rFonts w:ascii="Times New Roman" w:hAnsi="Times New Roman" w:cs="Times New Roman"/>
                <w:color w:val="000000"/>
              </w:rPr>
              <w:t xml:space="preserve"> </w:t>
            </w:r>
          </w:p>
        </w:tc>
      </w:tr>
      <w:tr w:rsidR="00394239" w:rsidRPr="00C67591" w:rsidTr="00EA45EB">
        <w:tc>
          <w:tcPr>
            <w:tcW w:w="3085" w:type="dxa"/>
          </w:tcPr>
          <w:p w:rsidR="00394239" w:rsidRPr="00C67591" w:rsidRDefault="00394239" w:rsidP="00EA45EB">
            <w:pPr>
              <w:jc w:val="both"/>
              <w:rPr>
                <w:rFonts w:ascii="Times New Roman" w:hAnsi="Times New Roman" w:cs="Times New Roman"/>
                <w:color w:val="000000"/>
              </w:rPr>
            </w:pPr>
            <w:r w:rsidRPr="00C67591">
              <w:rPr>
                <w:rFonts w:ascii="Times New Roman" w:hAnsi="Times New Roman" w:cs="Times New Roman"/>
                <w:color w:val="000000"/>
              </w:rPr>
              <w:t>2.3. Rozwój infrastruktury chroniącej i poprawiającej jakość środowiska na terenie gminy</w:t>
            </w:r>
          </w:p>
        </w:tc>
        <w:tc>
          <w:tcPr>
            <w:tcW w:w="6127" w:type="dxa"/>
          </w:tcPr>
          <w:p w:rsidR="00394239" w:rsidRPr="00C67591" w:rsidRDefault="00394239" w:rsidP="00EA45EB">
            <w:pPr>
              <w:ind w:left="601" w:hanging="601"/>
              <w:jc w:val="both"/>
              <w:rPr>
                <w:rFonts w:ascii="Times New Roman" w:hAnsi="Times New Roman" w:cs="Times New Roman"/>
                <w:color w:val="000000"/>
              </w:rPr>
            </w:pPr>
            <w:r w:rsidRPr="00C67591">
              <w:rPr>
                <w:rFonts w:ascii="Times New Roman" w:hAnsi="Times New Roman" w:cs="Times New Roman"/>
                <w:color w:val="000000"/>
              </w:rPr>
              <w:t>2.3.1. Wykorzystanie warunków fizjograficznych i zasobów gminy do rozwoju energetyki odnawialnej,</w:t>
            </w:r>
          </w:p>
          <w:p w:rsidR="00394239" w:rsidRPr="00C67591" w:rsidRDefault="00394239" w:rsidP="00EA45EB">
            <w:pPr>
              <w:ind w:left="601" w:hanging="601"/>
              <w:jc w:val="both"/>
              <w:rPr>
                <w:rFonts w:ascii="Times New Roman" w:hAnsi="Times New Roman" w:cs="Times New Roman"/>
                <w:color w:val="000000"/>
              </w:rPr>
            </w:pPr>
            <w:r w:rsidRPr="00C67591">
              <w:rPr>
                <w:rFonts w:ascii="Times New Roman" w:hAnsi="Times New Roman" w:cs="Times New Roman"/>
                <w:color w:val="000000"/>
              </w:rPr>
              <w:t>2.3.2. Likwidacja i ograniczanie niskiej emisji oraz modernizacja systemów zaopatrzenia w ciepło</w:t>
            </w:r>
          </w:p>
        </w:tc>
      </w:tr>
    </w:tbl>
    <w:p w:rsidR="00394239" w:rsidRDefault="00394239" w:rsidP="00394239">
      <w:pPr>
        <w:ind w:left="142"/>
        <w:jc w:val="both"/>
        <w:rPr>
          <w:rFonts w:ascii="Times New Roman" w:hAnsi="Times New Roman" w:cs="Times New Roman"/>
          <w:sz w:val="24"/>
          <w:szCs w:val="24"/>
        </w:rPr>
      </w:pPr>
    </w:p>
    <w:p w:rsidR="00394239" w:rsidRDefault="00394239" w:rsidP="00394239">
      <w:pPr>
        <w:ind w:left="142"/>
        <w:jc w:val="both"/>
        <w:rPr>
          <w:rFonts w:ascii="Times New Roman" w:hAnsi="Times New Roman" w:cs="Times New Roman"/>
          <w:sz w:val="24"/>
          <w:szCs w:val="24"/>
        </w:rPr>
      </w:pPr>
      <w:r>
        <w:rPr>
          <w:rFonts w:ascii="Times New Roman" w:hAnsi="Times New Roman" w:cs="Times New Roman"/>
          <w:sz w:val="24"/>
          <w:szCs w:val="24"/>
        </w:rPr>
        <w:t>- w obszarze „Gospodarka”:</w:t>
      </w:r>
    </w:p>
    <w:tbl>
      <w:tblPr>
        <w:tblStyle w:val="Tabela-Siatka7"/>
        <w:tblW w:w="0" w:type="auto"/>
        <w:tblLook w:val="04A0" w:firstRow="1" w:lastRow="0" w:firstColumn="1" w:lastColumn="0" w:noHBand="0" w:noVBand="1"/>
      </w:tblPr>
      <w:tblGrid>
        <w:gridCol w:w="3042"/>
        <w:gridCol w:w="6020"/>
      </w:tblGrid>
      <w:tr w:rsidR="00394239" w:rsidRPr="00C67591" w:rsidTr="00EA45EB">
        <w:tc>
          <w:tcPr>
            <w:tcW w:w="9062" w:type="dxa"/>
            <w:gridSpan w:val="2"/>
          </w:tcPr>
          <w:p w:rsidR="00394239" w:rsidRPr="00C67591" w:rsidRDefault="00394239" w:rsidP="00EA45EB">
            <w:pPr>
              <w:ind w:left="1560" w:hanging="1560"/>
              <w:jc w:val="both"/>
              <w:rPr>
                <w:rFonts w:ascii="Times New Roman" w:hAnsi="Times New Roman" w:cs="Times New Roman"/>
                <w:color w:val="000000"/>
              </w:rPr>
            </w:pPr>
            <w:r w:rsidRPr="00C67591">
              <w:rPr>
                <w:rFonts w:ascii="Times New Roman" w:hAnsi="Times New Roman" w:cs="Times New Roman"/>
                <w:b/>
                <w:color w:val="000000"/>
              </w:rPr>
              <w:t xml:space="preserve">Priorytet 3: </w:t>
            </w:r>
            <w:r w:rsidRPr="00C67591">
              <w:rPr>
                <w:rFonts w:ascii="Times New Roman" w:hAnsi="Times New Roman" w:cs="Times New Roman"/>
                <w:color w:val="000000"/>
              </w:rPr>
              <w:t>budowa konkurencyjnej gospodarki w partnerstwie i z wykorzystaniem własnych zasobów</w:t>
            </w:r>
          </w:p>
        </w:tc>
      </w:tr>
      <w:tr w:rsidR="00394239" w:rsidRPr="00C67591" w:rsidTr="00EA45EB">
        <w:tc>
          <w:tcPr>
            <w:tcW w:w="3042" w:type="dxa"/>
          </w:tcPr>
          <w:p w:rsidR="00394239" w:rsidRPr="00C67591" w:rsidRDefault="00394239" w:rsidP="00EA45EB">
            <w:pPr>
              <w:jc w:val="both"/>
              <w:rPr>
                <w:rFonts w:ascii="Times New Roman" w:hAnsi="Times New Roman" w:cs="Times New Roman"/>
                <w:b/>
                <w:color w:val="000000"/>
              </w:rPr>
            </w:pPr>
            <w:r w:rsidRPr="00C67591">
              <w:rPr>
                <w:rFonts w:ascii="Times New Roman" w:hAnsi="Times New Roman" w:cs="Times New Roman"/>
                <w:b/>
                <w:color w:val="000000"/>
              </w:rPr>
              <w:t>Cele dla priorytetu 3</w:t>
            </w:r>
          </w:p>
        </w:tc>
        <w:tc>
          <w:tcPr>
            <w:tcW w:w="6020" w:type="dxa"/>
          </w:tcPr>
          <w:p w:rsidR="00394239" w:rsidRPr="00C67591" w:rsidRDefault="00394239" w:rsidP="00EA45EB">
            <w:pPr>
              <w:jc w:val="both"/>
              <w:rPr>
                <w:rFonts w:ascii="Times New Roman" w:hAnsi="Times New Roman" w:cs="Times New Roman"/>
                <w:b/>
                <w:color w:val="000000"/>
              </w:rPr>
            </w:pPr>
            <w:r w:rsidRPr="00C67591">
              <w:rPr>
                <w:rFonts w:ascii="Times New Roman" w:hAnsi="Times New Roman" w:cs="Times New Roman"/>
                <w:b/>
                <w:color w:val="000000"/>
              </w:rPr>
              <w:t>Kierunki działania*</w:t>
            </w:r>
          </w:p>
        </w:tc>
      </w:tr>
      <w:tr w:rsidR="00394239" w:rsidRPr="00C67591" w:rsidTr="00EA45EB">
        <w:tc>
          <w:tcPr>
            <w:tcW w:w="3042" w:type="dxa"/>
          </w:tcPr>
          <w:p w:rsidR="00394239" w:rsidRPr="00C67591" w:rsidRDefault="00394239" w:rsidP="00EA45EB">
            <w:pPr>
              <w:jc w:val="both"/>
              <w:rPr>
                <w:rFonts w:ascii="Times New Roman" w:hAnsi="Times New Roman" w:cs="Times New Roman"/>
                <w:color w:val="000000"/>
              </w:rPr>
            </w:pPr>
            <w:r w:rsidRPr="00C67591">
              <w:rPr>
                <w:rFonts w:ascii="Times New Roman" w:hAnsi="Times New Roman" w:cs="Times New Roman"/>
                <w:color w:val="000000"/>
              </w:rPr>
              <w:t>3.1. Budowa partnerstw i wykorzystanie potencjału gminy w jej rozwoju gospodarczym</w:t>
            </w:r>
          </w:p>
        </w:tc>
        <w:tc>
          <w:tcPr>
            <w:tcW w:w="6020" w:type="dxa"/>
          </w:tcPr>
          <w:p w:rsidR="00394239" w:rsidRPr="00C67591" w:rsidRDefault="00394239" w:rsidP="00EA45EB">
            <w:pPr>
              <w:ind w:left="601" w:hanging="601"/>
              <w:jc w:val="both"/>
              <w:rPr>
                <w:rFonts w:ascii="Times New Roman" w:hAnsi="Times New Roman" w:cs="Times New Roman"/>
                <w:color w:val="000000"/>
              </w:rPr>
            </w:pPr>
            <w:r w:rsidRPr="00C67591">
              <w:rPr>
                <w:rFonts w:ascii="Times New Roman" w:hAnsi="Times New Roman" w:cs="Times New Roman"/>
                <w:color w:val="000000"/>
              </w:rPr>
              <w:t>3.1.1. Wykorzystanie zalet i  potencjału środowiska oraz zasobów ludzkich w rozwoju rolnictwa ekologicznego  i innych branż gospodarki przyjaznych środowisku,</w:t>
            </w:r>
          </w:p>
          <w:p w:rsidR="00394239" w:rsidRPr="00C67591" w:rsidRDefault="00394239" w:rsidP="00EA45EB">
            <w:pPr>
              <w:ind w:left="601" w:hanging="601"/>
              <w:jc w:val="both"/>
              <w:rPr>
                <w:rFonts w:ascii="Times New Roman" w:hAnsi="Times New Roman" w:cs="Times New Roman"/>
                <w:color w:val="000000"/>
              </w:rPr>
            </w:pPr>
          </w:p>
        </w:tc>
      </w:tr>
    </w:tbl>
    <w:p w:rsidR="00394239" w:rsidRDefault="00394239" w:rsidP="00394239">
      <w:pPr>
        <w:ind w:left="142"/>
        <w:jc w:val="both"/>
        <w:rPr>
          <w:rFonts w:ascii="Times New Roman" w:hAnsi="Times New Roman" w:cs="Times New Roman"/>
          <w:sz w:val="24"/>
          <w:szCs w:val="24"/>
        </w:rPr>
      </w:pPr>
    </w:p>
    <w:p w:rsidR="00394239" w:rsidRDefault="00394239" w:rsidP="00394239">
      <w:pPr>
        <w:ind w:left="142"/>
        <w:jc w:val="both"/>
        <w:rPr>
          <w:rFonts w:ascii="Times New Roman" w:hAnsi="Times New Roman" w:cs="Times New Roman"/>
          <w:sz w:val="24"/>
          <w:szCs w:val="24"/>
        </w:rPr>
      </w:pPr>
      <w:r>
        <w:rPr>
          <w:rFonts w:ascii="Times New Roman" w:hAnsi="Times New Roman" w:cs="Times New Roman"/>
          <w:sz w:val="24"/>
          <w:szCs w:val="24"/>
        </w:rPr>
        <w:t>- w obszarze „Ekologia”:</w:t>
      </w:r>
    </w:p>
    <w:tbl>
      <w:tblPr>
        <w:tblStyle w:val="Tabela-Siatka8"/>
        <w:tblW w:w="0" w:type="auto"/>
        <w:tblInd w:w="113" w:type="dxa"/>
        <w:tblLook w:val="04A0" w:firstRow="1" w:lastRow="0" w:firstColumn="1" w:lastColumn="0" w:noHBand="0" w:noVBand="1"/>
      </w:tblPr>
      <w:tblGrid>
        <w:gridCol w:w="3075"/>
        <w:gridCol w:w="6098"/>
      </w:tblGrid>
      <w:tr w:rsidR="00394239" w:rsidRPr="00C67591" w:rsidTr="00EA45EB">
        <w:tc>
          <w:tcPr>
            <w:tcW w:w="9212" w:type="dxa"/>
            <w:gridSpan w:val="2"/>
          </w:tcPr>
          <w:p w:rsidR="00394239" w:rsidRPr="00C67591" w:rsidRDefault="00394239" w:rsidP="00EA45EB">
            <w:pPr>
              <w:ind w:left="1560" w:hanging="1560"/>
              <w:jc w:val="both"/>
              <w:rPr>
                <w:rFonts w:ascii="Times New Roman" w:hAnsi="Times New Roman"/>
                <w:color w:val="000000"/>
              </w:rPr>
            </w:pPr>
            <w:r w:rsidRPr="00C67591">
              <w:rPr>
                <w:rFonts w:ascii="Times New Roman" w:hAnsi="Times New Roman"/>
                <w:b/>
                <w:color w:val="000000"/>
              </w:rPr>
              <w:t xml:space="preserve">Priorytet 4: </w:t>
            </w:r>
            <w:r w:rsidRPr="00C67591">
              <w:rPr>
                <w:rFonts w:ascii="Times New Roman" w:hAnsi="Times New Roman"/>
                <w:color w:val="000000"/>
              </w:rPr>
              <w:t>zrównoważony rozwój Gminy Brodnica z poszanowaniem środowiska</w:t>
            </w:r>
          </w:p>
        </w:tc>
      </w:tr>
      <w:tr w:rsidR="00394239" w:rsidRPr="00C67591" w:rsidTr="00EA45EB">
        <w:tc>
          <w:tcPr>
            <w:tcW w:w="3085" w:type="dxa"/>
          </w:tcPr>
          <w:p w:rsidR="00394239" w:rsidRPr="00C67591" w:rsidRDefault="00394239" w:rsidP="00EA45EB">
            <w:pPr>
              <w:jc w:val="both"/>
              <w:rPr>
                <w:rFonts w:ascii="Times New Roman" w:hAnsi="Times New Roman"/>
                <w:b/>
                <w:color w:val="000000"/>
              </w:rPr>
            </w:pPr>
            <w:r w:rsidRPr="00C67591">
              <w:rPr>
                <w:rFonts w:ascii="Times New Roman" w:hAnsi="Times New Roman"/>
                <w:b/>
                <w:color w:val="000000"/>
              </w:rPr>
              <w:t>Cele dla priorytetu 4</w:t>
            </w:r>
          </w:p>
        </w:tc>
        <w:tc>
          <w:tcPr>
            <w:tcW w:w="6127" w:type="dxa"/>
          </w:tcPr>
          <w:p w:rsidR="00394239" w:rsidRPr="00C67591" w:rsidRDefault="00394239" w:rsidP="00EA45EB">
            <w:pPr>
              <w:jc w:val="both"/>
              <w:rPr>
                <w:rFonts w:ascii="Times New Roman" w:hAnsi="Times New Roman"/>
                <w:b/>
                <w:color w:val="000000"/>
              </w:rPr>
            </w:pPr>
            <w:r w:rsidRPr="00C67591">
              <w:rPr>
                <w:rFonts w:ascii="Times New Roman" w:hAnsi="Times New Roman"/>
                <w:b/>
                <w:color w:val="000000"/>
              </w:rPr>
              <w:t>Kierunki działania*</w:t>
            </w:r>
          </w:p>
        </w:tc>
      </w:tr>
      <w:tr w:rsidR="00394239" w:rsidRPr="00C67591" w:rsidTr="00EA45EB">
        <w:tc>
          <w:tcPr>
            <w:tcW w:w="3085" w:type="dxa"/>
          </w:tcPr>
          <w:p w:rsidR="00394239" w:rsidRPr="00C67591" w:rsidRDefault="00394239" w:rsidP="00EA45EB">
            <w:pPr>
              <w:jc w:val="both"/>
              <w:rPr>
                <w:rFonts w:ascii="Times New Roman" w:hAnsi="Times New Roman"/>
                <w:color w:val="000000"/>
              </w:rPr>
            </w:pPr>
            <w:r w:rsidRPr="00C67591">
              <w:rPr>
                <w:rFonts w:ascii="Times New Roman" w:hAnsi="Times New Roman"/>
                <w:color w:val="000000"/>
              </w:rPr>
              <w:t>4.1. Wykorzystanie środowiska przyrodniczego z zachowaniem jego dobrego stanu dla przyszłych pokoleń</w:t>
            </w:r>
          </w:p>
        </w:tc>
        <w:tc>
          <w:tcPr>
            <w:tcW w:w="6127" w:type="dxa"/>
          </w:tcPr>
          <w:p w:rsidR="00394239" w:rsidRPr="00C67591" w:rsidRDefault="00394239" w:rsidP="00EA45EB">
            <w:pPr>
              <w:jc w:val="both"/>
              <w:rPr>
                <w:rFonts w:ascii="Times New Roman" w:hAnsi="Times New Roman"/>
                <w:color w:val="000000"/>
              </w:rPr>
            </w:pPr>
            <w:r w:rsidRPr="00C67591">
              <w:rPr>
                <w:rFonts w:ascii="Times New Roman" w:hAnsi="Times New Roman"/>
                <w:color w:val="000000"/>
              </w:rPr>
              <w:t>4.1.1. Edukacja ekologiczna mieszkańców gminy,</w:t>
            </w:r>
          </w:p>
          <w:p w:rsidR="00394239" w:rsidRPr="00C67591" w:rsidRDefault="00394239" w:rsidP="00EA45EB">
            <w:pPr>
              <w:jc w:val="both"/>
              <w:rPr>
                <w:rFonts w:ascii="Times New Roman" w:hAnsi="Times New Roman"/>
                <w:color w:val="000000"/>
              </w:rPr>
            </w:pPr>
            <w:r w:rsidRPr="00C67591">
              <w:rPr>
                <w:rFonts w:ascii="Times New Roman" w:hAnsi="Times New Roman"/>
                <w:color w:val="000000"/>
              </w:rPr>
              <w:t>4.1.2. Monitoring stanu środowiska przyrodniczego gminy,</w:t>
            </w:r>
          </w:p>
          <w:p w:rsidR="00394239" w:rsidRPr="00C67591" w:rsidRDefault="00394239" w:rsidP="00EA45EB">
            <w:pPr>
              <w:ind w:left="459" w:hanging="459"/>
              <w:jc w:val="both"/>
              <w:rPr>
                <w:rFonts w:ascii="Times New Roman" w:hAnsi="Times New Roman"/>
                <w:color w:val="000000"/>
              </w:rPr>
            </w:pPr>
            <w:r w:rsidRPr="00C67591">
              <w:rPr>
                <w:rFonts w:ascii="Times New Roman" w:hAnsi="Times New Roman"/>
                <w:color w:val="000000"/>
              </w:rPr>
              <w:t>4.1.3. Wykorzystywanie środowiska przyrodniczego gminy, w tym w celach gospodarczych z zachowaniem jego dobrego stanu ekologicznego</w:t>
            </w:r>
          </w:p>
        </w:tc>
      </w:tr>
    </w:tbl>
    <w:p w:rsidR="00394239" w:rsidRPr="00B82C12" w:rsidRDefault="00394239" w:rsidP="00394239">
      <w:pPr>
        <w:ind w:left="142"/>
        <w:jc w:val="both"/>
        <w:rPr>
          <w:rFonts w:ascii="Times New Roman" w:hAnsi="Times New Roman" w:cs="Times New Roman"/>
          <w:b/>
          <w:sz w:val="24"/>
          <w:szCs w:val="24"/>
        </w:rPr>
      </w:pPr>
      <w:r>
        <w:rPr>
          <w:rFonts w:ascii="Times New Roman" w:hAnsi="Times New Roman" w:cs="Times New Roman"/>
          <w:b/>
          <w:sz w:val="24"/>
          <w:szCs w:val="24"/>
        </w:rPr>
        <w:t>- Plan Gospodarki Niskoemisyjnej</w:t>
      </w:r>
    </w:p>
    <w:p w:rsidR="00394239" w:rsidRPr="00CA7E51" w:rsidRDefault="00394239" w:rsidP="0001556B">
      <w:pPr>
        <w:spacing w:line="360" w:lineRule="auto"/>
        <w:jc w:val="both"/>
        <w:rPr>
          <w:rFonts w:ascii="Times New Roman" w:eastAsia="Times New Roman" w:hAnsi="Times New Roman" w:cs="Times New Roman"/>
          <w:sz w:val="24"/>
          <w:szCs w:val="24"/>
        </w:rPr>
      </w:pPr>
      <w:bookmarkStart w:id="13" w:name="_Toc431943433"/>
      <w:r>
        <w:rPr>
          <w:rFonts w:ascii="Times New Roman" w:eastAsia="Times New Roman" w:hAnsi="Times New Roman" w:cs="Times New Roman"/>
          <w:sz w:val="24"/>
          <w:szCs w:val="24"/>
        </w:rPr>
        <w:t xml:space="preserve">W </w:t>
      </w:r>
      <w:r w:rsidRPr="00CA7E51">
        <w:rPr>
          <w:rFonts w:ascii="Times New Roman" w:eastAsia="Times New Roman" w:hAnsi="Times New Roman" w:cs="Times New Roman"/>
          <w:sz w:val="24"/>
          <w:szCs w:val="24"/>
        </w:rPr>
        <w:t>Narodowy</w:t>
      </w:r>
      <w:r>
        <w:rPr>
          <w:rFonts w:ascii="Times New Roman" w:eastAsia="Times New Roman" w:hAnsi="Times New Roman" w:cs="Times New Roman"/>
          <w:sz w:val="24"/>
          <w:szCs w:val="24"/>
        </w:rPr>
        <w:t>m</w:t>
      </w:r>
      <w:r w:rsidRPr="00CA7E51">
        <w:rPr>
          <w:rFonts w:ascii="Times New Roman" w:eastAsia="Times New Roman" w:hAnsi="Times New Roman" w:cs="Times New Roman"/>
          <w:sz w:val="24"/>
          <w:szCs w:val="24"/>
        </w:rPr>
        <w:t xml:space="preserve"> Program</w:t>
      </w:r>
      <w:r>
        <w:rPr>
          <w:rFonts w:ascii="Times New Roman" w:eastAsia="Times New Roman" w:hAnsi="Times New Roman" w:cs="Times New Roman"/>
          <w:sz w:val="24"/>
          <w:szCs w:val="24"/>
        </w:rPr>
        <w:t>ie</w:t>
      </w:r>
      <w:r w:rsidRPr="00CA7E51">
        <w:rPr>
          <w:rFonts w:ascii="Times New Roman" w:eastAsia="Times New Roman" w:hAnsi="Times New Roman" w:cs="Times New Roman"/>
          <w:sz w:val="24"/>
          <w:szCs w:val="24"/>
        </w:rPr>
        <w:t xml:space="preserve"> Rozwoju Gospodarki Niskoemisyjnej określ</w:t>
      </w:r>
      <w:r>
        <w:rPr>
          <w:rFonts w:ascii="Times New Roman" w:eastAsia="Times New Roman" w:hAnsi="Times New Roman" w:cs="Times New Roman"/>
          <w:sz w:val="24"/>
          <w:szCs w:val="24"/>
        </w:rPr>
        <w:t>ono</w:t>
      </w:r>
      <w:r w:rsidRPr="00CA7E51">
        <w:rPr>
          <w:rFonts w:ascii="Times New Roman" w:eastAsia="Times New Roman" w:hAnsi="Times New Roman" w:cs="Times New Roman"/>
          <w:sz w:val="24"/>
          <w:szCs w:val="24"/>
        </w:rPr>
        <w:t xml:space="preserve"> gospodarkę niskoemisyjną jako jeden z obiecujących kierunków zmian  modelu gospodarczego, wdrożenie którego może stanowić alternatywę przy poszukiwaniu nowych kierunków rozwoju gospodarki oraz dla problemu intensywnego kurczenia się zasobów naturalnych. Model gospodarki niskoemisyjnej może być także odpowiedzią dla stale pogarszającego się stanu środowiska naturalnego, z naciskiem na stan jakości powietrza atmosferycznego, w tym także na przeciwdziałanie zmianom klimatycznym. Opracowany i wdrożony Plan powinien stanowić użyteczne narzędzie dla  przejścia gminy Brodnica na gospodarkę o charakterze niskoemisyjnym, dzięki  zaplanowaniu kierunków  działań, które gmina powinna podjąć do roku 2020.</w:t>
      </w:r>
      <w:bookmarkEnd w:id="13"/>
      <w:r w:rsidRPr="00CA7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CA7E51">
        <w:rPr>
          <w:rFonts w:ascii="Times New Roman" w:eastAsia="Times New Roman" w:hAnsi="Times New Roman" w:cs="Times New Roman"/>
          <w:sz w:val="24"/>
          <w:szCs w:val="24"/>
        </w:rPr>
        <w:t xml:space="preserve">lan Gospodarki Niskoemisyjnej (PGN) jest dokumentem o charakterze strategicznym, mającym za zadanie  uporządkowanie i organizację działań zaplanowanych i podejmowanych przez jednostkę samorządu terytorialnego. Podstawowym zadaniem Planu </w:t>
      </w:r>
      <w:r w:rsidRPr="00CA7E51">
        <w:rPr>
          <w:rFonts w:ascii="Times New Roman" w:eastAsia="Times New Roman" w:hAnsi="Times New Roman" w:cs="Times New Roman"/>
          <w:sz w:val="24"/>
          <w:szCs w:val="24"/>
        </w:rPr>
        <w:lastRenderedPageBreak/>
        <w:t>Gospodarki Niskoemisyjnej (PGN) jest umożliwienie osiągnięcia celów określonych w „Strategii Europa 2020”, w szczególności:</w:t>
      </w:r>
    </w:p>
    <w:p w:rsidR="00394239" w:rsidRPr="00CA7E51" w:rsidRDefault="00394239" w:rsidP="0001556B">
      <w:pPr>
        <w:numPr>
          <w:ilvl w:val="0"/>
          <w:numId w:val="23"/>
        </w:numPr>
        <w:spacing w:line="360" w:lineRule="auto"/>
        <w:contextualSpacing/>
        <w:jc w:val="both"/>
        <w:rPr>
          <w:rFonts w:ascii="Times New Roman" w:eastAsia="Times New Roman" w:hAnsi="Times New Roman" w:cs="Times New Roman"/>
          <w:sz w:val="24"/>
          <w:szCs w:val="24"/>
        </w:rPr>
      </w:pPr>
      <w:r w:rsidRPr="00CA7E51">
        <w:rPr>
          <w:rFonts w:ascii="Times New Roman" w:eastAsia="Times New Roman" w:hAnsi="Times New Roman" w:cs="Times New Roman"/>
          <w:sz w:val="24"/>
          <w:szCs w:val="24"/>
        </w:rPr>
        <w:t>zmniejszenie emisji CO</w:t>
      </w:r>
      <w:r w:rsidRPr="00CA7E51">
        <w:rPr>
          <w:rFonts w:ascii="Times New Roman" w:eastAsia="Times New Roman" w:hAnsi="Times New Roman" w:cs="Times New Roman"/>
          <w:sz w:val="24"/>
          <w:szCs w:val="24"/>
          <w:vertAlign w:val="subscript"/>
        </w:rPr>
        <w:t>2</w:t>
      </w:r>
      <w:r w:rsidRPr="00CA7E51">
        <w:rPr>
          <w:rFonts w:ascii="Times New Roman" w:eastAsia="Times New Roman" w:hAnsi="Times New Roman" w:cs="Times New Roman"/>
          <w:sz w:val="24"/>
          <w:szCs w:val="24"/>
        </w:rPr>
        <w:t xml:space="preserve">  o 20% do roku 2020 w stosunku do roku 2010;</w:t>
      </w:r>
    </w:p>
    <w:p w:rsidR="00394239" w:rsidRPr="00CA7E51" w:rsidRDefault="00394239" w:rsidP="0001556B">
      <w:pPr>
        <w:numPr>
          <w:ilvl w:val="0"/>
          <w:numId w:val="23"/>
        </w:numPr>
        <w:spacing w:line="360" w:lineRule="auto"/>
        <w:contextualSpacing/>
        <w:jc w:val="both"/>
        <w:rPr>
          <w:rFonts w:ascii="Times New Roman" w:eastAsia="Times New Roman" w:hAnsi="Times New Roman" w:cs="Times New Roman"/>
          <w:sz w:val="24"/>
          <w:szCs w:val="24"/>
        </w:rPr>
      </w:pPr>
      <w:r w:rsidRPr="00CA7E51">
        <w:rPr>
          <w:rFonts w:ascii="Times New Roman" w:eastAsia="Times New Roman" w:hAnsi="Times New Roman" w:cs="Times New Roman"/>
          <w:sz w:val="24"/>
          <w:szCs w:val="24"/>
        </w:rPr>
        <w:t>zwiększenie efektywności energetycznej o 20% do roku 2020 w stosunku do roku 2010;</w:t>
      </w:r>
    </w:p>
    <w:p w:rsidR="00394239" w:rsidRPr="00CA7E51" w:rsidRDefault="00394239" w:rsidP="0001556B">
      <w:pPr>
        <w:numPr>
          <w:ilvl w:val="0"/>
          <w:numId w:val="23"/>
        </w:numPr>
        <w:spacing w:line="360" w:lineRule="auto"/>
        <w:contextualSpacing/>
        <w:jc w:val="both"/>
        <w:rPr>
          <w:rFonts w:ascii="Times New Roman" w:eastAsia="Times New Roman" w:hAnsi="Times New Roman" w:cs="Times New Roman"/>
          <w:sz w:val="24"/>
          <w:szCs w:val="24"/>
        </w:rPr>
      </w:pPr>
      <w:r w:rsidRPr="00CA7E51">
        <w:rPr>
          <w:rFonts w:ascii="Times New Roman" w:eastAsia="Times New Roman" w:hAnsi="Times New Roman" w:cs="Times New Roman"/>
          <w:sz w:val="24"/>
          <w:szCs w:val="24"/>
        </w:rPr>
        <w:t>osiągnięcie udziału odnawialnych źródeł energii w ogólnym bilansie energetycznym do poziomu 15 %.</w:t>
      </w:r>
    </w:p>
    <w:p w:rsidR="00394239" w:rsidRPr="00CA7E51" w:rsidRDefault="00394239" w:rsidP="00394239">
      <w:pPr>
        <w:spacing w:line="360" w:lineRule="auto"/>
        <w:jc w:val="both"/>
        <w:rPr>
          <w:rFonts w:ascii="Times New Roman" w:eastAsia="Times New Roman" w:hAnsi="Times New Roman" w:cs="Times New Roman"/>
          <w:sz w:val="24"/>
          <w:szCs w:val="24"/>
        </w:rPr>
      </w:pPr>
      <w:r w:rsidRPr="00CA7E51">
        <w:rPr>
          <w:rFonts w:ascii="Times New Roman" w:eastAsia="Times New Roman" w:hAnsi="Times New Roman" w:cs="Times New Roman"/>
          <w:sz w:val="24"/>
          <w:szCs w:val="24"/>
        </w:rPr>
        <w:t>Plan Gospodarki Niskoemisyjnej dla Gminy Brodnica o</w:t>
      </w:r>
      <w:r>
        <w:rPr>
          <w:rFonts w:ascii="Times New Roman" w:eastAsia="Times New Roman" w:hAnsi="Times New Roman" w:cs="Times New Roman"/>
          <w:sz w:val="24"/>
          <w:szCs w:val="24"/>
        </w:rPr>
        <w:t>bejmuje</w:t>
      </w:r>
      <w:r w:rsidRPr="00CA7E51">
        <w:rPr>
          <w:rFonts w:ascii="Times New Roman" w:eastAsia="Times New Roman" w:hAnsi="Times New Roman" w:cs="Times New Roman"/>
          <w:sz w:val="24"/>
          <w:szCs w:val="24"/>
        </w:rPr>
        <w:t xml:space="preserve"> analizę i zaplanowane dział</w:t>
      </w:r>
      <w:r>
        <w:rPr>
          <w:rFonts w:ascii="Times New Roman" w:eastAsia="Times New Roman" w:hAnsi="Times New Roman" w:cs="Times New Roman"/>
          <w:sz w:val="24"/>
          <w:szCs w:val="24"/>
        </w:rPr>
        <w:t>ań</w:t>
      </w:r>
      <w:r w:rsidRPr="00CA7E51">
        <w:rPr>
          <w:rFonts w:ascii="Times New Roman" w:eastAsia="Times New Roman" w:hAnsi="Times New Roman" w:cs="Times New Roman"/>
          <w:sz w:val="24"/>
          <w:szCs w:val="24"/>
        </w:rPr>
        <w:t xml:space="preserve">  w ramach pięciu sektorów: budownictwa użyteczności publicznej, budownictwa mieszkalnego wielorodzinnego, ciepłownictwa, transportu i oświetlenia ulicznego. W planie zawarto analizę obecnego stanu gminy, w szczególności w zakresie infrastruktury i zużycia energii elektrycznej, gazu ziemnego i ciepła oraz sieci drogowej oraz stanu jakości powietrza atmosferycznego. Ponadto PGN zawiera wyniki obliczeń dokonanych w bazie inwentaryzacji emisji dwutlenku węgla, która jest najważniejszą częścią Planu. Obliczenia te wskazują, jaki był poziom zużycia energii i emisji CO</w:t>
      </w:r>
      <w:r w:rsidRPr="00CA7E51">
        <w:rPr>
          <w:rFonts w:ascii="Times New Roman" w:eastAsia="Times New Roman" w:hAnsi="Times New Roman" w:cs="Times New Roman"/>
          <w:sz w:val="24"/>
          <w:szCs w:val="24"/>
          <w:vertAlign w:val="subscript"/>
        </w:rPr>
        <w:t>2</w:t>
      </w:r>
      <w:r w:rsidRPr="00CA7E51">
        <w:rPr>
          <w:rFonts w:ascii="Times New Roman" w:eastAsia="Times New Roman" w:hAnsi="Times New Roman" w:cs="Times New Roman"/>
          <w:sz w:val="24"/>
          <w:szCs w:val="24"/>
        </w:rPr>
        <w:t xml:space="preserve"> w sektorach objętych inwentaryzacją w roku bazowym  (2010) oraz jaki jest obecnie. Przeprowadzone obliczenia pozwoliły na wskazanie, etapu, na którym znajduje się gmina Brodnica w zakresie osiągnięcia celów wyznaczonych w „Strategii Europa 2020”.</w:t>
      </w:r>
      <w:r>
        <w:rPr>
          <w:rFonts w:ascii="Times New Roman" w:eastAsia="Times New Roman" w:hAnsi="Times New Roman" w:cs="Times New Roman"/>
          <w:sz w:val="24"/>
          <w:szCs w:val="24"/>
        </w:rPr>
        <w:t xml:space="preserve"> O</w:t>
      </w:r>
      <w:r w:rsidRPr="00CA7E51">
        <w:rPr>
          <w:rFonts w:ascii="Times New Roman" w:eastAsia="Times New Roman" w:hAnsi="Times New Roman" w:cs="Times New Roman"/>
          <w:sz w:val="24"/>
          <w:szCs w:val="24"/>
        </w:rPr>
        <w:t>kreślono także długo- i krótkoterminowe cele dla osiągnięcia przez gminę do roku 2020 wymaganego zmniejszenia emisji CO</w:t>
      </w:r>
      <w:r w:rsidRPr="00CA7E51">
        <w:rPr>
          <w:rFonts w:ascii="Times New Roman" w:eastAsia="Times New Roman" w:hAnsi="Times New Roman" w:cs="Times New Roman"/>
          <w:sz w:val="24"/>
          <w:szCs w:val="24"/>
          <w:vertAlign w:val="subscript"/>
        </w:rPr>
        <w:t>2</w:t>
      </w:r>
      <w:r w:rsidRPr="00CA7E51">
        <w:rPr>
          <w:rFonts w:ascii="Times New Roman" w:eastAsia="Times New Roman" w:hAnsi="Times New Roman" w:cs="Times New Roman"/>
          <w:sz w:val="24"/>
          <w:szCs w:val="24"/>
        </w:rPr>
        <w:t xml:space="preserve">, zwiększenia efektywności gospodarki, zwiększenia produkcji energii z odnawialnych źródeł oraz poprawy jakości powietrza. W PGN zawarto ponadto wykaz działań inwestycyjnych i </w:t>
      </w:r>
      <w:proofErr w:type="spellStart"/>
      <w:r w:rsidRPr="00CA7E51">
        <w:rPr>
          <w:rFonts w:ascii="Times New Roman" w:eastAsia="Times New Roman" w:hAnsi="Times New Roman" w:cs="Times New Roman"/>
          <w:sz w:val="24"/>
          <w:szCs w:val="24"/>
        </w:rPr>
        <w:t>nieinwestycyjnych</w:t>
      </w:r>
      <w:proofErr w:type="spellEnd"/>
      <w:r w:rsidRPr="00CA7E51">
        <w:rPr>
          <w:rFonts w:ascii="Times New Roman" w:eastAsia="Times New Roman" w:hAnsi="Times New Roman" w:cs="Times New Roman"/>
          <w:sz w:val="24"/>
          <w:szCs w:val="24"/>
        </w:rPr>
        <w:t xml:space="preserve"> przewidzianych do realizacji do roku 2020. Dla każdego z określonych  działań przygotowano kartę informacyjną określającą  podmiot odpowiedzialny za realizację działania wraz z jego szacunkowymi kosztami, dostępne źródła finansowania zewnętrznego oraz szacowany efekt ekologiczny. Opisane  zaplanowane działania wprowadzono również do harmonogramu rzeczowo-finansowego. Opracowanie Planu Gospodarki Niskoemisyjnej dla Gminy Brodnica wymagało współudziału zainteresowanych podmiotów, w tym w szczególności zarządców budynków mieszkalnych wielorodzinnych i przedsiębiorstw</w:t>
      </w:r>
      <w:r>
        <w:rPr>
          <w:rFonts w:ascii="Times New Roman" w:eastAsia="Times New Roman" w:hAnsi="Times New Roman" w:cs="Times New Roman"/>
          <w:sz w:val="24"/>
          <w:szCs w:val="24"/>
        </w:rPr>
        <w:t xml:space="preserve"> </w:t>
      </w:r>
      <w:r w:rsidRPr="00CA7E51">
        <w:rPr>
          <w:rFonts w:ascii="Times New Roman" w:eastAsia="Times New Roman" w:hAnsi="Times New Roman" w:cs="Times New Roman"/>
          <w:sz w:val="24"/>
          <w:szCs w:val="24"/>
        </w:rPr>
        <w:t xml:space="preserve">komunikacyjnych. Plan Gospodarki Niskoemisyjnej dla Gminy Brodnica zakłada realizację zadań do roku 2020. Ograniczenie czasowe nie oznacza jednak, że skutki podjętych działań nie będą miały swojego pozytywny wydźwięk w dłuższej perspektywie. PGN jest także opracowaniem  </w:t>
      </w:r>
      <w:r w:rsidRPr="00CA7E51">
        <w:rPr>
          <w:rFonts w:ascii="Times New Roman" w:eastAsia="Times New Roman" w:hAnsi="Times New Roman" w:cs="Times New Roman"/>
          <w:sz w:val="24"/>
          <w:szCs w:val="24"/>
        </w:rPr>
        <w:lastRenderedPageBreak/>
        <w:t>ułatwiającym  pozyskiwanie zewnętrznych środków finansowych z funduszy strukturalnych Unii Europejskiej w nowej perspektywie finansowej (lata 2014-2020).</w:t>
      </w:r>
    </w:p>
    <w:p w:rsidR="004F63DC" w:rsidRDefault="004F63DC" w:rsidP="00437424">
      <w:pPr>
        <w:spacing w:line="360" w:lineRule="auto"/>
        <w:ind w:left="284" w:hanging="284"/>
        <w:jc w:val="both"/>
        <w:rPr>
          <w:rFonts w:ascii="Times New Roman" w:hAnsi="Times New Roman" w:cs="Times New Roman"/>
          <w:sz w:val="24"/>
          <w:szCs w:val="24"/>
        </w:rPr>
      </w:pPr>
    </w:p>
    <w:p w:rsidR="00A95E64" w:rsidRDefault="00A95E64" w:rsidP="00437424">
      <w:pPr>
        <w:spacing w:line="360" w:lineRule="auto"/>
        <w:ind w:left="284" w:hanging="284"/>
        <w:jc w:val="both"/>
        <w:rPr>
          <w:rFonts w:ascii="Times New Roman" w:hAnsi="Times New Roman" w:cs="Times New Roman"/>
          <w:sz w:val="24"/>
          <w:szCs w:val="24"/>
        </w:rPr>
      </w:pPr>
    </w:p>
    <w:p w:rsidR="00A95E64" w:rsidRPr="00CC505E" w:rsidRDefault="00A95E64" w:rsidP="00437424">
      <w:pPr>
        <w:spacing w:line="360" w:lineRule="auto"/>
        <w:ind w:left="284" w:hanging="284"/>
        <w:jc w:val="both"/>
        <w:rPr>
          <w:rFonts w:ascii="Times New Roman" w:hAnsi="Times New Roman" w:cs="Times New Roman"/>
          <w:sz w:val="24"/>
          <w:szCs w:val="24"/>
        </w:rPr>
      </w:pPr>
    </w:p>
    <w:p w:rsidR="004356D9" w:rsidRDefault="004356D9" w:rsidP="00CC505E">
      <w:pPr>
        <w:spacing w:line="360" w:lineRule="auto"/>
        <w:jc w:val="both"/>
        <w:rPr>
          <w:rFonts w:ascii="Times New Roman" w:hAnsi="Times New Roman" w:cs="Times New Roman"/>
          <w:b/>
          <w:sz w:val="24"/>
          <w:szCs w:val="24"/>
        </w:rPr>
      </w:pPr>
    </w:p>
    <w:p w:rsidR="004356D9" w:rsidRDefault="004356D9" w:rsidP="00CC505E">
      <w:pPr>
        <w:spacing w:line="360" w:lineRule="auto"/>
        <w:jc w:val="both"/>
        <w:rPr>
          <w:rFonts w:ascii="Times New Roman" w:hAnsi="Times New Roman" w:cs="Times New Roman"/>
          <w:b/>
          <w:sz w:val="24"/>
          <w:szCs w:val="24"/>
        </w:rPr>
      </w:pPr>
    </w:p>
    <w:p w:rsidR="004356D9" w:rsidRDefault="004356D9" w:rsidP="00CC505E">
      <w:pPr>
        <w:spacing w:line="360" w:lineRule="auto"/>
        <w:jc w:val="both"/>
        <w:rPr>
          <w:rFonts w:ascii="Times New Roman" w:hAnsi="Times New Roman" w:cs="Times New Roman"/>
          <w:b/>
          <w:sz w:val="24"/>
          <w:szCs w:val="24"/>
        </w:rPr>
      </w:pPr>
    </w:p>
    <w:p w:rsidR="004356D9" w:rsidRDefault="004356D9" w:rsidP="00CC505E">
      <w:pPr>
        <w:spacing w:line="360" w:lineRule="auto"/>
        <w:jc w:val="both"/>
        <w:rPr>
          <w:rFonts w:ascii="Times New Roman" w:hAnsi="Times New Roman" w:cs="Times New Roman"/>
          <w:b/>
          <w:sz w:val="24"/>
          <w:szCs w:val="24"/>
        </w:rPr>
      </w:pPr>
    </w:p>
    <w:p w:rsidR="00CC505E" w:rsidRPr="00AE703B" w:rsidRDefault="004F63DC" w:rsidP="00CC505E">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CC505E" w:rsidRPr="00AE703B">
        <w:rPr>
          <w:rFonts w:ascii="Times New Roman" w:hAnsi="Times New Roman" w:cs="Times New Roman"/>
          <w:b/>
          <w:sz w:val="24"/>
          <w:szCs w:val="24"/>
        </w:rPr>
        <w:t>. INFORMACJE KOŃCOWE</w:t>
      </w:r>
    </w:p>
    <w:p w:rsidR="00CC505E" w:rsidRPr="00AE703B" w:rsidRDefault="004F63DC" w:rsidP="00CC505E">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CC505E" w:rsidRPr="00AE703B">
        <w:rPr>
          <w:rFonts w:ascii="Times New Roman" w:hAnsi="Times New Roman" w:cs="Times New Roman"/>
          <w:b/>
          <w:sz w:val="24"/>
          <w:szCs w:val="24"/>
        </w:rPr>
        <w:t>.1.Możliwe transgraniczne oddziaływanie na środowisko</w:t>
      </w:r>
    </w:p>
    <w:p w:rsid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Gmina </w:t>
      </w:r>
      <w:r w:rsidR="00AE703B">
        <w:rPr>
          <w:rFonts w:ascii="Times New Roman" w:hAnsi="Times New Roman" w:cs="Times New Roman"/>
          <w:sz w:val="24"/>
          <w:szCs w:val="24"/>
        </w:rPr>
        <w:t xml:space="preserve"> </w:t>
      </w:r>
      <w:r w:rsidR="00B24DBF">
        <w:rPr>
          <w:rFonts w:ascii="Times New Roman" w:hAnsi="Times New Roman" w:cs="Times New Roman"/>
          <w:sz w:val="24"/>
          <w:szCs w:val="24"/>
        </w:rPr>
        <w:t>Brodnica</w:t>
      </w:r>
      <w:r w:rsidRPr="00CC505E">
        <w:rPr>
          <w:rFonts w:ascii="Times New Roman" w:hAnsi="Times New Roman" w:cs="Times New Roman"/>
          <w:sz w:val="24"/>
          <w:szCs w:val="24"/>
        </w:rPr>
        <w:t xml:space="preserve"> i j</w:t>
      </w:r>
      <w:r w:rsidR="005240B5">
        <w:rPr>
          <w:rFonts w:ascii="Times New Roman" w:hAnsi="Times New Roman" w:cs="Times New Roman"/>
          <w:sz w:val="24"/>
          <w:szCs w:val="24"/>
        </w:rPr>
        <w:t>e</w:t>
      </w:r>
      <w:r w:rsidR="00AE703B">
        <w:rPr>
          <w:rFonts w:ascii="Times New Roman" w:hAnsi="Times New Roman" w:cs="Times New Roman"/>
          <w:sz w:val="24"/>
          <w:szCs w:val="24"/>
        </w:rPr>
        <w:t>j</w:t>
      </w:r>
      <w:r w:rsidRPr="00CC505E">
        <w:rPr>
          <w:rFonts w:ascii="Times New Roman" w:hAnsi="Times New Roman" w:cs="Times New Roman"/>
          <w:sz w:val="24"/>
          <w:szCs w:val="24"/>
        </w:rPr>
        <w:t xml:space="preserve"> najbliższe otoczenie nie sąsiaduje bezpośrednio z terytoriami państw ościennych, a odległości granic województwa do granic państwa na wszystkich kierunkach przekraczają wartość co najmniej 250 km. W </w:t>
      </w:r>
      <w:r w:rsidR="00C9362F">
        <w:rPr>
          <w:rFonts w:ascii="Times New Roman" w:hAnsi="Times New Roman" w:cs="Times New Roman"/>
          <w:sz w:val="24"/>
          <w:szCs w:val="24"/>
        </w:rPr>
        <w:t xml:space="preserve">POŚ </w:t>
      </w:r>
      <w:r w:rsidRPr="00CC505E">
        <w:rPr>
          <w:rFonts w:ascii="Times New Roman" w:hAnsi="Times New Roman" w:cs="Times New Roman"/>
          <w:sz w:val="24"/>
          <w:szCs w:val="24"/>
        </w:rPr>
        <w:t xml:space="preserve"> nie przewiduje się </w:t>
      </w:r>
      <w:r w:rsidR="005240B5">
        <w:rPr>
          <w:rFonts w:ascii="Times New Roman" w:hAnsi="Times New Roman" w:cs="Times New Roman"/>
          <w:sz w:val="24"/>
          <w:szCs w:val="24"/>
        </w:rPr>
        <w:t>działań mogących mieć wpływ na a</w:t>
      </w:r>
      <w:r w:rsidRPr="00CC505E">
        <w:rPr>
          <w:rFonts w:ascii="Times New Roman" w:hAnsi="Times New Roman" w:cs="Times New Roman"/>
          <w:sz w:val="24"/>
          <w:szCs w:val="24"/>
        </w:rPr>
        <w:t xml:space="preserve">spekty środowiska na tak duże odległości. Skutki realizacji </w:t>
      </w:r>
      <w:r w:rsidR="00C9362F">
        <w:rPr>
          <w:rFonts w:ascii="Times New Roman" w:hAnsi="Times New Roman" w:cs="Times New Roman"/>
          <w:sz w:val="24"/>
          <w:szCs w:val="24"/>
        </w:rPr>
        <w:t>POŚ</w:t>
      </w:r>
      <w:r w:rsidRPr="00CC505E">
        <w:rPr>
          <w:rFonts w:ascii="Times New Roman" w:hAnsi="Times New Roman" w:cs="Times New Roman"/>
          <w:sz w:val="24"/>
          <w:szCs w:val="24"/>
        </w:rPr>
        <w:t xml:space="preserve"> nie będą więc mieć znaczenia transgranicznego w rozumieniu art. 58 ustawy Prawo ochrony Środowiska.</w:t>
      </w:r>
    </w:p>
    <w:p w:rsidR="00933D8D" w:rsidRPr="00CC505E" w:rsidRDefault="00933D8D" w:rsidP="00CC505E">
      <w:pPr>
        <w:spacing w:line="360" w:lineRule="auto"/>
        <w:jc w:val="both"/>
        <w:rPr>
          <w:rFonts w:ascii="Times New Roman" w:hAnsi="Times New Roman" w:cs="Times New Roman"/>
          <w:sz w:val="24"/>
          <w:szCs w:val="24"/>
        </w:rPr>
      </w:pPr>
    </w:p>
    <w:p w:rsidR="00CC505E" w:rsidRPr="00AE703B" w:rsidRDefault="004F63DC" w:rsidP="00CC505E">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CC505E" w:rsidRPr="00AE703B">
        <w:rPr>
          <w:rFonts w:ascii="Times New Roman" w:hAnsi="Times New Roman" w:cs="Times New Roman"/>
          <w:b/>
          <w:sz w:val="24"/>
          <w:szCs w:val="24"/>
        </w:rPr>
        <w:t xml:space="preserve">.2.Przewidywane metody analizy skutków realizacji postanowień projektu </w:t>
      </w:r>
      <w:r w:rsidR="00151B26">
        <w:rPr>
          <w:rFonts w:ascii="Times New Roman" w:hAnsi="Times New Roman" w:cs="Times New Roman"/>
          <w:b/>
          <w:sz w:val="24"/>
          <w:szCs w:val="24"/>
        </w:rPr>
        <w:t>POŚ</w:t>
      </w:r>
    </w:p>
    <w:p w:rsidR="00CC505E" w:rsidRDefault="00C9362F" w:rsidP="00CC505E">
      <w:pPr>
        <w:spacing w:line="360" w:lineRule="auto"/>
        <w:jc w:val="both"/>
        <w:rPr>
          <w:rFonts w:ascii="Times New Roman" w:hAnsi="Times New Roman" w:cs="Times New Roman"/>
          <w:sz w:val="24"/>
          <w:szCs w:val="24"/>
        </w:rPr>
      </w:pPr>
      <w:r w:rsidRPr="00C9362F">
        <w:rPr>
          <w:rFonts w:ascii="Times New Roman" w:hAnsi="Times New Roman" w:cs="Times New Roman"/>
          <w:sz w:val="24"/>
          <w:szCs w:val="24"/>
        </w:rPr>
        <w:t xml:space="preserve">Monitoring realizacji  „Programu Ochrony Środowiska dla Gminy </w:t>
      </w:r>
      <w:r w:rsidR="00B24DBF">
        <w:rPr>
          <w:rFonts w:ascii="Times New Roman" w:hAnsi="Times New Roman" w:cs="Times New Roman"/>
          <w:sz w:val="24"/>
          <w:szCs w:val="24"/>
        </w:rPr>
        <w:t xml:space="preserve">Brodnica </w:t>
      </w:r>
      <w:r w:rsidRPr="00C9362F">
        <w:rPr>
          <w:rFonts w:ascii="Times New Roman" w:hAnsi="Times New Roman" w:cs="Times New Roman"/>
          <w:sz w:val="24"/>
          <w:szCs w:val="24"/>
        </w:rPr>
        <w:t>na lata 201</w:t>
      </w:r>
      <w:r w:rsidR="00B24DBF">
        <w:rPr>
          <w:rFonts w:ascii="Times New Roman" w:hAnsi="Times New Roman" w:cs="Times New Roman"/>
          <w:sz w:val="24"/>
          <w:szCs w:val="24"/>
        </w:rPr>
        <w:t>7</w:t>
      </w:r>
      <w:r w:rsidRPr="00C9362F">
        <w:rPr>
          <w:rFonts w:ascii="Times New Roman" w:hAnsi="Times New Roman" w:cs="Times New Roman"/>
          <w:sz w:val="24"/>
          <w:szCs w:val="24"/>
        </w:rPr>
        <w:t>-20</w:t>
      </w:r>
      <w:r w:rsidR="00B24DBF">
        <w:rPr>
          <w:rFonts w:ascii="Times New Roman" w:hAnsi="Times New Roman" w:cs="Times New Roman"/>
          <w:sz w:val="24"/>
          <w:szCs w:val="24"/>
        </w:rPr>
        <w:t>20</w:t>
      </w:r>
      <w:r w:rsidRPr="00C9362F">
        <w:rPr>
          <w:rFonts w:ascii="Times New Roman" w:hAnsi="Times New Roman" w:cs="Times New Roman"/>
          <w:sz w:val="24"/>
          <w:szCs w:val="24"/>
        </w:rPr>
        <w:t xml:space="preserve">  z perspektywą na lata 20</w:t>
      </w:r>
      <w:r>
        <w:rPr>
          <w:rFonts w:ascii="Times New Roman" w:hAnsi="Times New Roman" w:cs="Times New Roman"/>
          <w:sz w:val="24"/>
          <w:szCs w:val="24"/>
        </w:rPr>
        <w:t>2</w:t>
      </w:r>
      <w:r w:rsidR="00B24DBF">
        <w:rPr>
          <w:rFonts w:ascii="Times New Roman" w:hAnsi="Times New Roman" w:cs="Times New Roman"/>
          <w:sz w:val="24"/>
          <w:szCs w:val="24"/>
        </w:rPr>
        <w:t>1</w:t>
      </w:r>
      <w:r w:rsidRPr="00C9362F">
        <w:rPr>
          <w:rFonts w:ascii="Times New Roman" w:hAnsi="Times New Roman" w:cs="Times New Roman"/>
          <w:sz w:val="24"/>
          <w:szCs w:val="24"/>
        </w:rPr>
        <w:t>-202</w:t>
      </w:r>
      <w:r w:rsidR="00B24DBF">
        <w:rPr>
          <w:rFonts w:ascii="Times New Roman" w:hAnsi="Times New Roman" w:cs="Times New Roman"/>
          <w:sz w:val="24"/>
          <w:szCs w:val="24"/>
        </w:rPr>
        <w:t>4</w:t>
      </w:r>
      <w:r w:rsidRPr="00C9362F">
        <w:rPr>
          <w:rFonts w:ascii="Times New Roman" w:hAnsi="Times New Roman" w:cs="Times New Roman"/>
          <w:sz w:val="24"/>
          <w:szCs w:val="24"/>
        </w:rPr>
        <w:t>” pozwoli na bieżącą analizę wpływu na środowisko postanowień P</w:t>
      </w:r>
      <w:r>
        <w:rPr>
          <w:rFonts w:ascii="Times New Roman" w:hAnsi="Times New Roman" w:cs="Times New Roman"/>
          <w:sz w:val="24"/>
          <w:szCs w:val="24"/>
        </w:rPr>
        <w:t>OŚ</w:t>
      </w:r>
      <w:r w:rsidRPr="00C9362F">
        <w:rPr>
          <w:rFonts w:ascii="Times New Roman" w:hAnsi="Times New Roman" w:cs="Times New Roman"/>
          <w:sz w:val="24"/>
          <w:szCs w:val="24"/>
        </w:rPr>
        <w:t>, a t</w:t>
      </w:r>
      <w:r>
        <w:rPr>
          <w:rFonts w:ascii="Times New Roman" w:hAnsi="Times New Roman" w:cs="Times New Roman"/>
          <w:sz w:val="24"/>
          <w:szCs w:val="24"/>
        </w:rPr>
        <w:t>akże kontrolę zgodności założeń</w:t>
      </w:r>
      <w:r w:rsidRPr="00C9362F">
        <w:rPr>
          <w:rFonts w:ascii="Times New Roman" w:hAnsi="Times New Roman" w:cs="Times New Roman"/>
          <w:sz w:val="24"/>
          <w:szCs w:val="24"/>
        </w:rPr>
        <w:t xml:space="preserve"> z rzeczywistymi działaniami, które podejmowane będą przez </w:t>
      </w:r>
      <w:r>
        <w:rPr>
          <w:rFonts w:ascii="Times New Roman" w:hAnsi="Times New Roman" w:cs="Times New Roman"/>
          <w:sz w:val="24"/>
          <w:szCs w:val="24"/>
        </w:rPr>
        <w:t>wszystkich interesariuszy</w:t>
      </w:r>
      <w:r w:rsidRPr="00C9362F">
        <w:rPr>
          <w:rFonts w:ascii="Times New Roman" w:hAnsi="Times New Roman" w:cs="Times New Roman"/>
          <w:sz w:val="24"/>
          <w:szCs w:val="24"/>
        </w:rPr>
        <w:t>. W celu umożliwienia prowadzenia monitoringu realizacji P</w:t>
      </w:r>
      <w:r>
        <w:rPr>
          <w:rFonts w:ascii="Times New Roman" w:hAnsi="Times New Roman" w:cs="Times New Roman"/>
          <w:sz w:val="24"/>
          <w:szCs w:val="24"/>
        </w:rPr>
        <w:t>OŚ</w:t>
      </w:r>
      <w:r w:rsidRPr="00C9362F">
        <w:rPr>
          <w:rFonts w:ascii="Times New Roman" w:hAnsi="Times New Roman" w:cs="Times New Roman"/>
          <w:sz w:val="24"/>
          <w:szCs w:val="24"/>
        </w:rPr>
        <w:t>, wyznaczono wskaźniki, służące do oceny wdrażania  „Program</w:t>
      </w:r>
      <w:r>
        <w:rPr>
          <w:rFonts w:ascii="Times New Roman" w:hAnsi="Times New Roman" w:cs="Times New Roman"/>
          <w:sz w:val="24"/>
          <w:szCs w:val="24"/>
        </w:rPr>
        <w:t xml:space="preserve">u Ochrony Środowiska dla Gminy </w:t>
      </w:r>
      <w:r w:rsidR="00B24DBF">
        <w:rPr>
          <w:rFonts w:ascii="Times New Roman" w:hAnsi="Times New Roman" w:cs="Times New Roman"/>
          <w:sz w:val="24"/>
          <w:szCs w:val="24"/>
        </w:rPr>
        <w:t>Brodnica</w:t>
      </w:r>
      <w:r>
        <w:rPr>
          <w:rFonts w:ascii="Times New Roman" w:hAnsi="Times New Roman" w:cs="Times New Roman"/>
          <w:sz w:val="24"/>
          <w:szCs w:val="24"/>
        </w:rPr>
        <w:t xml:space="preserve"> </w:t>
      </w:r>
      <w:r w:rsidRPr="00C9362F">
        <w:rPr>
          <w:rFonts w:ascii="Times New Roman" w:hAnsi="Times New Roman" w:cs="Times New Roman"/>
          <w:sz w:val="24"/>
          <w:szCs w:val="24"/>
        </w:rPr>
        <w:t>na lata 201</w:t>
      </w:r>
      <w:r w:rsidR="00B24DBF">
        <w:rPr>
          <w:rFonts w:ascii="Times New Roman" w:hAnsi="Times New Roman" w:cs="Times New Roman"/>
          <w:sz w:val="24"/>
          <w:szCs w:val="24"/>
        </w:rPr>
        <w:t>7</w:t>
      </w:r>
      <w:r w:rsidRPr="00C9362F">
        <w:rPr>
          <w:rFonts w:ascii="Times New Roman" w:hAnsi="Times New Roman" w:cs="Times New Roman"/>
          <w:sz w:val="24"/>
          <w:szCs w:val="24"/>
        </w:rPr>
        <w:t>-2</w:t>
      </w:r>
      <w:r w:rsidR="00B24DBF">
        <w:rPr>
          <w:rFonts w:ascii="Times New Roman" w:hAnsi="Times New Roman" w:cs="Times New Roman"/>
          <w:sz w:val="24"/>
          <w:szCs w:val="24"/>
        </w:rPr>
        <w:t>020</w:t>
      </w:r>
      <w:r w:rsidRPr="00C9362F">
        <w:rPr>
          <w:rFonts w:ascii="Times New Roman" w:hAnsi="Times New Roman" w:cs="Times New Roman"/>
          <w:sz w:val="24"/>
          <w:szCs w:val="24"/>
        </w:rPr>
        <w:t xml:space="preserve">  z perspektywą na lata 20</w:t>
      </w:r>
      <w:r>
        <w:rPr>
          <w:rFonts w:ascii="Times New Roman" w:hAnsi="Times New Roman" w:cs="Times New Roman"/>
          <w:sz w:val="24"/>
          <w:szCs w:val="24"/>
        </w:rPr>
        <w:t>2</w:t>
      </w:r>
      <w:r w:rsidR="00B24DBF">
        <w:rPr>
          <w:rFonts w:ascii="Times New Roman" w:hAnsi="Times New Roman" w:cs="Times New Roman"/>
          <w:sz w:val="24"/>
          <w:szCs w:val="24"/>
        </w:rPr>
        <w:t>1</w:t>
      </w:r>
      <w:r w:rsidRPr="00C9362F">
        <w:rPr>
          <w:rFonts w:ascii="Times New Roman" w:hAnsi="Times New Roman" w:cs="Times New Roman"/>
          <w:sz w:val="24"/>
          <w:szCs w:val="24"/>
        </w:rPr>
        <w:t>-202</w:t>
      </w:r>
      <w:r w:rsidR="00B24DBF">
        <w:rPr>
          <w:rFonts w:ascii="Times New Roman" w:hAnsi="Times New Roman" w:cs="Times New Roman"/>
          <w:sz w:val="24"/>
          <w:szCs w:val="24"/>
        </w:rPr>
        <w:t>4</w:t>
      </w:r>
      <w:r w:rsidRPr="00C9362F">
        <w:rPr>
          <w:rFonts w:ascii="Times New Roman" w:hAnsi="Times New Roman" w:cs="Times New Roman"/>
          <w:sz w:val="24"/>
          <w:szCs w:val="24"/>
        </w:rPr>
        <w:t xml:space="preserve">”. Wskaźniki te zestawione zostały </w:t>
      </w:r>
      <w:r w:rsidR="00E21E24">
        <w:rPr>
          <w:rFonts w:ascii="Times New Roman" w:hAnsi="Times New Roman" w:cs="Times New Roman"/>
          <w:sz w:val="24"/>
          <w:szCs w:val="24"/>
        </w:rPr>
        <w:t>we wcześniejszej części Prognozy</w:t>
      </w:r>
      <w:r>
        <w:rPr>
          <w:rFonts w:ascii="Times New Roman" w:hAnsi="Times New Roman" w:cs="Times New Roman"/>
          <w:sz w:val="24"/>
          <w:szCs w:val="24"/>
        </w:rPr>
        <w:t>.</w:t>
      </w:r>
    </w:p>
    <w:p w:rsidR="00933D8D" w:rsidRDefault="00933D8D" w:rsidP="00CC505E">
      <w:pPr>
        <w:spacing w:line="360" w:lineRule="auto"/>
        <w:jc w:val="both"/>
        <w:rPr>
          <w:rFonts w:ascii="Times New Roman" w:hAnsi="Times New Roman" w:cs="Times New Roman"/>
          <w:b/>
          <w:sz w:val="24"/>
          <w:szCs w:val="24"/>
        </w:rPr>
      </w:pPr>
    </w:p>
    <w:p w:rsidR="00CC505E" w:rsidRPr="00AE703B" w:rsidRDefault="004F63DC" w:rsidP="00CC505E">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CC505E" w:rsidRPr="00AE703B">
        <w:rPr>
          <w:rFonts w:ascii="Times New Roman" w:hAnsi="Times New Roman" w:cs="Times New Roman"/>
          <w:b/>
          <w:sz w:val="24"/>
          <w:szCs w:val="24"/>
        </w:rPr>
        <w:t xml:space="preserve">.3.Wnioski i zalecenia do sposobu realizacji projektu </w:t>
      </w:r>
      <w:r w:rsidR="00151B26">
        <w:rPr>
          <w:rFonts w:ascii="Times New Roman" w:hAnsi="Times New Roman" w:cs="Times New Roman"/>
          <w:b/>
          <w:sz w:val="24"/>
          <w:szCs w:val="24"/>
        </w:rPr>
        <w:t>POŚ</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W niniejszej Prognozie dokonano wieloaspektowej analizy projektu </w:t>
      </w:r>
      <w:r w:rsidR="00151B26">
        <w:rPr>
          <w:rFonts w:ascii="Times New Roman" w:hAnsi="Times New Roman" w:cs="Times New Roman"/>
          <w:sz w:val="24"/>
          <w:szCs w:val="24"/>
        </w:rPr>
        <w:t>POŚ</w:t>
      </w:r>
      <w:r w:rsidR="00B24DBF">
        <w:rPr>
          <w:rFonts w:ascii="Times New Roman" w:hAnsi="Times New Roman" w:cs="Times New Roman"/>
          <w:sz w:val="24"/>
          <w:szCs w:val="24"/>
        </w:rPr>
        <w:t xml:space="preserve"> pod kątem</w:t>
      </w:r>
      <w:r w:rsidRPr="00CC505E">
        <w:rPr>
          <w:rFonts w:ascii="Times New Roman" w:hAnsi="Times New Roman" w:cs="Times New Roman"/>
          <w:sz w:val="24"/>
          <w:szCs w:val="24"/>
        </w:rPr>
        <w:t xml:space="preserve"> rozwoju gminy </w:t>
      </w:r>
      <w:r w:rsidR="00B24DBF">
        <w:rPr>
          <w:rFonts w:ascii="Times New Roman" w:hAnsi="Times New Roman" w:cs="Times New Roman"/>
          <w:sz w:val="24"/>
          <w:szCs w:val="24"/>
        </w:rPr>
        <w:t>Brodnica</w:t>
      </w:r>
      <w:r w:rsidRPr="00CC505E">
        <w:rPr>
          <w:rFonts w:ascii="Times New Roman" w:hAnsi="Times New Roman" w:cs="Times New Roman"/>
          <w:sz w:val="24"/>
          <w:szCs w:val="24"/>
        </w:rPr>
        <w:t xml:space="preserve"> w kontekście zagadnień środowiskowych.</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Autor Prognozy nie znajduj</w:t>
      </w:r>
      <w:r w:rsidR="00AE703B">
        <w:rPr>
          <w:rFonts w:ascii="Times New Roman" w:hAnsi="Times New Roman" w:cs="Times New Roman"/>
          <w:sz w:val="24"/>
          <w:szCs w:val="24"/>
        </w:rPr>
        <w:t>e</w:t>
      </w:r>
      <w:r w:rsidRPr="00CC505E">
        <w:rPr>
          <w:rFonts w:ascii="Times New Roman" w:hAnsi="Times New Roman" w:cs="Times New Roman"/>
          <w:sz w:val="24"/>
          <w:szCs w:val="24"/>
        </w:rPr>
        <w:t xml:space="preserve"> w analizowanym dokumencie ustaleń, które dyskwalifikowałyby go ze względu na skalę i charakter negatywnych oddziaływań na środowisko. Specyfiką </w:t>
      </w:r>
      <w:r w:rsidR="00151B26">
        <w:rPr>
          <w:rFonts w:ascii="Times New Roman" w:hAnsi="Times New Roman" w:cs="Times New Roman"/>
          <w:sz w:val="24"/>
          <w:szCs w:val="24"/>
        </w:rPr>
        <w:t>POŚ</w:t>
      </w:r>
      <w:r w:rsidRPr="00CC505E">
        <w:rPr>
          <w:rFonts w:ascii="Times New Roman" w:hAnsi="Times New Roman" w:cs="Times New Roman"/>
          <w:sz w:val="24"/>
          <w:szCs w:val="24"/>
        </w:rPr>
        <w:t xml:space="preserve"> jest </w:t>
      </w:r>
      <w:r w:rsidR="00E21E24">
        <w:rPr>
          <w:rFonts w:ascii="Times New Roman" w:hAnsi="Times New Roman" w:cs="Times New Roman"/>
          <w:sz w:val="24"/>
          <w:szCs w:val="24"/>
        </w:rPr>
        <w:t xml:space="preserve">dość </w:t>
      </w:r>
      <w:r w:rsidRPr="00CC505E">
        <w:rPr>
          <w:rFonts w:ascii="Times New Roman" w:hAnsi="Times New Roman" w:cs="Times New Roman"/>
          <w:sz w:val="24"/>
          <w:szCs w:val="24"/>
        </w:rPr>
        <w:t xml:space="preserve">ogólny charakter (nie zawsze ukierunkowany przestrzennie) oraz duża liczba ustaleń </w:t>
      </w:r>
      <w:proofErr w:type="spellStart"/>
      <w:r w:rsidRPr="00CC505E">
        <w:rPr>
          <w:rFonts w:ascii="Times New Roman" w:hAnsi="Times New Roman" w:cs="Times New Roman"/>
          <w:sz w:val="24"/>
          <w:szCs w:val="24"/>
        </w:rPr>
        <w:t>nieprzestrzennych</w:t>
      </w:r>
      <w:proofErr w:type="spellEnd"/>
      <w:r w:rsidRPr="00CC505E">
        <w:rPr>
          <w:rFonts w:ascii="Times New Roman" w:hAnsi="Times New Roman" w:cs="Times New Roman"/>
          <w:sz w:val="24"/>
          <w:szCs w:val="24"/>
        </w:rPr>
        <w:t>. Stąd dla wielu je</w:t>
      </w:r>
      <w:r w:rsidR="00E21E24">
        <w:rPr>
          <w:rFonts w:ascii="Times New Roman" w:hAnsi="Times New Roman" w:cs="Times New Roman"/>
          <w:sz w:val="24"/>
          <w:szCs w:val="24"/>
        </w:rPr>
        <w:t>go</w:t>
      </w:r>
      <w:r w:rsidRPr="00CC505E">
        <w:rPr>
          <w:rFonts w:ascii="Times New Roman" w:hAnsi="Times New Roman" w:cs="Times New Roman"/>
          <w:sz w:val="24"/>
          <w:szCs w:val="24"/>
        </w:rPr>
        <w:t xml:space="preserve"> zapisów nie ma możliwości dokonania </w:t>
      </w:r>
      <w:r w:rsidR="00E21E24">
        <w:rPr>
          <w:rFonts w:ascii="Times New Roman" w:hAnsi="Times New Roman" w:cs="Times New Roman"/>
          <w:sz w:val="24"/>
          <w:szCs w:val="24"/>
        </w:rPr>
        <w:t>drobiazgowej</w:t>
      </w:r>
      <w:r w:rsidRPr="00CC505E">
        <w:rPr>
          <w:rFonts w:ascii="Times New Roman" w:hAnsi="Times New Roman" w:cs="Times New Roman"/>
          <w:sz w:val="24"/>
          <w:szCs w:val="24"/>
        </w:rPr>
        <w:t xml:space="preserve"> oceny oddziaływań. Jednym z głównych wyzwań </w:t>
      </w:r>
      <w:r w:rsidR="00151B26">
        <w:rPr>
          <w:rFonts w:ascii="Times New Roman" w:hAnsi="Times New Roman" w:cs="Times New Roman"/>
          <w:sz w:val="24"/>
          <w:szCs w:val="24"/>
        </w:rPr>
        <w:t>POŚ</w:t>
      </w:r>
      <w:r w:rsidRPr="00CC505E">
        <w:rPr>
          <w:rFonts w:ascii="Times New Roman" w:hAnsi="Times New Roman" w:cs="Times New Roman"/>
          <w:sz w:val="24"/>
          <w:szCs w:val="24"/>
        </w:rPr>
        <w:t xml:space="preserve"> było pogodzenie </w:t>
      </w:r>
      <w:r w:rsidR="00E21E24">
        <w:rPr>
          <w:rFonts w:ascii="Times New Roman" w:hAnsi="Times New Roman" w:cs="Times New Roman"/>
          <w:sz w:val="24"/>
          <w:szCs w:val="24"/>
        </w:rPr>
        <w:t xml:space="preserve">często </w:t>
      </w:r>
      <w:r w:rsidRPr="00CC505E">
        <w:rPr>
          <w:rFonts w:ascii="Times New Roman" w:hAnsi="Times New Roman" w:cs="Times New Roman"/>
          <w:sz w:val="24"/>
          <w:szCs w:val="24"/>
        </w:rPr>
        <w:t>sprzecznych funkcji: rozwoju oraz ochrony zasobów środowiska. W ocenie autor</w:t>
      </w:r>
      <w:r w:rsidR="00AE703B">
        <w:rPr>
          <w:rFonts w:ascii="Times New Roman" w:hAnsi="Times New Roman" w:cs="Times New Roman"/>
          <w:sz w:val="24"/>
          <w:szCs w:val="24"/>
        </w:rPr>
        <w:t>a</w:t>
      </w:r>
      <w:r w:rsidRPr="00CC505E">
        <w:rPr>
          <w:rFonts w:ascii="Times New Roman" w:hAnsi="Times New Roman" w:cs="Times New Roman"/>
          <w:sz w:val="24"/>
          <w:szCs w:val="24"/>
        </w:rPr>
        <w:t xml:space="preserve"> Prognozy, zdecydowana większość zadań ukierunkowanych na rozwój infrastruktury technicznej lub aktywizację gospodarczą nie będzie oddziaływać w sposób istotny na środowisko – ewentualne oddziaływania można uznać za akceptowalne –  </w:t>
      </w:r>
      <w:r w:rsidR="00E21E24">
        <w:rPr>
          <w:rFonts w:ascii="Times New Roman" w:hAnsi="Times New Roman" w:cs="Times New Roman"/>
          <w:sz w:val="24"/>
          <w:szCs w:val="24"/>
        </w:rPr>
        <w:t xml:space="preserve">POŚ </w:t>
      </w:r>
      <w:r w:rsidRPr="00CC505E">
        <w:rPr>
          <w:rFonts w:ascii="Times New Roman" w:hAnsi="Times New Roman" w:cs="Times New Roman"/>
          <w:sz w:val="24"/>
          <w:szCs w:val="24"/>
        </w:rPr>
        <w:t xml:space="preserve">realizuje zasadę zrównoważonego rozwoju, w którym mogą </w:t>
      </w:r>
      <w:r w:rsidR="002E5DB4">
        <w:rPr>
          <w:rFonts w:ascii="Times New Roman" w:hAnsi="Times New Roman" w:cs="Times New Roman"/>
          <w:sz w:val="24"/>
          <w:szCs w:val="24"/>
        </w:rPr>
        <w:t>współgrać</w:t>
      </w:r>
      <w:r w:rsidRPr="00CC505E">
        <w:rPr>
          <w:rFonts w:ascii="Times New Roman" w:hAnsi="Times New Roman" w:cs="Times New Roman"/>
          <w:sz w:val="24"/>
          <w:szCs w:val="24"/>
        </w:rPr>
        <w:t xml:space="preserve"> funkcje: ochrony przyrody, rozwoju społecznego i rozwoju gospodarczego.</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Przeprowadzone analizy uprawniają do zgłoszenia następujących wniosków i zaleceń kierowanych do Rady Gminy </w:t>
      </w:r>
      <w:r w:rsidR="00B24DBF">
        <w:rPr>
          <w:rFonts w:ascii="Times New Roman" w:hAnsi="Times New Roman" w:cs="Times New Roman"/>
          <w:sz w:val="24"/>
          <w:szCs w:val="24"/>
        </w:rPr>
        <w:t>Brodnica</w:t>
      </w:r>
      <w:r w:rsidRPr="00CC505E">
        <w:rPr>
          <w:rFonts w:ascii="Times New Roman" w:hAnsi="Times New Roman" w:cs="Times New Roman"/>
          <w:sz w:val="24"/>
          <w:szCs w:val="24"/>
        </w:rPr>
        <w:t xml:space="preserve">, dotyczących założeń realizacji </w:t>
      </w:r>
      <w:r w:rsidR="00151B26">
        <w:rPr>
          <w:rFonts w:ascii="Times New Roman" w:hAnsi="Times New Roman" w:cs="Times New Roman"/>
          <w:sz w:val="24"/>
          <w:szCs w:val="24"/>
        </w:rPr>
        <w:t>POŚ</w:t>
      </w:r>
      <w:r w:rsidRPr="00CC505E">
        <w:rPr>
          <w:rFonts w:ascii="Times New Roman" w:hAnsi="Times New Roman" w:cs="Times New Roman"/>
          <w:sz w:val="24"/>
          <w:szCs w:val="24"/>
        </w:rPr>
        <w:t>:</w:t>
      </w:r>
    </w:p>
    <w:p w:rsidR="00CC505E" w:rsidRPr="00CC505E" w:rsidRDefault="00CC505E" w:rsidP="00E21E24">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1. Należy podjąć starania o aktualizację Studium uwarunkowań i kierunków zagospodarowania przestrzennego gminy.</w:t>
      </w:r>
    </w:p>
    <w:p w:rsidR="00CC505E" w:rsidRPr="00CC505E" w:rsidRDefault="00CC505E" w:rsidP="00E21E24">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2. Należy prowadzić regularny</w:t>
      </w:r>
      <w:r w:rsidR="005240B5">
        <w:rPr>
          <w:rFonts w:ascii="Times New Roman" w:hAnsi="Times New Roman" w:cs="Times New Roman"/>
          <w:sz w:val="24"/>
          <w:szCs w:val="24"/>
        </w:rPr>
        <w:t xml:space="preserve"> monitoring procesów i struktur,</w:t>
      </w:r>
      <w:r w:rsidRPr="00CC505E">
        <w:rPr>
          <w:rFonts w:ascii="Times New Roman" w:hAnsi="Times New Roman" w:cs="Times New Roman"/>
          <w:sz w:val="24"/>
          <w:szCs w:val="24"/>
        </w:rPr>
        <w:t xml:space="preserve"> sytuacji społeczno-gospodarczej gminy, stanu zagospodarowania przestrzennego i presji w kierunku rozwoju zagospodarowania, a także w zakresie zmian demograficznych i w sposób dynamiczny dostosowywać politykę </w:t>
      </w:r>
      <w:r w:rsidR="00E21E24">
        <w:rPr>
          <w:rFonts w:ascii="Times New Roman" w:hAnsi="Times New Roman" w:cs="Times New Roman"/>
          <w:sz w:val="24"/>
          <w:szCs w:val="24"/>
        </w:rPr>
        <w:t xml:space="preserve">ekologiczną </w:t>
      </w:r>
      <w:r w:rsidRPr="00CC505E">
        <w:rPr>
          <w:rFonts w:ascii="Times New Roman" w:hAnsi="Times New Roman" w:cs="Times New Roman"/>
          <w:sz w:val="24"/>
          <w:szCs w:val="24"/>
        </w:rPr>
        <w:t>miny do zmieniających się uwarunkowań.</w:t>
      </w:r>
    </w:p>
    <w:p w:rsidR="00CC505E" w:rsidRPr="00CC505E" w:rsidRDefault="00CC505E" w:rsidP="005720BF">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3. Należy częściej, niż standardowo się to czyni, aktualizować gminne branżowe strategie i programy </w:t>
      </w:r>
      <w:r w:rsidR="00E21E24">
        <w:rPr>
          <w:rFonts w:ascii="Times New Roman" w:hAnsi="Times New Roman" w:cs="Times New Roman"/>
          <w:sz w:val="24"/>
          <w:szCs w:val="24"/>
        </w:rPr>
        <w:t>i plany</w:t>
      </w:r>
      <w:r w:rsidRPr="00CC505E">
        <w:rPr>
          <w:rFonts w:ascii="Times New Roman" w:hAnsi="Times New Roman" w:cs="Times New Roman"/>
          <w:sz w:val="24"/>
          <w:szCs w:val="24"/>
        </w:rPr>
        <w:t>.</w:t>
      </w:r>
    </w:p>
    <w:p w:rsidR="00CC505E" w:rsidRP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Szczegółowe wnioski i zalecenia do sposobu realizacji Programu zostały zawarte w rozdziale pt. „Analiza możliwości zastosowania rozwiązań mających na celu zapobieganie, </w:t>
      </w:r>
      <w:r w:rsidRPr="00CC505E">
        <w:rPr>
          <w:rFonts w:ascii="Times New Roman" w:hAnsi="Times New Roman" w:cs="Times New Roman"/>
          <w:sz w:val="24"/>
          <w:szCs w:val="24"/>
        </w:rPr>
        <w:lastRenderedPageBreak/>
        <w:t xml:space="preserve">ograniczanie lub kompensację przyrodniczą negatywnych oddziaływań na środowisko, mogących być rezultatem wdrażania ustaleń </w:t>
      </w:r>
      <w:r w:rsidR="00151B26">
        <w:rPr>
          <w:rFonts w:ascii="Times New Roman" w:hAnsi="Times New Roman" w:cs="Times New Roman"/>
          <w:sz w:val="24"/>
          <w:szCs w:val="24"/>
        </w:rPr>
        <w:t>POŚ</w:t>
      </w:r>
      <w:r w:rsidRPr="00CC505E">
        <w:rPr>
          <w:rFonts w:ascii="Times New Roman" w:hAnsi="Times New Roman" w:cs="Times New Roman"/>
          <w:sz w:val="24"/>
          <w:szCs w:val="24"/>
        </w:rPr>
        <w:t>”.</w:t>
      </w:r>
    </w:p>
    <w:p w:rsidR="00CC505E" w:rsidRDefault="00CC505E" w:rsidP="00CC505E">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Podsumowując, należy podkreślić, że analizowany dokument z punktu widzenia oddziaływania na poszczególne komponenty środowiska, w swoich zamierzeniach nie generuje poważnych konfliktów środowiskowych i przestrzennych. Realizacja ustaleń dokumentu stwarza natomiast realne szanse zyskania licznych i wieloaspektowych korzyści w sferze jakości życia,</w:t>
      </w:r>
      <w:r w:rsidR="00AE703B">
        <w:rPr>
          <w:rFonts w:ascii="Times New Roman" w:hAnsi="Times New Roman" w:cs="Times New Roman"/>
          <w:sz w:val="24"/>
          <w:szCs w:val="24"/>
        </w:rPr>
        <w:t xml:space="preserve"> stanu</w:t>
      </w:r>
      <w:r w:rsidRPr="00CC505E">
        <w:rPr>
          <w:rFonts w:ascii="Times New Roman" w:hAnsi="Times New Roman" w:cs="Times New Roman"/>
          <w:sz w:val="24"/>
          <w:szCs w:val="24"/>
        </w:rPr>
        <w:t xml:space="preserve"> środowiska przyrodniczego i kulturowego oraz rozwoju gospodarczego.</w:t>
      </w:r>
    </w:p>
    <w:p w:rsidR="005720BF" w:rsidRDefault="005720BF" w:rsidP="00CC505E">
      <w:pPr>
        <w:spacing w:line="360" w:lineRule="auto"/>
        <w:jc w:val="both"/>
        <w:rPr>
          <w:rFonts w:ascii="Times New Roman" w:hAnsi="Times New Roman" w:cs="Times New Roman"/>
          <w:b/>
          <w:sz w:val="24"/>
          <w:szCs w:val="24"/>
        </w:rPr>
      </w:pPr>
    </w:p>
    <w:p w:rsidR="00930234" w:rsidRDefault="00930234" w:rsidP="00CC505E">
      <w:pPr>
        <w:spacing w:line="360" w:lineRule="auto"/>
        <w:jc w:val="both"/>
        <w:rPr>
          <w:rFonts w:ascii="Times New Roman" w:hAnsi="Times New Roman" w:cs="Times New Roman"/>
          <w:b/>
          <w:sz w:val="24"/>
          <w:szCs w:val="24"/>
        </w:rPr>
      </w:pPr>
    </w:p>
    <w:p w:rsidR="00930234" w:rsidRDefault="00930234" w:rsidP="00CC505E">
      <w:pPr>
        <w:spacing w:line="360" w:lineRule="auto"/>
        <w:jc w:val="both"/>
        <w:rPr>
          <w:rFonts w:ascii="Times New Roman" w:hAnsi="Times New Roman" w:cs="Times New Roman"/>
          <w:b/>
          <w:sz w:val="24"/>
          <w:szCs w:val="24"/>
        </w:rPr>
      </w:pPr>
    </w:p>
    <w:p w:rsidR="00CC505E" w:rsidRPr="00AE703B" w:rsidRDefault="004F63DC" w:rsidP="00CC505E">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CC505E" w:rsidRPr="00AE703B">
        <w:rPr>
          <w:rFonts w:ascii="Times New Roman" w:hAnsi="Times New Roman" w:cs="Times New Roman"/>
          <w:b/>
          <w:sz w:val="24"/>
          <w:szCs w:val="24"/>
        </w:rPr>
        <w:t>.4.Streszczenie w języku niespecjalistycznym</w:t>
      </w:r>
    </w:p>
    <w:p w:rsidR="0001556B" w:rsidRPr="00CC7562" w:rsidRDefault="0001556B" w:rsidP="0001556B">
      <w:pPr>
        <w:spacing w:line="360" w:lineRule="auto"/>
        <w:jc w:val="both"/>
        <w:rPr>
          <w:rFonts w:ascii="Times New Roman" w:eastAsia="Times New Roman" w:hAnsi="Times New Roman" w:cs="Times New Roman"/>
          <w:sz w:val="24"/>
          <w:szCs w:val="24"/>
          <w:u w:val="single"/>
        </w:rPr>
      </w:pPr>
      <w:r w:rsidRPr="00164C97">
        <w:rPr>
          <w:rFonts w:ascii="Times New Roman" w:hAnsi="Times New Roman" w:cs="Times New Roman"/>
          <w:sz w:val="24"/>
          <w:szCs w:val="24"/>
        </w:rPr>
        <w:tab/>
        <w:t xml:space="preserve"> Prognoza oddział</w:t>
      </w:r>
      <w:r>
        <w:rPr>
          <w:rFonts w:ascii="Times New Roman" w:hAnsi="Times New Roman" w:cs="Times New Roman"/>
          <w:sz w:val="24"/>
          <w:szCs w:val="24"/>
        </w:rPr>
        <w:t>ywania na środowisko projektu p</w:t>
      </w:r>
      <w:r w:rsidRPr="00164C97">
        <w:rPr>
          <w:rFonts w:ascii="Times New Roman" w:hAnsi="Times New Roman" w:cs="Times New Roman"/>
          <w:sz w:val="24"/>
          <w:szCs w:val="24"/>
        </w:rPr>
        <w:t>n. „</w:t>
      </w:r>
      <w:r>
        <w:rPr>
          <w:rFonts w:ascii="Times New Roman" w:hAnsi="Times New Roman" w:cs="Times New Roman"/>
          <w:sz w:val="24"/>
          <w:szCs w:val="24"/>
        </w:rPr>
        <w:t>Program Ochrony Środowiska dla Gminy Brodnica na lata 2017-2020 z perspektywą na lata 2021-2024’</w:t>
      </w:r>
      <w:r w:rsidRPr="00164C97">
        <w:rPr>
          <w:rFonts w:ascii="Times New Roman" w:hAnsi="Times New Roman" w:cs="Times New Roman"/>
          <w:sz w:val="24"/>
          <w:szCs w:val="24"/>
        </w:rPr>
        <w:t xml:space="preserve"> (zwanego dalej </w:t>
      </w:r>
      <w:r>
        <w:rPr>
          <w:rFonts w:ascii="Times New Roman" w:hAnsi="Times New Roman" w:cs="Times New Roman"/>
          <w:sz w:val="24"/>
          <w:szCs w:val="24"/>
        </w:rPr>
        <w:t>POŚ</w:t>
      </w:r>
      <w:r w:rsidRPr="00164C97">
        <w:rPr>
          <w:rFonts w:ascii="Times New Roman" w:hAnsi="Times New Roman" w:cs="Times New Roman"/>
          <w:sz w:val="24"/>
          <w:szCs w:val="24"/>
        </w:rPr>
        <w:t xml:space="preserve">) została wykonana na zamówienie </w:t>
      </w:r>
      <w:r>
        <w:rPr>
          <w:rFonts w:ascii="Times New Roman" w:hAnsi="Times New Roman" w:cs="Times New Roman"/>
          <w:sz w:val="24"/>
          <w:szCs w:val="24"/>
        </w:rPr>
        <w:t xml:space="preserve"> </w:t>
      </w:r>
      <w:r w:rsidRPr="00164C97">
        <w:rPr>
          <w:rFonts w:ascii="Times New Roman" w:hAnsi="Times New Roman" w:cs="Times New Roman"/>
          <w:sz w:val="24"/>
          <w:szCs w:val="24"/>
        </w:rPr>
        <w:t xml:space="preserve">Gminy </w:t>
      </w:r>
      <w:r>
        <w:rPr>
          <w:rFonts w:ascii="Times New Roman" w:hAnsi="Times New Roman" w:cs="Times New Roman"/>
          <w:sz w:val="24"/>
          <w:szCs w:val="24"/>
        </w:rPr>
        <w:t>Brodnica.</w:t>
      </w:r>
      <w:r w:rsidRPr="00164C97">
        <w:rPr>
          <w:rFonts w:ascii="Times New Roman" w:hAnsi="Times New Roman" w:cs="Times New Roman"/>
          <w:sz w:val="24"/>
          <w:szCs w:val="24"/>
        </w:rPr>
        <w:t xml:space="preserve"> Podstawę prawną wykonania w/w Prognozy stanowi art. </w:t>
      </w:r>
      <w:r>
        <w:rPr>
          <w:rFonts w:ascii="Times New Roman" w:hAnsi="Times New Roman" w:cs="Times New Roman"/>
          <w:sz w:val="24"/>
          <w:szCs w:val="24"/>
        </w:rPr>
        <w:t>47 ustawy z dnia 03.10.2008</w:t>
      </w:r>
      <w:r w:rsidRPr="000A56EC">
        <w:rPr>
          <w:rFonts w:ascii="Times New Roman" w:hAnsi="Times New Roman" w:cs="Times New Roman"/>
          <w:sz w:val="24"/>
          <w:szCs w:val="24"/>
        </w:rPr>
        <w:t>r. o udostępnianiu informacji o środowisku i jego ochronie, udziale społeczeństwa w ochronie środowiska oraz o ocenach oddziaływania na środowisko (Dz. U. z 201</w:t>
      </w:r>
      <w:r>
        <w:rPr>
          <w:rFonts w:ascii="Times New Roman" w:hAnsi="Times New Roman" w:cs="Times New Roman"/>
          <w:sz w:val="24"/>
          <w:szCs w:val="24"/>
        </w:rPr>
        <w:t>7</w:t>
      </w:r>
      <w:r w:rsidRPr="000A56EC">
        <w:rPr>
          <w:rFonts w:ascii="Times New Roman" w:hAnsi="Times New Roman" w:cs="Times New Roman"/>
          <w:sz w:val="24"/>
          <w:szCs w:val="24"/>
        </w:rPr>
        <w:t>r</w:t>
      </w:r>
      <w:r>
        <w:rPr>
          <w:rFonts w:ascii="Times New Roman" w:hAnsi="Times New Roman" w:cs="Times New Roman"/>
          <w:sz w:val="24"/>
          <w:szCs w:val="24"/>
        </w:rPr>
        <w:t>.</w:t>
      </w:r>
      <w:r w:rsidRPr="000A56EC">
        <w:rPr>
          <w:rFonts w:ascii="Times New Roman" w:hAnsi="Times New Roman" w:cs="Times New Roman"/>
          <w:sz w:val="24"/>
          <w:szCs w:val="24"/>
        </w:rPr>
        <w:t xml:space="preserve">, poz. </w:t>
      </w:r>
      <w:r>
        <w:rPr>
          <w:rFonts w:ascii="Times New Roman" w:hAnsi="Times New Roman" w:cs="Times New Roman"/>
          <w:sz w:val="24"/>
          <w:szCs w:val="24"/>
        </w:rPr>
        <w:t>1405</w:t>
      </w:r>
      <w:r w:rsidRPr="000A56EC">
        <w:rPr>
          <w:rFonts w:ascii="Times New Roman" w:hAnsi="Times New Roman" w:cs="Times New Roman"/>
          <w:sz w:val="24"/>
          <w:szCs w:val="24"/>
        </w:rPr>
        <w:t>).</w:t>
      </w: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u w:val="single"/>
        </w:rPr>
        <w:t>Cel opracowania</w:t>
      </w:r>
      <w:r w:rsidRPr="00CC7562">
        <w:rPr>
          <w:rFonts w:ascii="Times New Roman" w:eastAsia="Times New Roman" w:hAnsi="Times New Roman" w:cs="Times New Roman"/>
          <w:sz w:val="24"/>
          <w:szCs w:val="24"/>
        </w:rPr>
        <w:t xml:space="preserve"> </w:t>
      </w: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rPr>
        <w:t xml:space="preserve">Głównym celem prognozy jest ustalenie, czy zapisy aktualizacji „Programu Ochrony Środowiska dla Gminy Brodnica na lata 2017-2020 z perspektywą na lata 2021-2024” nie naruszają zasad prawidłowego funkcjonowania środowiska przyrodniczego, a względy ochrony środowiska i zrównoważonego rozwoju są rozważane na równi z innymi celami i priorytetami. Prognoza ma za zadanie także ułatwić identyfikację możliwych do określenia skutków środowiskowych spowodowanych realizacją postanowień ocenianego dokumentu oraz określić, czy istnieje prawdopodobieństwo powstawania w przyszłości konfliktów i zagrożeń w środowisku.  </w:t>
      </w: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u w:val="single"/>
        </w:rPr>
        <w:t>Zakres opracowania</w:t>
      </w:r>
      <w:r w:rsidRPr="00CC7562">
        <w:rPr>
          <w:rFonts w:ascii="Times New Roman" w:eastAsia="Times New Roman" w:hAnsi="Times New Roman" w:cs="Times New Roman"/>
          <w:sz w:val="24"/>
          <w:szCs w:val="24"/>
        </w:rPr>
        <w:t xml:space="preserve"> </w:t>
      </w:r>
    </w:p>
    <w:p w:rsidR="0001556B"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rPr>
        <w:lastRenderedPageBreak/>
        <w:t>Zakres opracowania prognozy został zaopiniowany zgodnie z art. 57 i 58 ustawy z dnia 3 października 2008r. o udostępnianiu informacji o środowisku i jego ochronie, udziale społeczeństwa w ochronie środowiska oraz o ocenach oddziaływania na środowisko (Dz. U. z 2017r. poz. 1405) przez Regionalnego Dyrektora Ochrony Środowiska w Poznaniu</w:t>
      </w:r>
      <w:r>
        <w:rPr>
          <w:rFonts w:ascii="Times New Roman" w:eastAsia="Times New Roman" w:hAnsi="Times New Roman" w:cs="Times New Roman"/>
          <w:sz w:val="24"/>
          <w:szCs w:val="24"/>
        </w:rPr>
        <w:t>.</w:t>
      </w:r>
    </w:p>
    <w:p w:rsidR="0001556B" w:rsidRPr="00164C97" w:rsidRDefault="0001556B" w:rsidP="0001556B">
      <w:pPr>
        <w:spacing w:after="0" w:line="360" w:lineRule="auto"/>
        <w:jc w:val="both"/>
        <w:rPr>
          <w:rFonts w:ascii="Times New Roman" w:hAnsi="Times New Roman" w:cs="Times New Roman"/>
          <w:sz w:val="24"/>
          <w:szCs w:val="24"/>
        </w:rPr>
      </w:pPr>
      <w:r w:rsidRPr="00CC7562">
        <w:rPr>
          <w:rFonts w:ascii="Times New Roman" w:eastAsia="Times New Roman" w:hAnsi="Times New Roman" w:cs="Times New Roman"/>
          <w:sz w:val="24"/>
          <w:szCs w:val="24"/>
        </w:rPr>
        <w:t xml:space="preserve">  </w:t>
      </w:r>
      <w:r w:rsidRPr="00705D2F">
        <w:rPr>
          <w:rFonts w:ascii="Times New Roman" w:hAnsi="Times New Roman" w:cs="Times New Roman"/>
          <w:sz w:val="24"/>
          <w:szCs w:val="24"/>
        </w:rPr>
        <w:t xml:space="preserve">Zakres niniejszej Prognozy został podyktowany wymaganiami 51 </w:t>
      </w:r>
      <w:r w:rsidRPr="00164C97">
        <w:rPr>
          <w:rFonts w:ascii="Times New Roman" w:hAnsi="Times New Roman" w:cs="Times New Roman"/>
          <w:sz w:val="24"/>
          <w:szCs w:val="24"/>
        </w:rPr>
        <w:t>ustawy z dnia 03.10.2008 r. o udostępnianiu informacji o środowisku i jego ochronie, udziale społeczeństwa w ochronie środowiska oraz o ocenach oddziaływania na środowisko (Dz. U. z 20</w:t>
      </w:r>
      <w:r>
        <w:rPr>
          <w:rFonts w:ascii="Times New Roman" w:hAnsi="Times New Roman" w:cs="Times New Roman"/>
          <w:sz w:val="24"/>
          <w:szCs w:val="24"/>
        </w:rPr>
        <w:t>17</w:t>
      </w:r>
      <w:r w:rsidRPr="00164C97">
        <w:rPr>
          <w:rFonts w:ascii="Times New Roman" w:hAnsi="Times New Roman" w:cs="Times New Roman"/>
          <w:sz w:val="24"/>
          <w:szCs w:val="24"/>
        </w:rPr>
        <w:t xml:space="preserve">r., poz. </w:t>
      </w:r>
      <w:r>
        <w:rPr>
          <w:rFonts w:ascii="Times New Roman" w:hAnsi="Times New Roman" w:cs="Times New Roman"/>
          <w:sz w:val="24"/>
          <w:szCs w:val="24"/>
        </w:rPr>
        <w:t>1405</w:t>
      </w:r>
      <w:r w:rsidRPr="00164C97">
        <w:rPr>
          <w:rFonts w:ascii="Times New Roman" w:hAnsi="Times New Roman" w:cs="Times New Roman"/>
          <w:sz w:val="24"/>
          <w:szCs w:val="24"/>
        </w:rPr>
        <w:t xml:space="preserve">). </w:t>
      </w:r>
    </w:p>
    <w:p w:rsidR="0001556B" w:rsidRPr="00164C97" w:rsidRDefault="0001556B" w:rsidP="0001556B">
      <w:pPr>
        <w:spacing w:after="0"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Prognoza </w:t>
      </w:r>
      <w:r>
        <w:rPr>
          <w:rFonts w:ascii="Times New Roman" w:hAnsi="Times New Roman" w:cs="Times New Roman"/>
          <w:sz w:val="24"/>
          <w:szCs w:val="24"/>
        </w:rPr>
        <w:t xml:space="preserve">zatem winna </w:t>
      </w:r>
      <w:r w:rsidRPr="00164C97">
        <w:rPr>
          <w:rFonts w:ascii="Times New Roman" w:hAnsi="Times New Roman" w:cs="Times New Roman"/>
          <w:sz w:val="24"/>
          <w:szCs w:val="24"/>
        </w:rPr>
        <w:t>zawiera</w:t>
      </w:r>
      <w:r>
        <w:rPr>
          <w:rFonts w:ascii="Times New Roman" w:hAnsi="Times New Roman" w:cs="Times New Roman"/>
          <w:sz w:val="24"/>
          <w:szCs w:val="24"/>
        </w:rPr>
        <w:t xml:space="preserve">ć </w:t>
      </w:r>
      <w:r w:rsidRPr="00164C97">
        <w:rPr>
          <w:rFonts w:ascii="Times New Roman" w:hAnsi="Times New Roman" w:cs="Times New Roman"/>
          <w:sz w:val="24"/>
          <w:szCs w:val="24"/>
        </w:rPr>
        <w:t>następujące dane:</w:t>
      </w:r>
    </w:p>
    <w:p w:rsidR="0001556B" w:rsidRDefault="0001556B" w:rsidP="0001556B">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xml:space="preserve">- informacje o zawartości, głównych celach projektowanego dokumentu oraz jego powiązaniach z innymi dokumentami, </w:t>
      </w:r>
    </w:p>
    <w:p w:rsidR="0001556B" w:rsidRPr="00164C97" w:rsidRDefault="0001556B" w:rsidP="000155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4C97">
        <w:rPr>
          <w:rFonts w:ascii="Times New Roman" w:hAnsi="Times New Roman" w:cs="Times New Roman"/>
          <w:sz w:val="24"/>
          <w:szCs w:val="24"/>
        </w:rPr>
        <w:t>informacje o metodach zastosowanych przy sporządzaniu Prognozy,</w:t>
      </w:r>
    </w:p>
    <w:p w:rsidR="0001556B" w:rsidRPr="00164C97" w:rsidRDefault="0001556B" w:rsidP="0001556B">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propozycje dotyczące przewidywanych metod analizy skutków realizacji postanowień projektowanego dokumentu oraz częstotliwości jej przeprowadzania,</w:t>
      </w:r>
    </w:p>
    <w:p w:rsidR="0001556B" w:rsidRDefault="0001556B" w:rsidP="0001556B">
      <w:pPr>
        <w:spacing w:after="0"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 informacje o możliwym transgranicznym oddziaływaniu na środowisko </w:t>
      </w:r>
    </w:p>
    <w:p w:rsidR="0001556B" w:rsidRPr="00164C97" w:rsidRDefault="0001556B" w:rsidP="000155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4C97">
        <w:rPr>
          <w:rFonts w:ascii="Times New Roman" w:hAnsi="Times New Roman" w:cs="Times New Roman"/>
          <w:sz w:val="24"/>
          <w:szCs w:val="24"/>
        </w:rPr>
        <w:t xml:space="preserve"> streszczenie sporządzone w języku niespecjalistycznym.</w:t>
      </w:r>
    </w:p>
    <w:p w:rsidR="0001556B" w:rsidRDefault="0001556B" w:rsidP="0001556B">
      <w:pPr>
        <w:spacing w:after="0" w:line="360" w:lineRule="auto"/>
        <w:jc w:val="both"/>
        <w:rPr>
          <w:rFonts w:ascii="Times New Roman" w:hAnsi="Times New Roman" w:cs="Times New Roman"/>
          <w:sz w:val="24"/>
          <w:szCs w:val="24"/>
        </w:rPr>
      </w:pPr>
    </w:p>
    <w:p w:rsidR="0001556B" w:rsidRPr="00164C97" w:rsidRDefault="0001556B" w:rsidP="000155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Powinna o</w:t>
      </w:r>
      <w:r w:rsidRPr="00164C97">
        <w:rPr>
          <w:rFonts w:ascii="Times New Roman" w:hAnsi="Times New Roman" w:cs="Times New Roman"/>
          <w:sz w:val="24"/>
          <w:szCs w:val="24"/>
        </w:rPr>
        <w:t>kreśla</w:t>
      </w:r>
      <w:r>
        <w:rPr>
          <w:rFonts w:ascii="Times New Roman" w:hAnsi="Times New Roman" w:cs="Times New Roman"/>
          <w:sz w:val="24"/>
          <w:szCs w:val="24"/>
        </w:rPr>
        <w:t>ć</w:t>
      </w:r>
      <w:r w:rsidRPr="00164C97">
        <w:rPr>
          <w:rFonts w:ascii="Times New Roman" w:hAnsi="Times New Roman" w:cs="Times New Roman"/>
          <w:sz w:val="24"/>
          <w:szCs w:val="24"/>
        </w:rPr>
        <w:t>, analiz</w:t>
      </w:r>
      <w:r>
        <w:rPr>
          <w:rFonts w:ascii="Times New Roman" w:hAnsi="Times New Roman" w:cs="Times New Roman"/>
          <w:sz w:val="24"/>
          <w:szCs w:val="24"/>
        </w:rPr>
        <w:t xml:space="preserve">ować </w:t>
      </w:r>
      <w:r w:rsidRPr="00164C97">
        <w:rPr>
          <w:rFonts w:ascii="Times New Roman" w:hAnsi="Times New Roman" w:cs="Times New Roman"/>
          <w:sz w:val="24"/>
          <w:szCs w:val="24"/>
        </w:rPr>
        <w:t xml:space="preserve"> i ocenia</w:t>
      </w:r>
      <w:r>
        <w:rPr>
          <w:rFonts w:ascii="Times New Roman" w:hAnsi="Times New Roman" w:cs="Times New Roman"/>
          <w:sz w:val="24"/>
          <w:szCs w:val="24"/>
        </w:rPr>
        <w:t>ć</w:t>
      </w:r>
      <w:r w:rsidRPr="00164C97">
        <w:rPr>
          <w:rFonts w:ascii="Times New Roman" w:hAnsi="Times New Roman" w:cs="Times New Roman"/>
          <w:sz w:val="24"/>
          <w:szCs w:val="24"/>
        </w:rPr>
        <w:t>:</w:t>
      </w:r>
    </w:p>
    <w:p w:rsidR="0001556B" w:rsidRPr="00164C97" w:rsidRDefault="0001556B" w:rsidP="0001556B">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164C97">
        <w:rPr>
          <w:rFonts w:ascii="Times New Roman" w:hAnsi="Times New Roman" w:cs="Times New Roman"/>
          <w:sz w:val="24"/>
          <w:szCs w:val="24"/>
        </w:rPr>
        <w:t>istniejący stan środowiska oraz potencjalne zmiany tego stanu w przypadku braku realizacji projektowanego dokumentu,</w:t>
      </w:r>
    </w:p>
    <w:p w:rsidR="0001556B" w:rsidRPr="00164C97" w:rsidRDefault="0001556B" w:rsidP="0001556B">
      <w:pPr>
        <w:spacing w:after="0" w:line="360" w:lineRule="auto"/>
        <w:jc w:val="both"/>
        <w:rPr>
          <w:rFonts w:ascii="Times New Roman" w:hAnsi="Times New Roman" w:cs="Times New Roman"/>
          <w:sz w:val="24"/>
          <w:szCs w:val="24"/>
        </w:rPr>
      </w:pPr>
      <w:r w:rsidRPr="00164C97">
        <w:rPr>
          <w:rFonts w:ascii="Times New Roman" w:hAnsi="Times New Roman" w:cs="Times New Roman"/>
          <w:sz w:val="24"/>
          <w:szCs w:val="24"/>
        </w:rPr>
        <w:t>- stan środowiska na obszarach objętych przewidywanym znaczącym oddziaływaniem,</w:t>
      </w:r>
    </w:p>
    <w:p w:rsidR="0001556B" w:rsidRPr="00164C97" w:rsidRDefault="0001556B" w:rsidP="0001556B">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istniejące problemy ochrony środowiska istotne z punktu widzenia realizacji projektowanego dokumentu, w szczególności dotyczące obszarów podlegających ochronie na podstawie ustawy z dnia 16 kwietnia 2004 r. o ochronie przyrody,</w:t>
      </w:r>
    </w:p>
    <w:p w:rsidR="0001556B" w:rsidRPr="00164C97" w:rsidRDefault="0001556B" w:rsidP="0001556B">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cele ochrony środowiska ustanowione na szczeblu międzynarodowym, wspólnotowym i krajowym, istotne z punktu widzenia projektowanego dokumentu, oraz sposoby, w jakich te cele i inne problemy środowiska zostały uwzględnione podczas opracowywania dokumentu,</w:t>
      </w:r>
    </w:p>
    <w:p w:rsidR="0001556B" w:rsidRPr="00164C97" w:rsidRDefault="0001556B" w:rsidP="0001556B">
      <w:pPr>
        <w:tabs>
          <w:tab w:val="left" w:pos="284"/>
        </w:tabs>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xml:space="preserve">-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w:t>
      </w:r>
      <w:r w:rsidRPr="00164C97">
        <w:rPr>
          <w:rFonts w:ascii="Times New Roman" w:hAnsi="Times New Roman" w:cs="Times New Roman"/>
          <w:sz w:val="24"/>
          <w:szCs w:val="24"/>
        </w:rPr>
        <w:lastRenderedPageBreak/>
        <w:t xml:space="preserve">biologiczną, ludzi, zwierzęta, rośliny, wodę, powietrze, powierzchnię ziemi, krajobraz, klimat, zasoby naturalne, zabytki, dobra materialne z uwzględnieniem zależności między tymi elementami środowiska i między oddziaływaniami na te elementy. </w:t>
      </w:r>
    </w:p>
    <w:p w:rsidR="0001556B" w:rsidRPr="00164C97" w:rsidRDefault="0001556B" w:rsidP="0001556B">
      <w:pPr>
        <w:spacing w:after="0" w:line="360" w:lineRule="auto"/>
        <w:jc w:val="both"/>
        <w:rPr>
          <w:rFonts w:ascii="Times New Roman" w:hAnsi="Times New Roman" w:cs="Times New Roman"/>
          <w:sz w:val="24"/>
          <w:szCs w:val="24"/>
        </w:rPr>
      </w:pPr>
    </w:p>
    <w:p w:rsidR="0001556B" w:rsidRPr="00164C97" w:rsidRDefault="0001556B" w:rsidP="000155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Oraz p</w:t>
      </w:r>
      <w:r w:rsidRPr="00164C97">
        <w:rPr>
          <w:rFonts w:ascii="Times New Roman" w:hAnsi="Times New Roman" w:cs="Times New Roman"/>
          <w:sz w:val="24"/>
          <w:szCs w:val="24"/>
        </w:rPr>
        <w:t>rzedstawia</w:t>
      </w:r>
      <w:r>
        <w:rPr>
          <w:rFonts w:ascii="Times New Roman" w:hAnsi="Times New Roman" w:cs="Times New Roman"/>
          <w:sz w:val="24"/>
          <w:szCs w:val="24"/>
        </w:rPr>
        <w:t>ć</w:t>
      </w:r>
      <w:r w:rsidRPr="00164C97">
        <w:rPr>
          <w:rFonts w:ascii="Times New Roman" w:hAnsi="Times New Roman" w:cs="Times New Roman"/>
          <w:sz w:val="24"/>
          <w:szCs w:val="24"/>
        </w:rPr>
        <w:t>:</w:t>
      </w:r>
    </w:p>
    <w:p w:rsidR="0001556B" w:rsidRPr="00164C97" w:rsidRDefault="0001556B" w:rsidP="0001556B">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xml:space="preserve"> -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01556B" w:rsidRPr="00164C97" w:rsidRDefault="0001556B" w:rsidP="0001556B">
      <w:pPr>
        <w:spacing w:after="0" w:line="360" w:lineRule="auto"/>
        <w:ind w:left="284" w:hanging="284"/>
        <w:jc w:val="both"/>
        <w:rPr>
          <w:rFonts w:ascii="Times New Roman" w:hAnsi="Times New Roman" w:cs="Times New Roman"/>
          <w:sz w:val="24"/>
          <w:szCs w:val="24"/>
        </w:rPr>
      </w:pPr>
      <w:r w:rsidRPr="00164C97">
        <w:rPr>
          <w:rFonts w:ascii="Times New Roman" w:hAnsi="Times New Roman" w:cs="Times New Roman"/>
          <w:sz w:val="24"/>
          <w:szCs w:val="24"/>
        </w:rPr>
        <w:t xml:space="preserve">- biorąc pod uwagę cele i geograficzny zasięg dokumentu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 </w:t>
      </w: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u w:val="single"/>
        </w:rPr>
        <w:t>Charakterystyka  gminy Brodnica</w:t>
      </w:r>
    </w:p>
    <w:p w:rsidR="0001556B" w:rsidRPr="00CC7562" w:rsidRDefault="0001556B" w:rsidP="0001556B">
      <w:pPr>
        <w:spacing w:line="360" w:lineRule="auto"/>
        <w:jc w:val="both"/>
        <w:rPr>
          <w:rFonts w:ascii="Times New Roman" w:eastAsia="Calibri" w:hAnsi="Times New Roman" w:cs="Times New Roman"/>
          <w:sz w:val="24"/>
          <w:szCs w:val="24"/>
        </w:rPr>
      </w:pPr>
      <w:r w:rsidRPr="00CC7562">
        <w:rPr>
          <w:rFonts w:ascii="Times New Roman" w:eastAsia="Calibri" w:hAnsi="Times New Roman" w:cs="Times New Roman"/>
          <w:sz w:val="24"/>
          <w:szCs w:val="24"/>
        </w:rPr>
        <w:t>Gmina Brodnica to gmina wiejska, położona w północno-zachodniej części powiatu śremskiego,  w południowo-zachodniej części województwa wielkopolskiego</w:t>
      </w:r>
      <w:r w:rsidRPr="00CC7562">
        <w:rPr>
          <w:rFonts w:ascii="Times New Roman" w:eastAsia="Times New Roman" w:hAnsi="Times New Roman" w:cs="Times New Roman"/>
          <w:sz w:val="24"/>
          <w:szCs w:val="24"/>
        </w:rPr>
        <w:t xml:space="preserve"> - około 35 km na południe od Poznania</w:t>
      </w:r>
      <w:r w:rsidRPr="00CC7562">
        <w:rPr>
          <w:rFonts w:ascii="Times New Roman" w:eastAsia="Calibri" w:hAnsi="Times New Roman" w:cs="Times New Roman"/>
          <w:sz w:val="24"/>
          <w:szCs w:val="24"/>
        </w:rPr>
        <w:t xml:space="preserve">. </w:t>
      </w:r>
    </w:p>
    <w:p w:rsidR="0001556B" w:rsidRPr="00CC7562" w:rsidRDefault="0001556B" w:rsidP="0001556B">
      <w:pPr>
        <w:spacing w:after="0" w:line="360" w:lineRule="auto"/>
        <w:jc w:val="both"/>
        <w:rPr>
          <w:rFonts w:ascii="Times New Roman" w:eastAsia="Calibri" w:hAnsi="Times New Roman" w:cs="Times New Roman"/>
          <w:sz w:val="24"/>
          <w:szCs w:val="24"/>
        </w:rPr>
      </w:pPr>
      <w:r w:rsidRPr="00CC7562">
        <w:rPr>
          <w:rFonts w:ascii="Times New Roman" w:eastAsia="Times New Roman" w:hAnsi="Times New Roman" w:cs="Times New Roman"/>
          <w:sz w:val="24"/>
          <w:szCs w:val="24"/>
        </w:rPr>
        <w:t xml:space="preserve">Gmina położona jest w powiecie śremskim, który sąsiaduje od północy z powiatem poznańskim, od zachodu z powiatem kościańskim, od południa z powiatem gostyńskim </w:t>
      </w:r>
      <w:r w:rsidRPr="00CC7562">
        <w:rPr>
          <w:rFonts w:ascii="Times New Roman" w:eastAsia="Times New Roman" w:hAnsi="Times New Roman" w:cs="Times New Roman"/>
          <w:sz w:val="24"/>
          <w:szCs w:val="24"/>
        </w:rPr>
        <w:br/>
        <w:t xml:space="preserve"> natomiast od wschodu z powiatem średzkim i jarocińskim.</w:t>
      </w:r>
      <w:r w:rsidRPr="00CC7562">
        <w:rPr>
          <w:rFonts w:ascii="Times New Roman" w:eastAsia="Times New Roman" w:hAnsi="Times New Roman" w:cs="Times New Roman"/>
          <w:snapToGrid w:val="0"/>
          <w:sz w:val="24"/>
          <w:szCs w:val="24"/>
        </w:rPr>
        <w:t xml:space="preserve"> </w:t>
      </w:r>
      <w:r w:rsidRPr="00CC7562">
        <w:rPr>
          <w:rFonts w:ascii="Times New Roman" w:eastAsia="Calibri" w:hAnsi="Times New Roman" w:cs="Times New Roman"/>
          <w:sz w:val="24"/>
          <w:szCs w:val="24"/>
        </w:rPr>
        <w:t>Sama gmina od zachodu graniczy z gminą Czempiń,</w:t>
      </w:r>
      <w:r w:rsidRPr="00CC7562">
        <w:rPr>
          <w:rFonts w:ascii="Times New Roman" w:eastAsia="Calibri" w:hAnsi="Times New Roman" w:cs="Times New Roman"/>
          <w:color w:val="FF0000"/>
          <w:sz w:val="24"/>
          <w:szCs w:val="24"/>
        </w:rPr>
        <w:t xml:space="preserve"> </w:t>
      </w:r>
      <w:r w:rsidRPr="00CC7562">
        <w:rPr>
          <w:rFonts w:ascii="Times New Roman" w:eastAsia="Calibri" w:hAnsi="Times New Roman" w:cs="Times New Roman"/>
          <w:sz w:val="24"/>
          <w:szCs w:val="24"/>
        </w:rPr>
        <w:t>od wschodu i południa z gminą Śrem ,</w:t>
      </w:r>
      <w:r w:rsidRPr="00CC7562">
        <w:rPr>
          <w:rFonts w:ascii="Times New Roman" w:eastAsia="Calibri" w:hAnsi="Times New Roman" w:cs="Times New Roman"/>
          <w:color w:val="FF0000"/>
          <w:sz w:val="24"/>
          <w:szCs w:val="24"/>
        </w:rPr>
        <w:t xml:space="preserve"> </w:t>
      </w:r>
      <w:r w:rsidRPr="00CC7562">
        <w:rPr>
          <w:rFonts w:ascii="Times New Roman" w:eastAsia="Calibri" w:hAnsi="Times New Roman" w:cs="Times New Roman"/>
          <w:sz w:val="24"/>
          <w:szCs w:val="24"/>
        </w:rPr>
        <w:t>a od północy z gminami Mosina i Kórnik.</w:t>
      </w:r>
    </w:p>
    <w:p w:rsidR="0001556B" w:rsidRPr="00CC7562" w:rsidRDefault="0001556B" w:rsidP="0001556B">
      <w:pPr>
        <w:spacing w:after="0"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napToGrid w:val="0"/>
          <w:sz w:val="24"/>
          <w:szCs w:val="24"/>
        </w:rPr>
        <w:t>Sieć osadniczą gminy Brodnica   tworzy 26 miejscowości.</w:t>
      </w:r>
      <w:r w:rsidRPr="00CC7562">
        <w:rPr>
          <w:rFonts w:ascii="Times New Roman" w:eastAsia="Calibri" w:hAnsi="Times New Roman" w:cs="Times New Roman"/>
          <w:sz w:val="24"/>
          <w:szCs w:val="24"/>
        </w:rPr>
        <w:t xml:space="preserve"> W skład gminy wchodzą zatem   sołectwa: </w:t>
      </w:r>
      <w:r w:rsidRPr="00CC7562">
        <w:rPr>
          <w:rFonts w:ascii="Times New Roman" w:eastAsia="Times New Roman" w:hAnsi="Times New Roman" w:cs="Times New Roman"/>
          <w:sz w:val="24"/>
          <w:szCs w:val="24"/>
        </w:rPr>
        <w:t xml:space="preserve">Brodnica, Brodniczka, Esterpole, Chaławy, Kopyta, Piotrowo, Grabianowo, Górka, Żurawiec, </w:t>
      </w:r>
      <w:proofErr w:type="spellStart"/>
      <w:r w:rsidRPr="00CC7562">
        <w:rPr>
          <w:rFonts w:ascii="Times New Roman" w:eastAsia="Times New Roman" w:hAnsi="Times New Roman" w:cs="Times New Roman"/>
          <w:sz w:val="24"/>
          <w:szCs w:val="24"/>
        </w:rPr>
        <w:t>Grzybno</w:t>
      </w:r>
      <w:proofErr w:type="spellEnd"/>
      <w:r w:rsidRPr="00CC7562">
        <w:rPr>
          <w:rFonts w:ascii="Times New Roman" w:eastAsia="Times New Roman" w:hAnsi="Times New Roman" w:cs="Times New Roman"/>
          <w:sz w:val="24"/>
          <w:szCs w:val="24"/>
        </w:rPr>
        <w:t xml:space="preserve">, Iłówiec, Iłówiec Wielki, Jaszkowo, Ludwikowo, </w:t>
      </w:r>
      <w:proofErr w:type="spellStart"/>
      <w:r w:rsidRPr="00CC7562">
        <w:rPr>
          <w:rFonts w:ascii="Times New Roman" w:eastAsia="Times New Roman" w:hAnsi="Times New Roman" w:cs="Times New Roman"/>
          <w:sz w:val="24"/>
          <w:szCs w:val="24"/>
        </w:rPr>
        <w:t>Tworzykowo</w:t>
      </w:r>
      <w:proofErr w:type="spellEnd"/>
      <w:r w:rsidRPr="00CC7562">
        <w:rPr>
          <w:rFonts w:ascii="Times New Roman" w:eastAsia="Times New Roman" w:hAnsi="Times New Roman" w:cs="Times New Roman"/>
          <w:sz w:val="24"/>
          <w:szCs w:val="24"/>
        </w:rPr>
        <w:t xml:space="preserve">, Manieczki, Boreczek, Przylepki, Szołdry, Rogaczewo, Sulejewo, Sulejewo Folwark, Sucharzewo, </w:t>
      </w:r>
      <w:proofErr w:type="spellStart"/>
      <w:r w:rsidRPr="00CC7562">
        <w:rPr>
          <w:rFonts w:ascii="Times New Roman" w:eastAsia="Times New Roman" w:hAnsi="Times New Roman" w:cs="Times New Roman"/>
          <w:sz w:val="24"/>
          <w:szCs w:val="24"/>
        </w:rPr>
        <w:t>Ogieniowo</w:t>
      </w:r>
      <w:proofErr w:type="spellEnd"/>
      <w:r w:rsidRPr="00CC7562">
        <w:rPr>
          <w:rFonts w:ascii="Times New Roman" w:eastAsia="Times New Roman" w:hAnsi="Times New Roman" w:cs="Times New Roman"/>
          <w:sz w:val="24"/>
          <w:szCs w:val="24"/>
        </w:rPr>
        <w:t>, Żabno.</w:t>
      </w:r>
    </w:p>
    <w:p w:rsidR="00FF74BC" w:rsidRDefault="00FF74BC" w:rsidP="0001556B">
      <w:pPr>
        <w:spacing w:line="360" w:lineRule="auto"/>
        <w:jc w:val="both"/>
        <w:rPr>
          <w:rFonts w:ascii="Times New Roman" w:eastAsia="Times New Roman" w:hAnsi="Times New Roman" w:cs="Times New Roman"/>
          <w:sz w:val="24"/>
          <w:szCs w:val="24"/>
          <w:u w:val="single"/>
        </w:rPr>
      </w:pP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u w:val="single"/>
        </w:rPr>
        <w:t>Aktualny stan środowiska</w:t>
      </w:r>
      <w:r w:rsidRPr="00CC7562">
        <w:rPr>
          <w:rFonts w:ascii="Times New Roman" w:eastAsia="Times New Roman" w:hAnsi="Times New Roman" w:cs="Times New Roman"/>
          <w:sz w:val="24"/>
          <w:szCs w:val="24"/>
        </w:rPr>
        <w:t xml:space="preserve"> </w:t>
      </w:r>
    </w:p>
    <w:p w:rsidR="0001556B"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rPr>
        <w:lastRenderedPageBreak/>
        <w:t>W Prognozie opisano możliwie aktualny stan środowiska na terenie Gminy Brodnica</w:t>
      </w:r>
      <w:r w:rsidRPr="00CC7562">
        <w:rPr>
          <w:rFonts w:ascii="Times New Roman" w:eastAsia="Times New Roman" w:hAnsi="Times New Roman" w:cs="Times New Roman"/>
          <w:sz w:val="24"/>
          <w:szCs w:val="24"/>
        </w:rPr>
        <w:br/>
        <w:t xml:space="preserve"> w oparciu m.in. o dostępne dane udostępniane przez władze Gminy Brodnica oraz instytucje zajmujące się monitorowaniem stanu środowiska. Oceny dokonano dla szerokiego spektrum komponentów środowiska,  m.in.</w:t>
      </w:r>
      <w:r w:rsidRPr="00CC7562">
        <w:rPr>
          <w:rFonts w:ascii="Calibri" w:eastAsia="Times New Roman" w:hAnsi="Calibri" w:cs="Times New Roman"/>
        </w:rPr>
        <w:t xml:space="preserve"> </w:t>
      </w:r>
      <w:r w:rsidRPr="00CC7562">
        <w:rPr>
          <w:rFonts w:ascii="Times New Roman" w:eastAsia="Times New Roman" w:hAnsi="Times New Roman" w:cs="Times New Roman"/>
          <w:sz w:val="24"/>
          <w:szCs w:val="24"/>
        </w:rPr>
        <w:t xml:space="preserve">wody powierzchniowe i podziemne oraz   środowisko gruntowo-wodne, ochrona powierzchni ziemi, ochrona powietrza atmosferycznego,  ochrona przyrody ze szczególnym uwzględnieniem obszarów chronionych, ochrona przed promieniowaniem elektromagnetycznym i przed hałasem, zabytki i dobra materialne oraz warunki życia ludności.  </w:t>
      </w:r>
    </w:p>
    <w:p w:rsidR="0001556B" w:rsidRPr="00F924DB" w:rsidRDefault="0001556B" w:rsidP="0001556B">
      <w:pPr>
        <w:spacing w:line="360" w:lineRule="auto"/>
        <w:jc w:val="both"/>
        <w:rPr>
          <w:rFonts w:ascii="Times New Roman" w:eastAsia="Times New Roman" w:hAnsi="Times New Roman" w:cs="Times New Roman"/>
          <w:sz w:val="24"/>
          <w:szCs w:val="24"/>
        </w:rPr>
      </w:pPr>
      <w:r w:rsidRPr="00F924DB">
        <w:rPr>
          <w:rFonts w:ascii="Times New Roman" w:eastAsia="Times New Roman" w:hAnsi="Times New Roman" w:cs="Times New Roman"/>
          <w:sz w:val="24"/>
          <w:szCs w:val="24"/>
        </w:rPr>
        <w:t xml:space="preserve">Pełna analiza stanu środowiska przyrodniczego gminy dokonana została w szeregu obowiązujących dokumentów dotyczących rozwoju gospodarczego, społecznego i przestrzennego gminy: m.in. w </w:t>
      </w:r>
      <w:r>
        <w:rPr>
          <w:rFonts w:ascii="Times New Roman" w:eastAsia="Times New Roman" w:hAnsi="Times New Roman" w:cs="Times New Roman"/>
          <w:sz w:val="24"/>
          <w:szCs w:val="24"/>
        </w:rPr>
        <w:t xml:space="preserve"> </w:t>
      </w:r>
      <w:r w:rsidRPr="00C86496">
        <w:rPr>
          <w:rFonts w:ascii="Times New Roman" w:eastAsia="Times New Roman" w:hAnsi="Times New Roman" w:cs="Times New Roman"/>
          <w:sz w:val="24"/>
          <w:szCs w:val="24"/>
        </w:rPr>
        <w:t>Strategii Rozwoju Gminy Brodnica czy w poprzedniej wersji „Programu Ochrony Środowiska Gminy Brodnica</w:t>
      </w:r>
      <w:r>
        <w:rPr>
          <w:rFonts w:ascii="Times New Roman" w:eastAsia="Times New Roman" w:hAnsi="Times New Roman" w:cs="Times New Roman"/>
          <w:sz w:val="24"/>
          <w:szCs w:val="24"/>
        </w:rPr>
        <w:t>”</w:t>
      </w:r>
      <w:r w:rsidRPr="00F924DB">
        <w:rPr>
          <w:rFonts w:ascii="Times New Roman" w:eastAsia="Times New Roman" w:hAnsi="Times New Roman" w:cs="Times New Roman"/>
          <w:sz w:val="24"/>
          <w:szCs w:val="24"/>
        </w:rPr>
        <w:t xml:space="preserve">. Ponadto  niniejsza Prognoza omawia istotne zagadnienia dotyczące stanu środowiska mające ewidentny wpływ na cele i działania zapisane w </w:t>
      </w:r>
      <w:r>
        <w:rPr>
          <w:rFonts w:ascii="Times New Roman" w:eastAsia="Times New Roman" w:hAnsi="Times New Roman" w:cs="Times New Roman"/>
          <w:sz w:val="24"/>
          <w:szCs w:val="24"/>
        </w:rPr>
        <w:t>POŚ</w:t>
      </w:r>
      <w:r w:rsidRPr="00F924DB">
        <w:rPr>
          <w:rFonts w:ascii="Times New Roman" w:eastAsia="Times New Roman" w:hAnsi="Times New Roman" w:cs="Times New Roman"/>
          <w:sz w:val="24"/>
          <w:szCs w:val="24"/>
        </w:rPr>
        <w:t xml:space="preserve">. Duży nacisk położono w szczególności na problemy i zagrożenia środowiska przyrodniczego, krajobrazu i zdrowia ludzi. Obszar gminy  charakteryzuje się stosunkowo czystym środowiskiem. Wynika to m.in. z </w:t>
      </w:r>
      <w:r>
        <w:rPr>
          <w:rFonts w:ascii="Times New Roman" w:eastAsia="Times New Roman" w:hAnsi="Times New Roman" w:cs="Times New Roman"/>
          <w:sz w:val="24"/>
          <w:szCs w:val="24"/>
        </w:rPr>
        <w:t>niskiego uprzemysłowienia gminy</w:t>
      </w:r>
      <w:r w:rsidRPr="00F924DB">
        <w:rPr>
          <w:rFonts w:ascii="Times New Roman" w:eastAsia="Times New Roman" w:hAnsi="Times New Roman" w:cs="Times New Roman"/>
          <w:sz w:val="24"/>
          <w:szCs w:val="24"/>
        </w:rPr>
        <w:t xml:space="preserve">. Znaczną część powierzchni gminy zajmują dodatkowo obszary chronione.  </w:t>
      </w: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rPr>
        <w:t>Najbardziej istotne problemy opisane w opracowaniu przedstawiono poniżej.</w:t>
      </w: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u w:val="single"/>
        </w:rPr>
        <w:t>Główne problemy ochrony środowiska</w:t>
      </w:r>
      <w:r w:rsidRPr="00CC7562">
        <w:rPr>
          <w:rFonts w:ascii="Times New Roman" w:eastAsia="Times New Roman" w:hAnsi="Times New Roman" w:cs="Times New Roman"/>
          <w:sz w:val="24"/>
          <w:szCs w:val="24"/>
        </w:rPr>
        <w:t xml:space="preserve"> </w:t>
      </w: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rPr>
        <w:t>Ta część opracowania poświęcona została zidentyfikowaniu i opisaniu obszarów problemowych z jakimi mamy do czynienia  na terenie gminy w zakresie  ochrony środowiska.</w:t>
      </w:r>
    </w:p>
    <w:p w:rsidR="0001556B" w:rsidRPr="0045195A" w:rsidRDefault="0001556B" w:rsidP="0001556B">
      <w:pPr>
        <w:spacing w:line="360" w:lineRule="auto"/>
        <w:ind w:left="567" w:hanging="567"/>
        <w:jc w:val="both"/>
        <w:rPr>
          <w:rFonts w:ascii="Times New Roman" w:hAnsi="Times New Roman" w:cs="Times New Roman"/>
          <w:sz w:val="24"/>
          <w:szCs w:val="24"/>
          <w:u w:val="single"/>
        </w:rPr>
      </w:pPr>
      <w:r w:rsidRPr="0045195A">
        <w:rPr>
          <w:rFonts w:ascii="Times New Roman" w:hAnsi="Times New Roman" w:cs="Times New Roman"/>
          <w:sz w:val="24"/>
          <w:szCs w:val="24"/>
          <w:u w:val="single"/>
        </w:rPr>
        <w:t>Potencjalne zmiany stanu środowiska w przypadku braku realizacji projektowanego  POŚ.</w:t>
      </w:r>
    </w:p>
    <w:p w:rsidR="0001556B" w:rsidRDefault="0001556B" w:rsidP="0001556B">
      <w:pPr>
        <w:spacing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Istotnym elementem oceny, na ile przewidywane działalności wpłyną na poszczególne aspekty środowiska, jest także tzw. „opcja zerowa”, czyli prognoza w jakim kierunku zmieniałoby się środowisko w przypadku braku realizacji planowanych działań. Jak pokazuje praktyka, często mylnie przyjmuje się, że nie podejmowanie działań m.in. w zakresie rozwoju społeczno-gospodarczego ma charakter </w:t>
      </w:r>
      <w:proofErr w:type="spellStart"/>
      <w:r w:rsidRPr="00164C97">
        <w:rPr>
          <w:rFonts w:ascii="Times New Roman" w:hAnsi="Times New Roman" w:cs="Times New Roman"/>
          <w:sz w:val="24"/>
          <w:szCs w:val="24"/>
        </w:rPr>
        <w:t>prośrodowiskowy</w:t>
      </w:r>
      <w:proofErr w:type="spellEnd"/>
      <w:r w:rsidRPr="00164C97">
        <w:rPr>
          <w:rFonts w:ascii="Times New Roman" w:hAnsi="Times New Roman" w:cs="Times New Roman"/>
          <w:sz w:val="24"/>
          <w:szCs w:val="24"/>
        </w:rPr>
        <w:t xml:space="preserve"> i w ostatecznym rachunku byłoby bardziej korzystne dla środowiska przyrodniczego. </w:t>
      </w:r>
      <w:r>
        <w:rPr>
          <w:rFonts w:ascii="Times New Roman" w:hAnsi="Times New Roman" w:cs="Times New Roman"/>
          <w:sz w:val="24"/>
          <w:szCs w:val="24"/>
        </w:rPr>
        <w:t xml:space="preserve">Nic bardziej mylnego - </w:t>
      </w:r>
      <w:r w:rsidRPr="00164C97">
        <w:rPr>
          <w:rFonts w:ascii="Times New Roman" w:hAnsi="Times New Roman" w:cs="Times New Roman"/>
          <w:sz w:val="24"/>
          <w:szCs w:val="24"/>
        </w:rPr>
        <w:t>planowan</w:t>
      </w:r>
      <w:r>
        <w:rPr>
          <w:rFonts w:ascii="Times New Roman" w:hAnsi="Times New Roman" w:cs="Times New Roman"/>
          <w:sz w:val="24"/>
          <w:szCs w:val="24"/>
        </w:rPr>
        <w:t>i</w:t>
      </w:r>
      <w:r w:rsidRPr="00164C97">
        <w:rPr>
          <w:rFonts w:ascii="Times New Roman" w:hAnsi="Times New Roman" w:cs="Times New Roman"/>
          <w:sz w:val="24"/>
          <w:szCs w:val="24"/>
        </w:rPr>
        <w:t xml:space="preserve">e </w:t>
      </w:r>
      <w:r w:rsidRPr="00164C97">
        <w:rPr>
          <w:rFonts w:ascii="Times New Roman" w:hAnsi="Times New Roman" w:cs="Times New Roman"/>
          <w:sz w:val="24"/>
          <w:szCs w:val="24"/>
        </w:rPr>
        <w:lastRenderedPageBreak/>
        <w:t>działa</w:t>
      </w:r>
      <w:r>
        <w:rPr>
          <w:rFonts w:ascii="Times New Roman" w:hAnsi="Times New Roman" w:cs="Times New Roman"/>
          <w:sz w:val="24"/>
          <w:szCs w:val="24"/>
        </w:rPr>
        <w:t>ń</w:t>
      </w:r>
      <w:r w:rsidRPr="00164C97">
        <w:rPr>
          <w:rFonts w:ascii="Times New Roman" w:hAnsi="Times New Roman" w:cs="Times New Roman"/>
          <w:sz w:val="24"/>
          <w:szCs w:val="24"/>
        </w:rPr>
        <w:t xml:space="preserve"> pozwala na porządkowanie struktur i nieuchronnych procesów związanych z rozwojem społeczno-gospodarczym, a </w:t>
      </w:r>
      <w:r>
        <w:rPr>
          <w:rFonts w:ascii="Times New Roman" w:hAnsi="Times New Roman" w:cs="Times New Roman"/>
          <w:sz w:val="24"/>
          <w:szCs w:val="24"/>
        </w:rPr>
        <w:t xml:space="preserve">w efekcie </w:t>
      </w:r>
      <w:r w:rsidRPr="00164C97">
        <w:rPr>
          <w:rFonts w:ascii="Times New Roman" w:hAnsi="Times New Roman" w:cs="Times New Roman"/>
          <w:sz w:val="24"/>
          <w:szCs w:val="24"/>
        </w:rPr>
        <w:t xml:space="preserve">pośrednio niosą znaczne korzyści środowiskowe. </w:t>
      </w:r>
      <w:r>
        <w:rPr>
          <w:rFonts w:ascii="Times New Roman" w:hAnsi="Times New Roman" w:cs="Times New Roman"/>
          <w:sz w:val="24"/>
          <w:szCs w:val="24"/>
        </w:rPr>
        <w:t>W ocenie autora niniejszego opracowania d</w:t>
      </w:r>
      <w:r w:rsidRPr="00164C97">
        <w:rPr>
          <w:rFonts w:ascii="Times New Roman" w:hAnsi="Times New Roman" w:cs="Times New Roman"/>
          <w:sz w:val="24"/>
          <w:szCs w:val="24"/>
        </w:rPr>
        <w:t xml:space="preserve">otyczy </w:t>
      </w:r>
      <w:r>
        <w:rPr>
          <w:rFonts w:ascii="Times New Roman" w:hAnsi="Times New Roman" w:cs="Times New Roman"/>
          <w:sz w:val="24"/>
          <w:szCs w:val="24"/>
        </w:rPr>
        <w:t>to także</w:t>
      </w:r>
      <w:r w:rsidRPr="00164C97">
        <w:rPr>
          <w:rFonts w:ascii="Times New Roman" w:hAnsi="Times New Roman" w:cs="Times New Roman"/>
          <w:sz w:val="24"/>
          <w:szCs w:val="24"/>
        </w:rPr>
        <w:t xml:space="preserve"> obszaru gminy </w:t>
      </w:r>
      <w:r>
        <w:rPr>
          <w:rFonts w:ascii="Times New Roman" w:hAnsi="Times New Roman" w:cs="Times New Roman"/>
          <w:sz w:val="24"/>
          <w:szCs w:val="24"/>
        </w:rPr>
        <w:t>Brodnica</w:t>
      </w:r>
      <w:r w:rsidRPr="00164C97">
        <w:rPr>
          <w:rFonts w:ascii="Times New Roman" w:hAnsi="Times New Roman" w:cs="Times New Roman"/>
          <w:sz w:val="24"/>
          <w:szCs w:val="24"/>
        </w:rPr>
        <w:t xml:space="preserve">. Z racji położenia wszelkie procesy związane z rozwojem społecznym, gospodarczym i przestrzennym zachodzą </w:t>
      </w:r>
      <w:r>
        <w:rPr>
          <w:rFonts w:ascii="Times New Roman" w:hAnsi="Times New Roman" w:cs="Times New Roman"/>
          <w:sz w:val="24"/>
          <w:szCs w:val="24"/>
        </w:rPr>
        <w:t>wolniej niż w przypadku silnych ośrodków wielkomiejskich</w:t>
      </w:r>
      <w:r w:rsidRPr="00164C97">
        <w:rPr>
          <w:rFonts w:ascii="Times New Roman" w:hAnsi="Times New Roman" w:cs="Times New Roman"/>
          <w:sz w:val="24"/>
          <w:szCs w:val="24"/>
        </w:rPr>
        <w:t xml:space="preserve">. </w:t>
      </w:r>
    </w:p>
    <w:p w:rsidR="0001556B" w:rsidRDefault="0001556B" w:rsidP="0001556B">
      <w:pPr>
        <w:spacing w:line="360" w:lineRule="auto"/>
        <w:jc w:val="both"/>
        <w:rPr>
          <w:rFonts w:ascii="Times New Roman" w:hAnsi="Times New Roman" w:cs="Times New Roman"/>
          <w:sz w:val="24"/>
          <w:szCs w:val="24"/>
        </w:rPr>
      </w:pPr>
      <w:r w:rsidRPr="00164C97">
        <w:rPr>
          <w:rFonts w:ascii="Times New Roman" w:hAnsi="Times New Roman" w:cs="Times New Roman"/>
          <w:sz w:val="24"/>
          <w:szCs w:val="24"/>
        </w:rPr>
        <w:t xml:space="preserve">Przewiduje się, że brak realizacji </w:t>
      </w:r>
      <w:r>
        <w:rPr>
          <w:rFonts w:ascii="Times New Roman" w:hAnsi="Times New Roman" w:cs="Times New Roman"/>
          <w:sz w:val="24"/>
          <w:szCs w:val="24"/>
        </w:rPr>
        <w:t>celów opisanych w projekcie POŚ</w:t>
      </w:r>
      <w:r w:rsidRPr="00164C97">
        <w:rPr>
          <w:rFonts w:ascii="Times New Roman" w:hAnsi="Times New Roman" w:cs="Times New Roman"/>
          <w:sz w:val="24"/>
          <w:szCs w:val="24"/>
        </w:rPr>
        <w:t xml:space="preserve"> spowodowałby następujące skutki: </w:t>
      </w:r>
    </w:p>
    <w:p w:rsidR="0001556B" w:rsidRPr="00AB32C3" w:rsidRDefault="0001556B" w:rsidP="0001556B">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postępujące </w:t>
      </w:r>
      <w:r w:rsidRPr="00AB32C3">
        <w:rPr>
          <w:rFonts w:ascii="Times New Roman" w:hAnsi="Times New Roman" w:cs="Times New Roman"/>
          <w:sz w:val="24"/>
          <w:szCs w:val="24"/>
        </w:rPr>
        <w:t xml:space="preserve">pogorszenie jakości wód podziemnych i powierzchniowych </w:t>
      </w:r>
      <w:r>
        <w:rPr>
          <w:rFonts w:ascii="Times New Roman" w:hAnsi="Times New Roman" w:cs="Times New Roman"/>
          <w:sz w:val="24"/>
          <w:szCs w:val="24"/>
        </w:rPr>
        <w:t>wynikające</w:t>
      </w:r>
      <w:r w:rsidRPr="00AB32C3">
        <w:rPr>
          <w:rFonts w:ascii="Times New Roman" w:hAnsi="Times New Roman" w:cs="Times New Roman"/>
          <w:sz w:val="24"/>
          <w:szCs w:val="24"/>
        </w:rPr>
        <w:t xml:space="preserve"> </w:t>
      </w:r>
      <w:r>
        <w:rPr>
          <w:rFonts w:ascii="Times New Roman" w:hAnsi="Times New Roman" w:cs="Times New Roman"/>
          <w:sz w:val="24"/>
          <w:szCs w:val="24"/>
        </w:rPr>
        <w:t xml:space="preserve">ze wzrostu ilości </w:t>
      </w:r>
      <w:r w:rsidRPr="00AB32C3">
        <w:rPr>
          <w:rFonts w:ascii="Times New Roman" w:hAnsi="Times New Roman" w:cs="Times New Roman"/>
          <w:sz w:val="24"/>
          <w:szCs w:val="24"/>
        </w:rPr>
        <w:t xml:space="preserve"> wytwarzan</w:t>
      </w:r>
      <w:r>
        <w:rPr>
          <w:rFonts w:ascii="Times New Roman" w:hAnsi="Times New Roman" w:cs="Times New Roman"/>
          <w:sz w:val="24"/>
          <w:szCs w:val="24"/>
        </w:rPr>
        <w:t>ych</w:t>
      </w:r>
      <w:r w:rsidRPr="00AB32C3">
        <w:rPr>
          <w:rFonts w:ascii="Times New Roman" w:hAnsi="Times New Roman" w:cs="Times New Roman"/>
          <w:sz w:val="24"/>
          <w:szCs w:val="24"/>
        </w:rPr>
        <w:t xml:space="preserve"> ścieków,  </w:t>
      </w:r>
    </w:p>
    <w:p w:rsidR="0001556B" w:rsidRPr="00AB32C3" w:rsidRDefault="0001556B" w:rsidP="0001556B">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kurczenie </w:t>
      </w:r>
      <w:r w:rsidRPr="00AB32C3">
        <w:rPr>
          <w:rFonts w:ascii="Times New Roman" w:hAnsi="Times New Roman" w:cs="Times New Roman"/>
          <w:sz w:val="24"/>
          <w:szCs w:val="24"/>
        </w:rPr>
        <w:t xml:space="preserve"> się </w:t>
      </w:r>
      <w:r>
        <w:rPr>
          <w:rFonts w:ascii="Times New Roman" w:hAnsi="Times New Roman" w:cs="Times New Roman"/>
          <w:sz w:val="24"/>
          <w:szCs w:val="24"/>
        </w:rPr>
        <w:t xml:space="preserve">dostępnych </w:t>
      </w:r>
      <w:r w:rsidRPr="00AB32C3">
        <w:rPr>
          <w:rFonts w:ascii="Times New Roman" w:hAnsi="Times New Roman" w:cs="Times New Roman"/>
          <w:sz w:val="24"/>
          <w:szCs w:val="24"/>
        </w:rPr>
        <w:t xml:space="preserve">zasobów wodnych,  </w:t>
      </w:r>
    </w:p>
    <w:p w:rsidR="0001556B" w:rsidRPr="0042786C" w:rsidRDefault="0001556B" w:rsidP="0001556B">
      <w:pPr>
        <w:pStyle w:val="Akapitzlist"/>
        <w:numPr>
          <w:ilvl w:val="0"/>
          <w:numId w:val="5"/>
        </w:numPr>
        <w:spacing w:line="360" w:lineRule="auto"/>
        <w:jc w:val="both"/>
        <w:rPr>
          <w:rFonts w:ascii="Times New Roman" w:hAnsi="Times New Roman" w:cs="Times New Roman"/>
          <w:sz w:val="24"/>
          <w:szCs w:val="24"/>
        </w:rPr>
      </w:pPr>
      <w:r w:rsidRPr="0042786C">
        <w:rPr>
          <w:rFonts w:ascii="Times New Roman" w:hAnsi="Times New Roman" w:cs="Times New Roman"/>
          <w:sz w:val="24"/>
          <w:szCs w:val="24"/>
        </w:rPr>
        <w:t xml:space="preserve">postępująca degradacja gleb i utrata ich </w:t>
      </w:r>
      <w:r>
        <w:rPr>
          <w:rFonts w:ascii="Times New Roman" w:hAnsi="Times New Roman" w:cs="Times New Roman"/>
          <w:sz w:val="24"/>
          <w:szCs w:val="24"/>
        </w:rPr>
        <w:t xml:space="preserve">przydatności </w:t>
      </w:r>
      <w:r w:rsidRPr="0042786C">
        <w:rPr>
          <w:rFonts w:ascii="Times New Roman" w:hAnsi="Times New Roman" w:cs="Times New Roman"/>
          <w:sz w:val="24"/>
          <w:szCs w:val="24"/>
        </w:rPr>
        <w:t xml:space="preserve">dla rolnictwa,  </w:t>
      </w:r>
    </w:p>
    <w:p w:rsidR="0001556B" w:rsidRPr="0042786C" w:rsidRDefault="0001556B" w:rsidP="0001556B">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ograniczenie</w:t>
      </w:r>
      <w:r w:rsidRPr="0042786C">
        <w:rPr>
          <w:rFonts w:ascii="Times New Roman" w:hAnsi="Times New Roman" w:cs="Times New Roman"/>
          <w:sz w:val="24"/>
          <w:szCs w:val="24"/>
        </w:rPr>
        <w:t xml:space="preserve"> różnorodności ekologicznej i </w:t>
      </w:r>
      <w:r>
        <w:rPr>
          <w:rFonts w:ascii="Times New Roman" w:hAnsi="Times New Roman" w:cs="Times New Roman"/>
          <w:sz w:val="24"/>
          <w:szCs w:val="24"/>
        </w:rPr>
        <w:t xml:space="preserve">degradacja </w:t>
      </w:r>
      <w:r w:rsidRPr="0042786C">
        <w:rPr>
          <w:rFonts w:ascii="Times New Roman" w:hAnsi="Times New Roman" w:cs="Times New Roman"/>
          <w:sz w:val="24"/>
          <w:szCs w:val="24"/>
        </w:rPr>
        <w:t xml:space="preserve">terenów cennych przyrodniczo,  </w:t>
      </w:r>
    </w:p>
    <w:p w:rsidR="0001556B" w:rsidRPr="0042786C" w:rsidRDefault="0001556B" w:rsidP="0001556B">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utrata </w:t>
      </w:r>
      <w:r w:rsidRPr="0042786C">
        <w:rPr>
          <w:rFonts w:ascii="Times New Roman" w:hAnsi="Times New Roman" w:cs="Times New Roman"/>
          <w:sz w:val="24"/>
          <w:szCs w:val="24"/>
        </w:rPr>
        <w:t xml:space="preserve"> walorów krajobraz</w:t>
      </w:r>
      <w:r>
        <w:rPr>
          <w:rFonts w:ascii="Times New Roman" w:hAnsi="Times New Roman" w:cs="Times New Roman"/>
          <w:sz w:val="24"/>
          <w:szCs w:val="24"/>
        </w:rPr>
        <w:t>owych</w:t>
      </w:r>
      <w:r w:rsidRPr="0042786C">
        <w:rPr>
          <w:rFonts w:ascii="Times New Roman" w:hAnsi="Times New Roman" w:cs="Times New Roman"/>
          <w:sz w:val="24"/>
          <w:szCs w:val="24"/>
        </w:rPr>
        <w:t xml:space="preserve">,  </w:t>
      </w:r>
    </w:p>
    <w:p w:rsidR="0001556B" w:rsidRPr="0042786C" w:rsidRDefault="0001556B" w:rsidP="0001556B">
      <w:pPr>
        <w:pStyle w:val="Akapitzlist"/>
        <w:numPr>
          <w:ilvl w:val="0"/>
          <w:numId w:val="5"/>
        </w:numPr>
        <w:spacing w:line="360" w:lineRule="auto"/>
        <w:jc w:val="both"/>
        <w:rPr>
          <w:rFonts w:ascii="Times New Roman" w:hAnsi="Times New Roman" w:cs="Times New Roman"/>
          <w:sz w:val="24"/>
          <w:szCs w:val="24"/>
        </w:rPr>
      </w:pPr>
      <w:r w:rsidRPr="0042786C">
        <w:rPr>
          <w:rFonts w:ascii="Times New Roman" w:hAnsi="Times New Roman" w:cs="Times New Roman"/>
          <w:sz w:val="24"/>
          <w:szCs w:val="24"/>
        </w:rPr>
        <w:t xml:space="preserve">pogorszenie jakości powietrza,  </w:t>
      </w:r>
    </w:p>
    <w:p w:rsidR="0001556B" w:rsidRPr="0042786C" w:rsidRDefault="0001556B" w:rsidP="0001556B">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wzrost zagrożenia pogorszeniem</w:t>
      </w:r>
      <w:r w:rsidRPr="0042786C">
        <w:rPr>
          <w:rFonts w:ascii="Times New Roman" w:hAnsi="Times New Roman" w:cs="Times New Roman"/>
          <w:sz w:val="24"/>
          <w:szCs w:val="24"/>
        </w:rPr>
        <w:t xml:space="preserve"> klimatu akustycznego,  </w:t>
      </w:r>
    </w:p>
    <w:p w:rsidR="0001556B" w:rsidRPr="0042786C" w:rsidRDefault="0001556B" w:rsidP="0001556B">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wzrost</w:t>
      </w:r>
      <w:r w:rsidRPr="0042786C">
        <w:rPr>
          <w:rFonts w:ascii="Times New Roman" w:hAnsi="Times New Roman" w:cs="Times New Roman"/>
          <w:sz w:val="24"/>
          <w:szCs w:val="24"/>
        </w:rPr>
        <w:t xml:space="preserve"> liczb</w:t>
      </w:r>
      <w:r>
        <w:rPr>
          <w:rFonts w:ascii="Times New Roman" w:hAnsi="Times New Roman" w:cs="Times New Roman"/>
          <w:sz w:val="24"/>
          <w:szCs w:val="24"/>
        </w:rPr>
        <w:t>y</w:t>
      </w:r>
      <w:r w:rsidRPr="0042786C">
        <w:rPr>
          <w:rFonts w:ascii="Times New Roman" w:hAnsi="Times New Roman" w:cs="Times New Roman"/>
          <w:sz w:val="24"/>
          <w:szCs w:val="24"/>
        </w:rPr>
        <w:t xml:space="preserve"> mieszkańców narażonych na promieniowane elektromagnetyczne,  </w:t>
      </w:r>
    </w:p>
    <w:p w:rsidR="0001556B" w:rsidRPr="0042786C" w:rsidRDefault="0001556B" w:rsidP="0001556B">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zwiększenie</w:t>
      </w:r>
      <w:r w:rsidRPr="0042786C">
        <w:rPr>
          <w:rFonts w:ascii="Times New Roman" w:hAnsi="Times New Roman" w:cs="Times New Roman"/>
          <w:sz w:val="24"/>
          <w:szCs w:val="24"/>
        </w:rPr>
        <w:t xml:space="preserve"> zużycia wody,  </w:t>
      </w:r>
    </w:p>
    <w:p w:rsidR="0001556B" w:rsidRPr="0042786C" w:rsidRDefault="0001556B" w:rsidP="0001556B">
      <w:pPr>
        <w:pStyle w:val="Akapitzlist"/>
        <w:numPr>
          <w:ilvl w:val="0"/>
          <w:numId w:val="5"/>
        </w:numPr>
        <w:spacing w:line="360" w:lineRule="auto"/>
        <w:jc w:val="both"/>
        <w:rPr>
          <w:rFonts w:ascii="Times New Roman" w:hAnsi="Times New Roman" w:cs="Times New Roman"/>
          <w:sz w:val="24"/>
          <w:szCs w:val="24"/>
        </w:rPr>
      </w:pPr>
      <w:r w:rsidRPr="0042786C">
        <w:rPr>
          <w:rFonts w:ascii="Times New Roman" w:hAnsi="Times New Roman" w:cs="Times New Roman"/>
          <w:sz w:val="24"/>
          <w:szCs w:val="24"/>
        </w:rPr>
        <w:t xml:space="preserve">pogorszenie jakości życia mieszkańców.  </w:t>
      </w:r>
    </w:p>
    <w:p w:rsidR="0001556B" w:rsidRPr="00F508D0" w:rsidRDefault="0001556B" w:rsidP="0001556B">
      <w:pPr>
        <w:spacing w:line="360" w:lineRule="auto"/>
        <w:jc w:val="both"/>
        <w:rPr>
          <w:rFonts w:ascii="Times New Roman" w:hAnsi="Times New Roman" w:cs="Times New Roman"/>
          <w:sz w:val="24"/>
          <w:szCs w:val="24"/>
        </w:rPr>
      </w:pPr>
      <w:r w:rsidRPr="00AB32C3">
        <w:rPr>
          <w:rFonts w:ascii="Times New Roman" w:hAnsi="Times New Roman" w:cs="Times New Roman"/>
          <w:sz w:val="24"/>
          <w:szCs w:val="24"/>
        </w:rPr>
        <w:t xml:space="preserve">W przypadku gdy „Program Ochrony Środowiska dla Gminy </w:t>
      </w:r>
      <w:r>
        <w:rPr>
          <w:rFonts w:ascii="Times New Roman" w:hAnsi="Times New Roman" w:cs="Times New Roman"/>
          <w:sz w:val="24"/>
          <w:szCs w:val="24"/>
        </w:rPr>
        <w:t>Brodnica</w:t>
      </w:r>
      <w:r w:rsidRPr="00AB32C3">
        <w:rPr>
          <w:rFonts w:ascii="Times New Roman" w:hAnsi="Times New Roman" w:cs="Times New Roman"/>
          <w:sz w:val="24"/>
          <w:szCs w:val="24"/>
        </w:rPr>
        <w:t xml:space="preserve"> na lata 201</w:t>
      </w:r>
      <w:r>
        <w:rPr>
          <w:rFonts w:ascii="Times New Roman" w:hAnsi="Times New Roman" w:cs="Times New Roman"/>
          <w:sz w:val="24"/>
          <w:szCs w:val="24"/>
        </w:rPr>
        <w:t>7</w:t>
      </w:r>
      <w:r w:rsidRPr="00AB32C3">
        <w:rPr>
          <w:rFonts w:ascii="Times New Roman" w:hAnsi="Times New Roman" w:cs="Times New Roman"/>
          <w:sz w:val="24"/>
          <w:szCs w:val="24"/>
        </w:rPr>
        <w:t>-20</w:t>
      </w:r>
      <w:r>
        <w:rPr>
          <w:rFonts w:ascii="Times New Roman" w:hAnsi="Times New Roman" w:cs="Times New Roman"/>
          <w:sz w:val="24"/>
          <w:szCs w:val="24"/>
        </w:rPr>
        <w:t>20</w:t>
      </w:r>
      <w:r w:rsidRPr="00AB32C3">
        <w:rPr>
          <w:rFonts w:ascii="Times New Roman" w:hAnsi="Times New Roman" w:cs="Times New Roman"/>
          <w:sz w:val="24"/>
          <w:szCs w:val="24"/>
        </w:rPr>
        <w:t xml:space="preserve">  </w:t>
      </w:r>
      <w:r>
        <w:rPr>
          <w:rFonts w:ascii="Times New Roman" w:hAnsi="Times New Roman" w:cs="Times New Roman"/>
          <w:sz w:val="24"/>
          <w:szCs w:val="24"/>
        </w:rPr>
        <w:br/>
      </w:r>
      <w:r w:rsidRPr="00AB32C3">
        <w:rPr>
          <w:rFonts w:ascii="Times New Roman" w:hAnsi="Times New Roman" w:cs="Times New Roman"/>
          <w:sz w:val="24"/>
          <w:szCs w:val="24"/>
        </w:rPr>
        <w:t>z perspektywą na lata 20</w:t>
      </w:r>
      <w:r>
        <w:rPr>
          <w:rFonts w:ascii="Times New Roman" w:hAnsi="Times New Roman" w:cs="Times New Roman"/>
          <w:sz w:val="24"/>
          <w:szCs w:val="24"/>
        </w:rPr>
        <w:t>21</w:t>
      </w:r>
      <w:r w:rsidRPr="00AB32C3">
        <w:rPr>
          <w:rFonts w:ascii="Times New Roman" w:hAnsi="Times New Roman" w:cs="Times New Roman"/>
          <w:sz w:val="24"/>
          <w:szCs w:val="24"/>
        </w:rPr>
        <w:t>-202</w:t>
      </w:r>
      <w:r>
        <w:rPr>
          <w:rFonts w:ascii="Times New Roman" w:hAnsi="Times New Roman" w:cs="Times New Roman"/>
          <w:sz w:val="24"/>
          <w:szCs w:val="24"/>
        </w:rPr>
        <w:t>4</w:t>
      </w:r>
      <w:r w:rsidRPr="00AB32C3">
        <w:rPr>
          <w:rFonts w:ascii="Times New Roman" w:hAnsi="Times New Roman" w:cs="Times New Roman"/>
          <w:sz w:val="24"/>
          <w:szCs w:val="24"/>
        </w:rPr>
        <w:t xml:space="preserve">” nie zostanie wdrożony, negatywne trendy będą się pogłębiać, </w:t>
      </w:r>
      <w:r w:rsidRPr="00F508D0">
        <w:rPr>
          <w:rFonts w:ascii="Times New Roman" w:hAnsi="Times New Roman" w:cs="Times New Roman"/>
          <w:sz w:val="24"/>
          <w:szCs w:val="24"/>
        </w:rPr>
        <w:t xml:space="preserve">a zanieczyszczenie środowiska wzrastać. </w:t>
      </w:r>
    </w:p>
    <w:p w:rsidR="0001556B" w:rsidRPr="00F508D0" w:rsidRDefault="0001556B" w:rsidP="0001556B">
      <w:pPr>
        <w:spacing w:line="360" w:lineRule="auto"/>
        <w:jc w:val="both"/>
        <w:rPr>
          <w:rFonts w:ascii="Times New Roman" w:hAnsi="Times New Roman" w:cs="Times New Roman"/>
          <w:sz w:val="24"/>
          <w:szCs w:val="24"/>
        </w:rPr>
      </w:pPr>
      <w:r w:rsidRPr="00F508D0">
        <w:rPr>
          <w:rFonts w:ascii="Times New Roman" w:hAnsi="Times New Roman" w:cs="Times New Roman"/>
          <w:sz w:val="24"/>
          <w:szCs w:val="24"/>
        </w:rPr>
        <w:t xml:space="preserve">Analiza powyższych skutków braku realizacji POŚ prowadzi do wniosku, iż niezrealizowanie dokumentu wywołać może jednoznacznie negatywne dla środowiska oraz jakości życia mieszkańców gminy. </w:t>
      </w:r>
    </w:p>
    <w:p w:rsidR="0001556B" w:rsidRDefault="0001556B" w:rsidP="0001556B">
      <w:pPr>
        <w:spacing w:line="360" w:lineRule="auto"/>
        <w:jc w:val="both"/>
        <w:rPr>
          <w:rFonts w:ascii="Times New Roman" w:hAnsi="Times New Roman" w:cs="Times New Roman"/>
          <w:color w:val="FF0000"/>
          <w:sz w:val="24"/>
          <w:szCs w:val="24"/>
        </w:rPr>
      </w:pPr>
      <w:r w:rsidRPr="004D5F9D">
        <w:rPr>
          <w:rFonts w:ascii="Times New Roman" w:hAnsi="Times New Roman" w:cs="Times New Roman"/>
          <w:sz w:val="24"/>
          <w:szCs w:val="24"/>
        </w:rPr>
        <w:t xml:space="preserve">Reasumując należy stwierdzić, iż korzystnym z punktu widzenia środowiska przyrodniczego i zdrowia ludzi jest wariant doprowadzenia do realizacji celów określonych w POŚ. Presja społeczna na zagospodarowywanie coraz to nowych terenów, w tym atrakcyjnych przyrodniczo oraz ogólna dość korzystna sytuacja społeczno-gospodarcza panująca w kraju </w:t>
      </w:r>
      <w:r w:rsidRPr="004D5F9D">
        <w:rPr>
          <w:rFonts w:ascii="Times New Roman" w:hAnsi="Times New Roman" w:cs="Times New Roman"/>
          <w:sz w:val="24"/>
          <w:szCs w:val="24"/>
        </w:rPr>
        <w:lastRenderedPageBreak/>
        <w:t>nie pozwala na proste unikanie sytuacji</w:t>
      </w:r>
      <w:r w:rsidRPr="0038075E">
        <w:rPr>
          <w:rFonts w:ascii="Times New Roman" w:hAnsi="Times New Roman" w:cs="Times New Roman"/>
          <w:color w:val="FF0000"/>
          <w:sz w:val="24"/>
          <w:szCs w:val="24"/>
        </w:rPr>
        <w:t xml:space="preserve"> </w:t>
      </w:r>
      <w:r w:rsidRPr="004D5F9D">
        <w:rPr>
          <w:rFonts w:ascii="Times New Roman" w:hAnsi="Times New Roman" w:cs="Times New Roman"/>
          <w:sz w:val="24"/>
          <w:szCs w:val="24"/>
        </w:rPr>
        <w:t>konfliktów z wymaganiami ochrony środowiska przy realizacji procesów rozwojowych.</w:t>
      </w:r>
      <w:r w:rsidRPr="0038075E">
        <w:rPr>
          <w:rFonts w:ascii="Times New Roman" w:hAnsi="Times New Roman" w:cs="Times New Roman"/>
          <w:color w:val="FF0000"/>
          <w:sz w:val="24"/>
          <w:szCs w:val="24"/>
        </w:rPr>
        <w:t xml:space="preserve"> </w:t>
      </w:r>
    </w:p>
    <w:p w:rsidR="004356D9" w:rsidRDefault="004356D9" w:rsidP="0001556B">
      <w:pPr>
        <w:spacing w:line="360" w:lineRule="auto"/>
        <w:jc w:val="both"/>
        <w:rPr>
          <w:rFonts w:ascii="Times New Roman" w:eastAsia="Times New Roman" w:hAnsi="Times New Roman" w:cs="Times New Roman"/>
          <w:sz w:val="24"/>
          <w:szCs w:val="24"/>
          <w:u w:val="single"/>
        </w:rPr>
      </w:pP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u w:val="single"/>
        </w:rPr>
        <w:t>Oddziaływanie na środowisko</w:t>
      </w:r>
      <w:r w:rsidRPr="00CC7562">
        <w:rPr>
          <w:rFonts w:ascii="Times New Roman" w:eastAsia="Times New Roman" w:hAnsi="Times New Roman" w:cs="Times New Roman"/>
          <w:sz w:val="24"/>
          <w:szCs w:val="24"/>
        </w:rPr>
        <w:t xml:space="preserve"> </w:t>
      </w:r>
    </w:p>
    <w:p w:rsidR="0001556B" w:rsidRPr="00CC7562" w:rsidRDefault="0001556B" w:rsidP="0001556B">
      <w:pPr>
        <w:spacing w:line="360" w:lineRule="auto"/>
        <w:jc w:val="both"/>
        <w:rPr>
          <w:rFonts w:ascii="Times New Roman" w:eastAsia="Times New Roman" w:hAnsi="Times New Roman" w:cs="Times New Roman"/>
          <w:sz w:val="24"/>
          <w:szCs w:val="24"/>
        </w:rPr>
      </w:pPr>
      <w:r w:rsidRPr="00CC7562">
        <w:rPr>
          <w:rFonts w:ascii="Times New Roman" w:eastAsia="Times New Roman" w:hAnsi="Times New Roman" w:cs="Times New Roman"/>
          <w:sz w:val="24"/>
          <w:szCs w:val="24"/>
        </w:rPr>
        <w:t xml:space="preserve">Rozdział ten opisuje poświęcono zdefiniowaniu przewidywanego wpływu na środowisko generowanego w wyniku realizacji zaplanowanych działań. Co oczywiste skupiono się na tych działaniach, które w sposób szczególny mogą wpłynąć na środowisko. Do przedsięwzięć, planowanych do realizacji na terenie Gminy Brodnica w ramach POŚ, które potencjalnie mogą znacząco oddziaływać na środowisko zaliczono zadania:   </w:t>
      </w:r>
    </w:p>
    <w:p w:rsidR="0001556B" w:rsidRPr="00CC7562" w:rsidRDefault="0001556B" w:rsidP="0001556B">
      <w:pPr>
        <w:numPr>
          <w:ilvl w:val="0"/>
          <w:numId w:val="5"/>
        </w:numPr>
        <w:spacing w:line="360" w:lineRule="auto"/>
        <w:contextualSpacing/>
        <w:rPr>
          <w:rFonts w:ascii="Times New Roman" w:eastAsia="Times New Roman" w:hAnsi="Times New Roman" w:cs="Times New Roman"/>
          <w:bCs/>
          <w:sz w:val="24"/>
          <w:szCs w:val="24"/>
        </w:rPr>
      </w:pPr>
      <w:r w:rsidRPr="00CC7562">
        <w:rPr>
          <w:rFonts w:ascii="Times New Roman" w:eastAsia="Times New Roman" w:hAnsi="Times New Roman" w:cs="Times New Roman"/>
          <w:bCs/>
          <w:sz w:val="24"/>
          <w:szCs w:val="24"/>
        </w:rPr>
        <w:t>Rozbudowa i modernizacja infrastruktury ujęć wody i sieci wodociągowej oraz oczyszczalni ścieków i sieci kanalizacyjnych na terenie całej Gminy,</w:t>
      </w:r>
    </w:p>
    <w:p w:rsidR="0001556B" w:rsidRPr="00CC7562" w:rsidRDefault="0001556B" w:rsidP="0001556B">
      <w:pPr>
        <w:numPr>
          <w:ilvl w:val="0"/>
          <w:numId w:val="5"/>
        </w:numPr>
        <w:spacing w:line="360" w:lineRule="auto"/>
        <w:contextualSpacing/>
        <w:jc w:val="both"/>
        <w:rPr>
          <w:rFonts w:ascii="Times New Roman" w:eastAsia="Times New Roman" w:hAnsi="Times New Roman" w:cs="Times New Roman"/>
          <w:bCs/>
          <w:sz w:val="24"/>
          <w:szCs w:val="24"/>
        </w:rPr>
      </w:pPr>
      <w:r w:rsidRPr="00CC7562">
        <w:rPr>
          <w:rFonts w:ascii="Times New Roman" w:eastAsia="Times New Roman" w:hAnsi="Times New Roman" w:cs="Times New Roman"/>
        </w:rPr>
        <w:t>Budowa i modernizacja dróg na terenie Gminy Brodnica</w:t>
      </w:r>
      <w:r w:rsidRPr="00CC7562">
        <w:rPr>
          <w:rFonts w:ascii="Times New Roman" w:eastAsia="Times New Roman" w:hAnsi="Times New Roman" w:cs="Times New Roman"/>
          <w:bCs/>
          <w:sz w:val="24"/>
          <w:szCs w:val="24"/>
        </w:rPr>
        <w:t xml:space="preserve">, </w:t>
      </w:r>
    </w:p>
    <w:p w:rsidR="0001556B" w:rsidRPr="00CC7562" w:rsidRDefault="0001556B" w:rsidP="0001556B">
      <w:pPr>
        <w:numPr>
          <w:ilvl w:val="0"/>
          <w:numId w:val="5"/>
        </w:numPr>
        <w:spacing w:line="360" w:lineRule="auto"/>
        <w:contextualSpacing/>
        <w:jc w:val="both"/>
        <w:rPr>
          <w:rFonts w:ascii="Times New Roman" w:eastAsia="Times New Roman" w:hAnsi="Times New Roman" w:cs="Times New Roman"/>
          <w:bCs/>
          <w:sz w:val="24"/>
          <w:szCs w:val="24"/>
        </w:rPr>
      </w:pPr>
      <w:r w:rsidRPr="00CC7562">
        <w:rPr>
          <w:rFonts w:ascii="Times New Roman" w:eastAsia="Times New Roman" w:hAnsi="Times New Roman" w:cs="Times New Roman"/>
          <w:bCs/>
          <w:sz w:val="24"/>
          <w:szCs w:val="24"/>
        </w:rPr>
        <w:t>Termomodernizacje budynków użyteczności publicznej, w tym budynku Szkoły Podstawowej w Brodnicy,</w:t>
      </w:r>
    </w:p>
    <w:p w:rsidR="0001556B" w:rsidRPr="00CC7562" w:rsidRDefault="0001556B" w:rsidP="0001556B">
      <w:pPr>
        <w:numPr>
          <w:ilvl w:val="0"/>
          <w:numId w:val="5"/>
        </w:numPr>
        <w:spacing w:line="360" w:lineRule="auto"/>
        <w:contextualSpacing/>
        <w:jc w:val="both"/>
        <w:rPr>
          <w:rFonts w:ascii="Times New Roman" w:eastAsia="Times New Roman" w:hAnsi="Times New Roman" w:cs="Times New Roman"/>
          <w:bCs/>
          <w:sz w:val="24"/>
          <w:szCs w:val="24"/>
        </w:rPr>
      </w:pPr>
      <w:r w:rsidRPr="00CC7562">
        <w:rPr>
          <w:rFonts w:ascii="Times New Roman" w:eastAsia="Times New Roman" w:hAnsi="Times New Roman" w:cs="Times New Roman"/>
          <w:bCs/>
          <w:sz w:val="24"/>
          <w:szCs w:val="24"/>
        </w:rPr>
        <w:t>Rozbudowa sieci gazociągowej,</w:t>
      </w:r>
    </w:p>
    <w:p w:rsidR="0001556B" w:rsidRPr="00CC7562" w:rsidRDefault="0001556B" w:rsidP="0001556B">
      <w:pPr>
        <w:numPr>
          <w:ilvl w:val="0"/>
          <w:numId w:val="5"/>
        </w:numPr>
        <w:spacing w:line="360" w:lineRule="auto"/>
        <w:contextualSpacing/>
        <w:jc w:val="both"/>
        <w:rPr>
          <w:rFonts w:ascii="Times New Roman" w:eastAsia="Times New Roman" w:hAnsi="Times New Roman" w:cs="Times New Roman"/>
          <w:bCs/>
          <w:sz w:val="24"/>
          <w:szCs w:val="24"/>
        </w:rPr>
      </w:pPr>
      <w:r w:rsidRPr="00CC7562">
        <w:rPr>
          <w:rFonts w:ascii="Times New Roman" w:eastAsia="Times New Roman" w:hAnsi="Times New Roman" w:cs="Times New Roman"/>
          <w:sz w:val="24"/>
          <w:szCs w:val="24"/>
        </w:rPr>
        <w:t>Stwarzanie warunków dla rozwoju ruchu rowerowego – budowa nowych i doposażenie istniejących ścieżek rowerowych w małą infrastrukturę,</w:t>
      </w:r>
    </w:p>
    <w:p w:rsidR="0001556B" w:rsidRPr="00CC7562" w:rsidRDefault="0001556B" w:rsidP="0001556B">
      <w:pPr>
        <w:numPr>
          <w:ilvl w:val="0"/>
          <w:numId w:val="5"/>
        </w:numPr>
        <w:spacing w:line="360" w:lineRule="auto"/>
        <w:contextualSpacing/>
        <w:jc w:val="both"/>
        <w:rPr>
          <w:rFonts w:ascii="Times New Roman" w:eastAsia="Times New Roman" w:hAnsi="Times New Roman" w:cs="Times New Roman"/>
          <w:bCs/>
          <w:sz w:val="24"/>
          <w:szCs w:val="24"/>
        </w:rPr>
      </w:pPr>
      <w:r w:rsidRPr="00CC7562">
        <w:rPr>
          <w:rFonts w:ascii="Times New Roman" w:eastAsia="Times New Roman" w:hAnsi="Times New Roman" w:cs="Times New Roman"/>
          <w:bCs/>
          <w:sz w:val="24"/>
          <w:szCs w:val="24"/>
        </w:rPr>
        <w:t>Budowa elektrowni fotowoltaicznej wraz z konieczną infrastrukturą  towarzyszącą,</w:t>
      </w:r>
    </w:p>
    <w:p w:rsidR="0001556B" w:rsidRPr="00CC7562" w:rsidRDefault="0001556B" w:rsidP="0001556B">
      <w:pPr>
        <w:numPr>
          <w:ilvl w:val="0"/>
          <w:numId w:val="5"/>
        </w:numPr>
        <w:spacing w:line="360" w:lineRule="auto"/>
        <w:contextualSpacing/>
        <w:jc w:val="both"/>
        <w:rPr>
          <w:rFonts w:ascii="Times New Roman" w:eastAsia="Times New Roman" w:hAnsi="Times New Roman" w:cs="Times New Roman"/>
          <w:bCs/>
          <w:sz w:val="24"/>
          <w:szCs w:val="24"/>
        </w:rPr>
      </w:pPr>
      <w:r w:rsidRPr="00CC7562">
        <w:rPr>
          <w:rFonts w:ascii="Times New Roman" w:eastAsia="Times New Roman" w:hAnsi="Times New Roman" w:cs="Times New Roman"/>
          <w:bCs/>
          <w:sz w:val="24"/>
          <w:szCs w:val="24"/>
        </w:rPr>
        <w:t>Budowa elektrowni wiatrowej wraz z konieczną infrastrukturą  towarzyszącą.</w:t>
      </w:r>
    </w:p>
    <w:p w:rsidR="0001556B" w:rsidRPr="00CC7562" w:rsidRDefault="0001556B" w:rsidP="0001556B">
      <w:pPr>
        <w:spacing w:line="360" w:lineRule="auto"/>
        <w:contextualSpacing/>
        <w:jc w:val="both"/>
        <w:rPr>
          <w:rFonts w:ascii="Times New Roman" w:eastAsia="Times New Roman" w:hAnsi="Times New Roman" w:cs="Times New Roman"/>
          <w:bCs/>
          <w:sz w:val="24"/>
          <w:szCs w:val="24"/>
        </w:rPr>
      </w:pPr>
      <w:r w:rsidRPr="0045195A">
        <w:rPr>
          <w:rFonts w:ascii="Times New Roman" w:eastAsia="Times New Roman" w:hAnsi="Times New Roman" w:cs="Times New Roman"/>
          <w:bCs/>
          <w:sz w:val="24"/>
          <w:szCs w:val="24"/>
        </w:rPr>
        <w:t xml:space="preserve">Zadania zaproponowane przez  Gminę Brodnica w projekcie „Programu Ochrony Środowiska dla Gminy Brodnica na lata 2017-2020 z perspektywą na lata 2021-2024” mają na celu, w perspektywie długoterminowej,  poprawę jakości wszystkich elementów środowiska gminy, z obszarami objętymi ochroną włącznie. Jest tak mimo tego, że niektóre zadania inwestycyjne niosą ryzyko zaistnienia  krótkotrwałego i z reguły odwracalnego  negatywnego  wpływu na otoczenie w czasie realizacji inwestycji. Do takich właśnie zadań  zaliczyć np. inwestycje związane z rozbudową i modernizacją sieci wodociągowej oraz infrastruktury kanalizacyjnej, termomodernizację obiektów  budowlanych oraz inwestycje drogowe. W skali gminy mogą one prowadzić do drobnych zmian krajobrazowych, zmian stosunków wodnych, zmian ilościowych oraz jakościowych lokalnej bioróżnorodności a także emisji hałasu, promieniowania elektromagnetycznego czy zanieczyszczeń do powietrza. Realizacja </w:t>
      </w:r>
      <w:r w:rsidRPr="0045195A">
        <w:rPr>
          <w:rFonts w:ascii="Times New Roman" w:eastAsia="Times New Roman" w:hAnsi="Times New Roman" w:cs="Times New Roman"/>
          <w:bCs/>
          <w:sz w:val="24"/>
          <w:szCs w:val="24"/>
        </w:rPr>
        <w:lastRenderedPageBreak/>
        <w:t xml:space="preserve">większość zadań inwestycyjnych jest nałożona na JST przez dokumenty wyższego rzędu (na poziomie międzynarodowym, krajowym czy wojewódzkim).    </w:t>
      </w:r>
    </w:p>
    <w:p w:rsidR="004356D9" w:rsidRDefault="004356D9" w:rsidP="0001556B">
      <w:pPr>
        <w:jc w:val="both"/>
        <w:rPr>
          <w:rFonts w:ascii="Times New Roman" w:hAnsi="Times New Roman" w:cs="Times New Roman"/>
          <w:sz w:val="24"/>
          <w:szCs w:val="24"/>
        </w:rPr>
      </w:pPr>
    </w:p>
    <w:p w:rsidR="004356D9" w:rsidRDefault="004356D9" w:rsidP="0001556B">
      <w:pPr>
        <w:jc w:val="both"/>
        <w:rPr>
          <w:rFonts w:ascii="Times New Roman" w:hAnsi="Times New Roman" w:cs="Times New Roman"/>
          <w:sz w:val="24"/>
          <w:szCs w:val="24"/>
        </w:rPr>
      </w:pPr>
    </w:p>
    <w:p w:rsidR="004356D9" w:rsidRDefault="004356D9" w:rsidP="0001556B">
      <w:pPr>
        <w:jc w:val="both"/>
        <w:rPr>
          <w:rFonts w:ascii="Times New Roman" w:hAnsi="Times New Roman" w:cs="Times New Roman"/>
          <w:sz w:val="24"/>
          <w:szCs w:val="24"/>
        </w:rPr>
      </w:pPr>
    </w:p>
    <w:p w:rsidR="004356D9" w:rsidRDefault="004356D9" w:rsidP="0001556B">
      <w:pPr>
        <w:jc w:val="both"/>
        <w:rPr>
          <w:rFonts w:ascii="Times New Roman" w:hAnsi="Times New Roman" w:cs="Times New Roman"/>
          <w:sz w:val="24"/>
          <w:szCs w:val="24"/>
        </w:rPr>
      </w:pPr>
    </w:p>
    <w:p w:rsidR="004356D9" w:rsidRDefault="004356D9" w:rsidP="0001556B">
      <w:pPr>
        <w:jc w:val="both"/>
        <w:rPr>
          <w:rFonts w:ascii="Times New Roman" w:hAnsi="Times New Roman" w:cs="Times New Roman"/>
          <w:sz w:val="24"/>
          <w:szCs w:val="24"/>
        </w:rPr>
      </w:pPr>
    </w:p>
    <w:p w:rsidR="004356D9" w:rsidRDefault="004356D9" w:rsidP="0001556B">
      <w:pPr>
        <w:jc w:val="both"/>
        <w:rPr>
          <w:rFonts w:ascii="Times New Roman" w:hAnsi="Times New Roman" w:cs="Times New Roman"/>
          <w:sz w:val="24"/>
          <w:szCs w:val="24"/>
        </w:rPr>
      </w:pPr>
    </w:p>
    <w:p w:rsidR="004356D9" w:rsidRDefault="004356D9" w:rsidP="0001556B">
      <w:pPr>
        <w:jc w:val="both"/>
        <w:rPr>
          <w:rFonts w:ascii="Times New Roman" w:hAnsi="Times New Roman" w:cs="Times New Roman"/>
          <w:sz w:val="24"/>
          <w:szCs w:val="24"/>
        </w:rPr>
      </w:pPr>
    </w:p>
    <w:p w:rsidR="0001556B" w:rsidRDefault="0001556B" w:rsidP="0001556B">
      <w:pPr>
        <w:jc w:val="both"/>
        <w:rPr>
          <w:rFonts w:ascii="Times New Roman" w:hAnsi="Times New Roman" w:cs="Times New Roman"/>
          <w:sz w:val="24"/>
          <w:szCs w:val="24"/>
        </w:rPr>
      </w:pPr>
      <w:r w:rsidRPr="00CC7562">
        <w:rPr>
          <w:rFonts w:ascii="Times New Roman" w:hAnsi="Times New Roman" w:cs="Times New Roman"/>
          <w:sz w:val="24"/>
          <w:szCs w:val="24"/>
        </w:rPr>
        <w:t>Dokonano oceny możliwych oddziaływań na środowisko</w:t>
      </w:r>
      <w:r>
        <w:rPr>
          <w:rFonts w:ascii="Times New Roman" w:hAnsi="Times New Roman" w:cs="Times New Roman"/>
          <w:sz w:val="24"/>
          <w:szCs w:val="24"/>
        </w:rPr>
        <w:t>:</w:t>
      </w:r>
    </w:p>
    <w:tbl>
      <w:tblPr>
        <w:tblStyle w:val="Siatkatabeli1"/>
        <w:tblW w:w="0" w:type="auto"/>
        <w:tblLook w:val="04A0" w:firstRow="1" w:lastRow="0" w:firstColumn="1" w:lastColumn="0" w:noHBand="0" w:noVBand="1"/>
      </w:tblPr>
      <w:tblGrid>
        <w:gridCol w:w="1988"/>
        <w:gridCol w:w="588"/>
        <w:gridCol w:w="590"/>
        <w:gridCol w:w="590"/>
        <w:gridCol w:w="589"/>
        <w:gridCol w:w="589"/>
        <w:gridCol w:w="589"/>
        <w:gridCol w:w="589"/>
        <w:gridCol w:w="590"/>
        <w:gridCol w:w="590"/>
        <w:gridCol w:w="590"/>
        <w:gridCol w:w="590"/>
        <w:gridCol w:w="590"/>
      </w:tblGrid>
      <w:tr w:rsidR="0001556B" w:rsidRPr="00550351" w:rsidTr="007E4D71">
        <w:trPr>
          <w:cantSplit/>
          <w:trHeight w:val="2193"/>
        </w:trPr>
        <w:tc>
          <w:tcPr>
            <w:tcW w:w="1988" w:type="dxa"/>
            <w:shd w:val="clear" w:color="auto" w:fill="948A54"/>
          </w:tcPr>
          <w:p w:rsidR="0001556B" w:rsidRPr="00550351" w:rsidRDefault="0001556B" w:rsidP="007E4D71">
            <w:pPr>
              <w:jc w:val="both"/>
              <w:rPr>
                <w:rFonts w:ascii="Times New Roman" w:hAnsi="Times New Roman" w:cs="Times New Roman"/>
                <w:b/>
                <w:i/>
                <w:sz w:val="24"/>
                <w:szCs w:val="24"/>
              </w:rPr>
            </w:pPr>
          </w:p>
          <w:p w:rsidR="0001556B" w:rsidRPr="00550351" w:rsidRDefault="0001556B" w:rsidP="007E4D71">
            <w:pPr>
              <w:jc w:val="both"/>
              <w:rPr>
                <w:rFonts w:ascii="Times New Roman" w:hAnsi="Times New Roman" w:cs="Times New Roman"/>
                <w:b/>
                <w:i/>
                <w:sz w:val="24"/>
                <w:szCs w:val="24"/>
              </w:rPr>
            </w:pPr>
          </w:p>
          <w:p w:rsidR="0001556B" w:rsidRPr="00550351" w:rsidRDefault="0001556B" w:rsidP="007E4D71">
            <w:pPr>
              <w:jc w:val="both"/>
              <w:rPr>
                <w:rFonts w:ascii="Times New Roman" w:hAnsi="Times New Roman" w:cs="Times New Roman"/>
                <w:b/>
                <w:i/>
                <w:sz w:val="24"/>
                <w:szCs w:val="24"/>
              </w:rPr>
            </w:pPr>
          </w:p>
          <w:p w:rsidR="0001556B" w:rsidRPr="00550351" w:rsidRDefault="0001556B" w:rsidP="007E4D71">
            <w:pPr>
              <w:jc w:val="both"/>
              <w:rPr>
                <w:rFonts w:ascii="Times New Roman" w:hAnsi="Times New Roman" w:cs="Times New Roman"/>
                <w:b/>
                <w:i/>
                <w:sz w:val="24"/>
                <w:szCs w:val="24"/>
              </w:rPr>
            </w:pPr>
          </w:p>
          <w:p w:rsidR="0001556B" w:rsidRPr="00550351" w:rsidRDefault="0001556B" w:rsidP="007E4D71">
            <w:pPr>
              <w:jc w:val="both"/>
              <w:rPr>
                <w:rFonts w:ascii="Times New Roman" w:hAnsi="Times New Roman" w:cs="Times New Roman"/>
                <w:b/>
                <w:i/>
                <w:sz w:val="24"/>
                <w:szCs w:val="24"/>
              </w:rPr>
            </w:pPr>
          </w:p>
          <w:p w:rsidR="0001556B" w:rsidRPr="00550351" w:rsidRDefault="0001556B" w:rsidP="007E4D71">
            <w:pPr>
              <w:jc w:val="both"/>
              <w:rPr>
                <w:rFonts w:ascii="Times New Roman" w:hAnsi="Times New Roman" w:cs="Times New Roman"/>
                <w:b/>
                <w:i/>
                <w:sz w:val="24"/>
                <w:szCs w:val="24"/>
              </w:rPr>
            </w:pPr>
          </w:p>
          <w:p w:rsidR="0001556B" w:rsidRPr="00550351" w:rsidRDefault="0001556B" w:rsidP="007E4D71">
            <w:pPr>
              <w:jc w:val="both"/>
              <w:rPr>
                <w:rFonts w:ascii="Times New Roman" w:hAnsi="Times New Roman" w:cs="Times New Roman"/>
                <w:b/>
                <w:i/>
                <w:sz w:val="24"/>
                <w:szCs w:val="24"/>
              </w:rPr>
            </w:pPr>
            <w:r w:rsidRPr="00550351">
              <w:rPr>
                <w:rFonts w:ascii="Times New Roman" w:hAnsi="Times New Roman" w:cs="Times New Roman"/>
                <w:b/>
                <w:i/>
                <w:sz w:val="24"/>
                <w:szCs w:val="24"/>
              </w:rPr>
              <w:t>Nazwa zadania</w:t>
            </w:r>
          </w:p>
        </w:tc>
        <w:tc>
          <w:tcPr>
            <w:tcW w:w="588"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 xml:space="preserve">Obszary chronione </w:t>
            </w:r>
          </w:p>
        </w:tc>
        <w:tc>
          <w:tcPr>
            <w:tcW w:w="590"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Bioróżnorodność</w:t>
            </w:r>
          </w:p>
        </w:tc>
        <w:tc>
          <w:tcPr>
            <w:tcW w:w="590"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Ludzie</w:t>
            </w:r>
          </w:p>
        </w:tc>
        <w:tc>
          <w:tcPr>
            <w:tcW w:w="589"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Zwierzęta</w:t>
            </w:r>
          </w:p>
        </w:tc>
        <w:tc>
          <w:tcPr>
            <w:tcW w:w="589"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Rośliny</w:t>
            </w:r>
          </w:p>
        </w:tc>
        <w:tc>
          <w:tcPr>
            <w:tcW w:w="589"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Woda</w:t>
            </w:r>
          </w:p>
        </w:tc>
        <w:tc>
          <w:tcPr>
            <w:tcW w:w="589"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Powietrze</w:t>
            </w:r>
          </w:p>
        </w:tc>
        <w:tc>
          <w:tcPr>
            <w:tcW w:w="590"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Powierzchnia ziemi</w:t>
            </w:r>
          </w:p>
        </w:tc>
        <w:tc>
          <w:tcPr>
            <w:tcW w:w="590"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Krajobraz</w:t>
            </w:r>
          </w:p>
        </w:tc>
        <w:tc>
          <w:tcPr>
            <w:tcW w:w="590"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Klimat</w:t>
            </w:r>
          </w:p>
        </w:tc>
        <w:tc>
          <w:tcPr>
            <w:tcW w:w="590"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 xml:space="preserve">Zabytki </w:t>
            </w:r>
          </w:p>
        </w:tc>
        <w:tc>
          <w:tcPr>
            <w:tcW w:w="590" w:type="dxa"/>
            <w:shd w:val="clear" w:color="auto" w:fill="948A54"/>
            <w:textDirection w:val="btLr"/>
          </w:tcPr>
          <w:p w:rsidR="0001556B" w:rsidRPr="00550351" w:rsidRDefault="0001556B" w:rsidP="007E4D71">
            <w:pPr>
              <w:ind w:left="113" w:right="113"/>
              <w:jc w:val="both"/>
              <w:rPr>
                <w:rFonts w:ascii="Times New Roman" w:hAnsi="Times New Roman" w:cs="Times New Roman"/>
                <w:b/>
                <w:i/>
                <w:sz w:val="24"/>
                <w:szCs w:val="24"/>
              </w:rPr>
            </w:pPr>
            <w:r w:rsidRPr="00550351">
              <w:rPr>
                <w:rFonts w:ascii="Times New Roman" w:hAnsi="Times New Roman" w:cs="Times New Roman"/>
                <w:b/>
                <w:i/>
                <w:sz w:val="24"/>
                <w:szCs w:val="24"/>
              </w:rPr>
              <w:t>Dobra materialne</w:t>
            </w:r>
          </w:p>
        </w:tc>
      </w:tr>
      <w:tr w:rsidR="0001556B" w:rsidRPr="00550351" w:rsidTr="007E4D71">
        <w:tc>
          <w:tcPr>
            <w:tcW w:w="1988" w:type="dxa"/>
          </w:tcPr>
          <w:p w:rsidR="0001556B" w:rsidRPr="00550351" w:rsidRDefault="0001556B" w:rsidP="007E4D71">
            <w:pPr>
              <w:jc w:val="both"/>
              <w:rPr>
                <w:rFonts w:ascii="Times New Roman" w:hAnsi="Times New Roman" w:cs="Times New Roman"/>
                <w:b/>
              </w:rPr>
            </w:pPr>
            <w:r w:rsidRPr="00550351">
              <w:rPr>
                <w:rFonts w:ascii="Times New Roman" w:hAnsi="Times New Roman" w:cs="Times New Roman"/>
                <w:bCs/>
              </w:rPr>
              <w:t xml:space="preserve">Rozbudowa i </w:t>
            </w:r>
            <w:proofErr w:type="spellStart"/>
            <w:r w:rsidRPr="00550351">
              <w:rPr>
                <w:rFonts w:ascii="Times New Roman" w:hAnsi="Times New Roman" w:cs="Times New Roman"/>
                <w:bCs/>
              </w:rPr>
              <w:t>mo-dernizacja</w:t>
            </w:r>
            <w:proofErr w:type="spellEnd"/>
            <w:r w:rsidRPr="00550351">
              <w:rPr>
                <w:rFonts w:ascii="Times New Roman" w:hAnsi="Times New Roman" w:cs="Times New Roman"/>
                <w:bCs/>
              </w:rPr>
              <w:t xml:space="preserve"> </w:t>
            </w:r>
            <w:proofErr w:type="spellStart"/>
            <w:r w:rsidRPr="00550351">
              <w:rPr>
                <w:rFonts w:ascii="Times New Roman" w:hAnsi="Times New Roman" w:cs="Times New Roman"/>
                <w:bCs/>
              </w:rPr>
              <w:t>infra</w:t>
            </w:r>
            <w:proofErr w:type="spellEnd"/>
            <w:r w:rsidRPr="00550351">
              <w:rPr>
                <w:rFonts w:ascii="Times New Roman" w:hAnsi="Times New Roman" w:cs="Times New Roman"/>
                <w:bCs/>
              </w:rPr>
              <w:t xml:space="preserve">-struktury stacji i sieci </w:t>
            </w:r>
            <w:proofErr w:type="spellStart"/>
            <w:r w:rsidRPr="00550351">
              <w:rPr>
                <w:rFonts w:ascii="Times New Roman" w:hAnsi="Times New Roman" w:cs="Times New Roman"/>
                <w:bCs/>
              </w:rPr>
              <w:t>wodociągo-wych</w:t>
            </w:r>
            <w:proofErr w:type="spellEnd"/>
            <w:r w:rsidRPr="00550351">
              <w:rPr>
                <w:rFonts w:ascii="Times New Roman" w:hAnsi="Times New Roman" w:cs="Times New Roman"/>
                <w:bCs/>
              </w:rPr>
              <w:t xml:space="preserve"> oraz oczy-</w:t>
            </w:r>
            <w:proofErr w:type="spellStart"/>
            <w:r w:rsidRPr="00550351">
              <w:rPr>
                <w:rFonts w:ascii="Times New Roman" w:hAnsi="Times New Roman" w:cs="Times New Roman"/>
                <w:bCs/>
              </w:rPr>
              <w:t>szczalni</w:t>
            </w:r>
            <w:proofErr w:type="spellEnd"/>
            <w:r w:rsidRPr="00550351">
              <w:rPr>
                <w:rFonts w:ascii="Times New Roman" w:hAnsi="Times New Roman" w:cs="Times New Roman"/>
                <w:bCs/>
              </w:rPr>
              <w:t xml:space="preserve"> ścieków i sieci </w:t>
            </w:r>
            <w:proofErr w:type="spellStart"/>
            <w:r w:rsidRPr="00550351">
              <w:rPr>
                <w:rFonts w:ascii="Times New Roman" w:hAnsi="Times New Roman" w:cs="Times New Roman"/>
                <w:bCs/>
              </w:rPr>
              <w:t>kanalizacyj-nych</w:t>
            </w:r>
            <w:proofErr w:type="spellEnd"/>
            <w:r w:rsidRPr="00550351">
              <w:rPr>
                <w:rFonts w:ascii="Times New Roman" w:hAnsi="Times New Roman" w:cs="Times New Roman"/>
                <w:bCs/>
              </w:rPr>
              <w:t xml:space="preserve"> na terenie całej Gminy</w:t>
            </w:r>
          </w:p>
        </w:tc>
        <w:tc>
          <w:tcPr>
            <w:tcW w:w="588"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Calibri" w:hAnsi="Calibri"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r>
      <w:tr w:rsidR="0001556B" w:rsidRPr="00550351" w:rsidTr="007E4D71">
        <w:tc>
          <w:tcPr>
            <w:tcW w:w="1988" w:type="dxa"/>
          </w:tcPr>
          <w:p w:rsidR="0001556B" w:rsidRPr="00550351" w:rsidRDefault="0001556B" w:rsidP="007E4D71">
            <w:pPr>
              <w:jc w:val="both"/>
              <w:rPr>
                <w:rFonts w:ascii="Times New Roman" w:hAnsi="Times New Roman" w:cs="Times New Roman"/>
                <w:b/>
              </w:rPr>
            </w:pPr>
            <w:r w:rsidRPr="00550351">
              <w:rPr>
                <w:rFonts w:ascii="Times New Roman" w:hAnsi="Times New Roman" w:cs="Times New Roman"/>
              </w:rPr>
              <w:t>Budowa i modernizacja dróg na terenie Gminy Brodnica</w:t>
            </w:r>
          </w:p>
        </w:tc>
        <w:tc>
          <w:tcPr>
            <w:tcW w:w="588"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r>
      <w:tr w:rsidR="0001556B" w:rsidRPr="00550351" w:rsidTr="007E4D71">
        <w:tc>
          <w:tcPr>
            <w:tcW w:w="1988" w:type="dxa"/>
          </w:tcPr>
          <w:p w:rsidR="0001556B" w:rsidRPr="00550351" w:rsidRDefault="0001556B" w:rsidP="007E4D71">
            <w:pPr>
              <w:jc w:val="both"/>
              <w:rPr>
                <w:rFonts w:ascii="Times New Roman" w:hAnsi="Times New Roman" w:cs="Times New Roman"/>
                <w:b/>
              </w:rPr>
            </w:pPr>
            <w:r w:rsidRPr="00550351">
              <w:rPr>
                <w:rFonts w:ascii="Times New Roman" w:hAnsi="Times New Roman" w:cs="Times New Roman"/>
                <w:bCs/>
              </w:rPr>
              <w:t>Termomodernizacje budynków użyteczności publicznej</w:t>
            </w:r>
          </w:p>
        </w:tc>
        <w:tc>
          <w:tcPr>
            <w:tcW w:w="588"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Calibri" w:hAnsi="Calibri" w:cs="Times New Roman"/>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Calibri" w:hAnsi="Calibri" w:cs="Times New Roman"/>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89" w:type="dxa"/>
            <w:vAlign w:val="center"/>
          </w:tcPr>
          <w:p w:rsidR="0001556B" w:rsidRPr="00550351" w:rsidRDefault="0001556B" w:rsidP="007E4D71">
            <w:pPr>
              <w:jc w:val="center"/>
              <w:rPr>
                <w:rFonts w:ascii="Calibri" w:hAnsi="Calibri" w:cs="Times New Roman"/>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Calibri" w:hAnsi="Calibri" w:cs="Times New Roman"/>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r>
      <w:tr w:rsidR="0001556B" w:rsidRPr="00550351" w:rsidTr="007E4D71">
        <w:tc>
          <w:tcPr>
            <w:tcW w:w="1988" w:type="dxa"/>
          </w:tcPr>
          <w:p w:rsidR="0001556B" w:rsidRPr="00550351" w:rsidRDefault="0001556B" w:rsidP="007E4D71">
            <w:pPr>
              <w:jc w:val="both"/>
              <w:rPr>
                <w:rFonts w:ascii="Times New Roman" w:hAnsi="Times New Roman" w:cs="Times New Roman"/>
                <w:b/>
              </w:rPr>
            </w:pPr>
            <w:r w:rsidRPr="00550351">
              <w:rPr>
                <w:rFonts w:ascii="Times New Roman" w:hAnsi="Times New Roman" w:cs="Times New Roman"/>
                <w:bCs/>
              </w:rPr>
              <w:t>Rozbudowa sieci gazociągowej</w:t>
            </w:r>
          </w:p>
        </w:tc>
        <w:tc>
          <w:tcPr>
            <w:tcW w:w="588"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Calibri" w:hAnsi="Calibri"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r>
      <w:tr w:rsidR="0001556B" w:rsidRPr="00550351" w:rsidTr="007E4D71">
        <w:tc>
          <w:tcPr>
            <w:tcW w:w="1988" w:type="dxa"/>
          </w:tcPr>
          <w:p w:rsidR="0001556B" w:rsidRPr="00550351" w:rsidRDefault="0001556B" w:rsidP="007E4D71">
            <w:pPr>
              <w:jc w:val="both"/>
              <w:rPr>
                <w:rFonts w:ascii="Times New Roman" w:hAnsi="Times New Roman" w:cs="Times New Roman"/>
                <w:b/>
              </w:rPr>
            </w:pPr>
            <w:r w:rsidRPr="00550351">
              <w:rPr>
                <w:rFonts w:ascii="Times New Roman" w:hAnsi="Times New Roman" w:cs="Times New Roman"/>
              </w:rPr>
              <w:t>Budowa nowych i doposażenie istnie-</w:t>
            </w:r>
            <w:proofErr w:type="spellStart"/>
            <w:r w:rsidRPr="00550351">
              <w:rPr>
                <w:rFonts w:ascii="Times New Roman" w:hAnsi="Times New Roman" w:cs="Times New Roman"/>
              </w:rPr>
              <w:t>jących</w:t>
            </w:r>
            <w:proofErr w:type="spellEnd"/>
            <w:r w:rsidRPr="00550351">
              <w:rPr>
                <w:rFonts w:ascii="Times New Roman" w:hAnsi="Times New Roman" w:cs="Times New Roman"/>
              </w:rPr>
              <w:t xml:space="preserve"> ścieżek rowerowych w</w:t>
            </w:r>
            <w:r w:rsidRPr="00550351">
              <w:rPr>
                <w:rFonts w:ascii="Times New Roman" w:hAnsi="Times New Roman" w:cs="Times New Roman"/>
                <w:sz w:val="24"/>
                <w:szCs w:val="24"/>
              </w:rPr>
              <w:t xml:space="preserve"> </w:t>
            </w:r>
            <w:r w:rsidRPr="00550351">
              <w:rPr>
                <w:rFonts w:ascii="Times New Roman" w:hAnsi="Times New Roman" w:cs="Times New Roman"/>
              </w:rPr>
              <w:lastRenderedPageBreak/>
              <w:t>małą infrastrukturę</w:t>
            </w:r>
          </w:p>
        </w:tc>
        <w:tc>
          <w:tcPr>
            <w:tcW w:w="588"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lastRenderedPageBreak/>
              <w:t>0</w:t>
            </w:r>
          </w:p>
        </w:tc>
        <w:tc>
          <w:tcPr>
            <w:tcW w:w="590"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Calibri" w:hAnsi="Calibri"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89"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b/>
                <w:sz w:val="24"/>
                <w:szCs w:val="24"/>
              </w:rPr>
            </w:pPr>
            <w:r w:rsidRPr="00550351">
              <w:rPr>
                <w:rFonts w:ascii="Times New Roman" w:hAnsi="Times New Roman" w:cs="Times New Roman"/>
                <w:b/>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r>
      <w:tr w:rsidR="0001556B" w:rsidRPr="00550351" w:rsidTr="007E4D71">
        <w:tc>
          <w:tcPr>
            <w:tcW w:w="1988" w:type="dxa"/>
          </w:tcPr>
          <w:p w:rsidR="0001556B" w:rsidRPr="00550351" w:rsidRDefault="0001556B" w:rsidP="007E4D71">
            <w:pPr>
              <w:jc w:val="both"/>
              <w:rPr>
                <w:rFonts w:ascii="Times New Roman" w:hAnsi="Times New Roman" w:cs="Times New Roman"/>
                <w:b/>
              </w:rPr>
            </w:pPr>
            <w:r w:rsidRPr="00550351">
              <w:rPr>
                <w:rFonts w:ascii="Times New Roman" w:hAnsi="Times New Roman" w:cs="Times New Roman"/>
                <w:bCs/>
              </w:rPr>
              <w:t>Budowa elektrowni fotowoltaicznej wraz z konieczną infrastrukturą  towarzyszącą</w:t>
            </w:r>
          </w:p>
        </w:tc>
        <w:tc>
          <w:tcPr>
            <w:tcW w:w="588"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89"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89"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89"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89"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r>
      <w:tr w:rsidR="0001556B" w:rsidRPr="00550351" w:rsidTr="007E4D71">
        <w:tc>
          <w:tcPr>
            <w:tcW w:w="1988" w:type="dxa"/>
          </w:tcPr>
          <w:p w:rsidR="0001556B" w:rsidRPr="00550351" w:rsidRDefault="0001556B" w:rsidP="007E4D71">
            <w:pPr>
              <w:jc w:val="both"/>
              <w:rPr>
                <w:rFonts w:ascii="Times New Roman" w:hAnsi="Times New Roman" w:cs="Times New Roman"/>
                <w:b/>
              </w:rPr>
            </w:pPr>
            <w:r w:rsidRPr="00550351">
              <w:rPr>
                <w:rFonts w:ascii="Times New Roman" w:hAnsi="Times New Roman" w:cs="Times New Roman"/>
                <w:bCs/>
              </w:rPr>
              <w:t xml:space="preserve">Budowa elektrowni wiatrowej wraz z konieczną </w:t>
            </w:r>
            <w:proofErr w:type="spellStart"/>
            <w:r w:rsidRPr="00550351">
              <w:rPr>
                <w:rFonts w:ascii="Times New Roman" w:hAnsi="Times New Roman" w:cs="Times New Roman"/>
                <w:bCs/>
              </w:rPr>
              <w:t>infrastru-kturą</w:t>
            </w:r>
            <w:proofErr w:type="spellEnd"/>
            <w:r w:rsidRPr="00550351">
              <w:rPr>
                <w:rFonts w:ascii="Times New Roman" w:hAnsi="Times New Roman" w:cs="Times New Roman"/>
                <w:bCs/>
              </w:rPr>
              <w:t xml:space="preserve">  towarzyszącą</w:t>
            </w:r>
          </w:p>
        </w:tc>
        <w:tc>
          <w:tcPr>
            <w:tcW w:w="588"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89"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89"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89"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89"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c>
          <w:tcPr>
            <w:tcW w:w="590" w:type="dxa"/>
            <w:vAlign w:val="center"/>
          </w:tcPr>
          <w:p w:rsidR="0001556B" w:rsidRPr="00550351" w:rsidRDefault="0001556B" w:rsidP="007E4D71">
            <w:pPr>
              <w:jc w:val="center"/>
              <w:rPr>
                <w:rFonts w:ascii="Times New Roman" w:hAnsi="Times New Roman" w:cs="Times New Roman"/>
                <w:sz w:val="24"/>
                <w:szCs w:val="24"/>
              </w:rPr>
            </w:pPr>
            <w:r w:rsidRPr="00550351">
              <w:rPr>
                <w:rFonts w:ascii="Times New Roman" w:hAnsi="Times New Roman" w:cs="Times New Roman"/>
                <w:sz w:val="24"/>
                <w:szCs w:val="24"/>
              </w:rPr>
              <w:t>0</w:t>
            </w:r>
          </w:p>
        </w:tc>
      </w:tr>
    </w:tbl>
    <w:p w:rsidR="0001556B" w:rsidRDefault="0001556B" w:rsidP="0001556B">
      <w:pPr>
        <w:spacing w:line="360" w:lineRule="auto"/>
        <w:ind w:left="284" w:hanging="284"/>
        <w:jc w:val="both"/>
        <w:rPr>
          <w:rFonts w:ascii="Times New Roman" w:hAnsi="Times New Roman" w:cs="Times New Roman"/>
        </w:rPr>
      </w:pPr>
      <w:r w:rsidRPr="0050723E">
        <w:rPr>
          <w:rFonts w:ascii="Times New Roman" w:hAnsi="Times New Roman" w:cs="Times New Roman"/>
          <w:b/>
        </w:rPr>
        <w:t xml:space="preserve">*- </w:t>
      </w:r>
      <w:r w:rsidRPr="0050723E">
        <w:rPr>
          <w:rFonts w:ascii="Times New Roman" w:hAnsi="Times New Roman" w:cs="Times New Roman"/>
        </w:rPr>
        <w:t xml:space="preserve">lokalizacja elektrowni fotowoltaicznej </w:t>
      </w:r>
      <w:r>
        <w:rPr>
          <w:rFonts w:ascii="Times New Roman" w:hAnsi="Times New Roman" w:cs="Times New Roman"/>
        </w:rPr>
        <w:t xml:space="preserve">i wiatrowej </w:t>
      </w:r>
      <w:r w:rsidRPr="0050723E">
        <w:rPr>
          <w:rFonts w:ascii="Times New Roman" w:hAnsi="Times New Roman" w:cs="Times New Roman"/>
        </w:rPr>
        <w:t>jest możliwa wyłącznie poza obszarami chronionymi</w:t>
      </w:r>
    </w:p>
    <w:p w:rsidR="0001556B" w:rsidRPr="00CE697E" w:rsidRDefault="0001556B" w:rsidP="0001556B">
      <w:pPr>
        <w:spacing w:after="0"/>
        <w:jc w:val="both"/>
        <w:rPr>
          <w:rFonts w:ascii="Times New Roman" w:hAnsi="Times New Roman" w:cs="Times New Roman"/>
          <w:i/>
        </w:rPr>
      </w:pPr>
      <w:r w:rsidRPr="00CE697E">
        <w:rPr>
          <w:rFonts w:ascii="Times New Roman" w:hAnsi="Times New Roman" w:cs="Times New Roman"/>
          <w:i/>
        </w:rPr>
        <w:t xml:space="preserve"> (+) – realizacja spowoduje pozytywne oddziaływania i skutki w zakresie analizowanego zagadnienia, </w:t>
      </w:r>
    </w:p>
    <w:p w:rsidR="0001556B" w:rsidRPr="00CE697E" w:rsidRDefault="0001556B" w:rsidP="0001556B">
      <w:pPr>
        <w:spacing w:after="0"/>
        <w:jc w:val="both"/>
        <w:rPr>
          <w:rFonts w:ascii="Times New Roman" w:hAnsi="Times New Roman" w:cs="Times New Roman"/>
          <w:i/>
        </w:rPr>
      </w:pPr>
      <w:r w:rsidRPr="00CE697E">
        <w:rPr>
          <w:rFonts w:ascii="Times New Roman" w:hAnsi="Times New Roman" w:cs="Times New Roman"/>
          <w:i/>
        </w:rPr>
        <w:t xml:space="preserve">(-) – realizacja spowoduje negatywne oddziaływania i skutki w zakresie analizowanego zagadnienia, </w:t>
      </w:r>
    </w:p>
    <w:p w:rsidR="0001556B" w:rsidRPr="00CE697E" w:rsidRDefault="0001556B" w:rsidP="0001556B">
      <w:pPr>
        <w:spacing w:after="0"/>
        <w:jc w:val="both"/>
        <w:rPr>
          <w:rFonts w:ascii="Times New Roman" w:hAnsi="Times New Roman" w:cs="Times New Roman"/>
          <w:i/>
        </w:rPr>
      </w:pPr>
      <w:r w:rsidRPr="00CE697E">
        <w:rPr>
          <w:rFonts w:ascii="Times New Roman" w:hAnsi="Times New Roman" w:cs="Times New Roman"/>
          <w:i/>
        </w:rPr>
        <w:t xml:space="preserve">(0) – realizacja  nie wpływa w sposób zauważalny na analizowane zagadnienie </w:t>
      </w:r>
    </w:p>
    <w:p w:rsidR="0001556B" w:rsidRDefault="0001556B" w:rsidP="0001556B">
      <w:pPr>
        <w:jc w:val="both"/>
        <w:rPr>
          <w:rFonts w:ascii="Times New Roman" w:hAnsi="Times New Roman" w:cs="Times New Roman"/>
          <w:sz w:val="24"/>
          <w:szCs w:val="24"/>
        </w:rPr>
      </w:pPr>
    </w:p>
    <w:p w:rsidR="0001556B" w:rsidRPr="00CC7562" w:rsidRDefault="0001556B" w:rsidP="0001556B">
      <w:pPr>
        <w:jc w:val="both"/>
        <w:rPr>
          <w:rFonts w:ascii="Times New Roman" w:hAnsi="Times New Roman" w:cs="Times New Roman"/>
          <w:sz w:val="24"/>
          <w:szCs w:val="24"/>
        </w:rPr>
      </w:pPr>
      <w:r>
        <w:rPr>
          <w:rFonts w:ascii="Times New Roman" w:hAnsi="Times New Roman" w:cs="Times New Roman"/>
          <w:sz w:val="24"/>
          <w:szCs w:val="24"/>
        </w:rPr>
        <w:t>Szczególną uwagę zwrócono na oddziaływanie elektrowni wiatrowej i fotowoltaicznej na przedmioty ochrony obszarów Natura 2000, bioróżnorodność, zwierzęta ( ptaki, nietoperze).</w:t>
      </w:r>
    </w:p>
    <w:p w:rsidR="0001556B" w:rsidRDefault="0001556B" w:rsidP="0001556B">
      <w:pPr>
        <w:jc w:val="both"/>
        <w:rPr>
          <w:rFonts w:ascii="Times New Roman" w:hAnsi="Times New Roman" w:cs="Times New Roman"/>
          <w:b/>
          <w:sz w:val="24"/>
          <w:szCs w:val="24"/>
        </w:rPr>
      </w:pPr>
    </w:p>
    <w:p w:rsidR="0001556B" w:rsidRPr="006A7D53" w:rsidRDefault="0001556B" w:rsidP="0001556B">
      <w:pPr>
        <w:spacing w:after="0" w:line="360" w:lineRule="auto"/>
        <w:jc w:val="both"/>
        <w:rPr>
          <w:rFonts w:ascii="Times New Roman" w:eastAsia="Calibri" w:hAnsi="Times New Roman" w:cs="Times New Roman"/>
          <w:sz w:val="24"/>
          <w:szCs w:val="24"/>
        </w:rPr>
      </w:pPr>
      <w:r w:rsidRPr="006A7D53">
        <w:rPr>
          <w:rFonts w:ascii="Times New Roman" w:eastAsia="Calibri" w:hAnsi="Times New Roman" w:cs="Times New Roman"/>
          <w:sz w:val="24"/>
          <w:szCs w:val="24"/>
        </w:rPr>
        <w:t>Zaproponowano   wskaźniki ogólne dla monitorowania osiągania  celów.</w:t>
      </w:r>
    </w:p>
    <w:tbl>
      <w:tblPr>
        <w:tblStyle w:val="Tabela-Siatka10"/>
        <w:tblW w:w="0" w:type="auto"/>
        <w:tblLayout w:type="fixed"/>
        <w:tblLook w:val="04A0" w:firstRow="1" w:lastRow="0" w:firstColumn="1" w:lastColumn="0" w:noHBand="0" w:noVBand="1"/>
      </w:tblPr>
      <w:tblGrid>
        <w:gridCol w:w="562"/>
        <w:gridCol w:w="7371"/>
        <w:gridCol w:w="1247"/>
      </w:tblGrid>
      <w:tr w:rsidR="0001556B" w:rsidRPr="00C86496" w:rsidTr="007E4D71">
        <w:tc>
          <w:tcPr>
            <w:tcW w:w="562" w:type="dxa"/>
            <w:shd w:val="clear" w:color="auto" w:fill="C2D69B" w:themeFill="accent3" w:themeFillTint="99"/>
          </w:tcPr>
          <w:p w:rsidR="0001556B" w:rsidRPr="00C86496" w:rsidRDefault="0001556B" w:rsidP="007E4D71">
            <w:pPr>
              <w:contextualSpacing/>
              <w:rPr>
                <w:rFonts w:ascii="Calibri" w:hAnsi="Calibri" w:cs="Times New Roman"/>
                <w:b/>
                <w:i/>
              </w:rPr>
            </w:pPr>
            <w:r w:rsidRPr="00C86496">
              <w:rPr>
                <w:rFonts w:ascii="Calibri" w:hAnsi="Calibri" w:cs="Times New Roman"/>
                <w:b/>
                <w:i/>
              </w:rPr>
              <w:t>Lp.</w:t>
            </w:r>
          </w:p>
        </w:tc>
        <w:tc>
          <w:tcPr>
            <w:tcW w:w="7371" w:type="dxa"/>
            <w:shd w:val="clear" w:color="auto" w:fill="C2D69B" w:themeFill="accent3" w:themeFillTint="99"/>
          </w:tcPr>
          <w:p w:rsidR="0001556B" w:rsidRPr="00C86496" w:rsidRDefault="0001556B" w:rsidP="007E4D71">
            <w:pPr>
              <w:contextualSpacing/>
              <w:rPr>
                <w:rFonts w:ascii="Calibri" w:hAnsi="Calibri" w:cs="Times New Roman"/>
                <w:b/>
                <w:i/>
              </w:rPr>
            </w:pPr>
            <w:r w:rsidRPr="00C86496">
              <w:rPr>
                <w:rFonts w:ascii="Calibri" w:hAnsi="Calibri" w:cs="Times New Roman"/>
                <w:b/>
                <w:i/>
              </w:rPr>
              <w:t xml:space="preserve">Wskaźnik </w:t>
            </w:r>
          </w:p>
        </w:tc>
        <w:tc>
          <w:tcPr>
            <w:tcW w:w="1247" w:type="dxa"/>
            <w:shd w:val="clear" w:color="auto" w:fill="C2D69B" w:themeFill="accent3" w:themeFillTint="99"/>
          </w:tcPr>
          <w:p w:rsidR="0001556B" w:rsidRPr="00C86496" w:rsidRDefault="0001556B" w:rsidP="007E4D71">
            <w:pPr>
              <w:contextualSpacing/>
              <w:rPr>
                <w:rFonts w:ascii="Calibri" w:hAnsi="Calibri" w:cs="Times New Roman"/>
                <w:b/>
                <w:i/>
              </w:rPr>
            </w:pPr>
            <w:r w:rsidRPr="00C86496">
              <w:rPr>
                <w:rFonts w:ascii="Calibri" w:hAnsi="Calibri" w:cs="Times New Roman"/>
                <w:b/>
                <w:i/>
              </w:rPr>
              <w:t>Jednostka</w:t>
            </w:r>
          </w:p>
        </w:tc>
      </w:tr>
      <w:tr w:rsidR="0001556B" w:rsidRPr="00C86496" w:rsidTr="007E4D71">
        <w:tc>
          <w:tcPr>
            <w:tcW w:w="9180" w:type="dxa"/>
            <w:gridSpan w:val="3"/>
          </w:tcPr>
          <w:p w:rsidR="0001556B" w:rsidRPr="00C86496" w:rsidRDefault="0001556B" w:rsidP="007E4D71">
            <w:pPr>
              <w:contextualSpacing/>
              <w:jc w:val="center"/>
              <w:rPr>
                <w:rFonts w:ascii="Calibri" w:hAnsi="Calibri" w:cs="Times New Roman"/>
                <w:i/>
              </w:rPr>
            </w:pPr>
            <w:r w:rsidRPr="00C86496">
              <w:rPr>
                <w:rFonts w:ascii="Calibri" w:hAnsi="Calibri" w:cs="Times New Roman"/>
                <w:i/>
              </w:rPr>
              <w:t>EDUKACJA EKOLOGICZNA</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1.</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Liczba przeprowadzonych kampanii informacyjno-edukacyjnych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szt./rok</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2.</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Procent liczby mieszkańców objętych działaniami edukacji ekologicznej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w:t>
            </w:r>
          </w:p>
        </w:tc>
      </w:tr>
      <w:tr w:rsidR="0001556B" w:rsidRPr="00C86496" w:rsidTr="007E4D71">
        <w:tc>
          <w:tcPr>
            <w:tcW w:w="9180" w:type="dxa"/>
            <w:gridSpan w:val="3"/>
          </w:tcPr>
          <w:p w:rsidR="0001556B" w:rsidRPr="00C86496" w:rsidRDefault="0001556B" w:rsidP="007E4D71">
            <w:pPr>
              <w:contextualSpacing/>
              <w:jc w:val="center"/>
              <w:rPr>
                <w:rFonts w:ascii="Calibri" w:hAnsi="Calibri" w:cs="Times New Roman"/>
                <w:i/>
              </w:rPr>
            </w:pPr>
            <w:r w:rsidRPr="00C86496">
              <w:rPr>
                <w:rFonts w:ascii="Calibri" w:hAnsi="Calibri" w:cs="Times New Roman"/>
                <w:i/>
              </w:rPr>
              <w:t>OCHRONA PRZYRODY</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1.</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Liczba form ochrony przyrody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szt.</w:t>
            </w:r>
          </w:p>
        </w:tc>
      </w:tr>
      <w:tr w:rsidR="0001556B" w:rsidRPr="00C86496" w:rsidTr="007E4D71">
        <w:tc>
          <w:tcPr>
            <w:tcW w:w="9180" w:type="dxa"/>
            <w:gridSpan w:val="3"/>
          </w:tcPr>
          <w:p w:rsidR="0001556B" w:rsidRPr="00C86496" w:rsidRDefault="0001556B" w:rsidP="007E4D71">
            <w:pPr>
              <w:contextualSpacing/>
              <w:jc w:val="center"/>
              <w:rPr>
                <w:rFonts w:ascii="Calibri" w:hAnsi="Calibri" w:cs="Times New Roman"/>
                <w:i/>
              </w:rPr>
            </w:pPr>
            <w:r w:rsidRPr="00C86496">
              <w:rPr>
                <w:rFonts w:ascii="Calibri" w:hAnsi="Calibri" w:cs="Times New Roman"/>
                <w:i/>
              </w:rPr>
              <w:t>OCHRONA LASÓW</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1.</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Lesistość Gminy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w:t>
            </w:r>
          </w:p>
        </w:tc>
      </w:tr>
      <w:tr w:rsidR="0001556B" w:rsidRPr="00C86496" w:rsidTr="007E4D71">
        <w:tc>
          <w:tcPr>
            <w:tcW w:w="9180" w:type="dxa"/>
            <w:gridSpan w:val="3"/>
          </w:tcPr>
          <w:p w:rsidR="0001556B" w:rsidRPr="00C86496" w:rsidRDefault="0001556B" w:rsidP="007E4D71">
            <w:pPr>
              <w:contextualSpacing/>
              <w:jc w:val="center"/>
              <w:rPr>
                <w:rFonts w:ascii="Calibri" w:hAnsi="Calibri" w:cs="Times New Roman"/>
                <w:i/>
              </w:rPr>
            </w:pPr>
            <w:r w:rsidRPr="00C86496">
              <w:rPr>
                <w:rFonts w:ascii="Calibri" w:hAnsi="Calibri" w:cs="Times New Roman"/>
                <w:i/>
              </w:rPr>
              <w:t>OCHRONA POWIERZCHNI ZIEMI</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1.</w:t>
            </w:r>
          </w:p>
        </w:tc>
        <w:tc>
          <w:tcPr>
            <w:tcW w:w="7371" w:type="dxa"/>
          </w:tcPr>
          <w:p w:rsidR="0001556B" w:rsidRPr="00C86496" w:rsidRDefault="0001556B" w:rsidP="007E4D71">
            <w:pPr>
              <w:ind w:left="-24"/>
              <w:contextualSpacing/>
              <w:rPr>
                <w:rFonts w:ascii="Calibri" w:hAnsi="Calibri" w:cs="Times New Roman"/>
                <w:i/>
              </w:rPr>
            </w:pPr>
            <w:r w:rsidRPr="00C86496">
              <w:rPr>
                <w:rFonts w:ascii="Calibri" w:hAnsi="Calibri" w:cs="Times New Roman"/>
                <w:i/>
              </w:rPr>
              <w:t xml:space="preserve">Powierzchnia gruntów zdewastowanych i zdegradowanych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ha</w:t>
            </w:r>
          </w:p>
        </w:tc>
      </w:tr>
      <w:tr w:rsidR="0001556B" w:rsidRPr="00C86496" w:rsidTr="007E4D71">
        <w:tc>
          <w:tcPr>
            <w:tcW w:w="562" w:type="dxa"/>
          </w:tcPr>
          <w:p w:rsidR="0001556B" w:rsidRPr="00C86496" w:rsidRDefault="0001556B" w:rsidP="007E4D71">
            <w:pPr>
              <w:ind w:left="29"/>
              <w:contextualSpacing/>
              <w:rPr>
                <w:rFonts w:ascii="Calibri" w:hAnsi="Calibri" w:cs="Times New Roman"/>
                <w:i/>
              </w:rPr>
            </w:pPr>
            <w:r w:rsidRPr="00C86496">
              <w:rPr>
                <w:rFonts w:ascii="Calibri" w:hAnsi="Calibri" w:cs="Times New Roman"/>
                <w:i/>
              </w:rPr>
              <w:t xml:space="preserve">2. </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Powierzchnia gruntów zrekultywowanych i przywróconych do stanu właściwego</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ha</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3.</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Ilość wykrytych przypadków nielegalnej eksploatacji złóż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szt./rok</w:t>
            </w:r>
          </w:p>
        </w:tc>
      </w:tr>
      <w:tr w:rsidR="0001556B" w:rsidRPr="00C86496" w:rsidTr="007E4D71">
        <w:tc>
          <w:tcPr>
            <w:tcW w:w="9180" w:type="dxa"/>
            <w:gridSpan w:val="3"/>
          </w:tcPr>
          <w:p w:rsidR="0001556B" w:rsidRPr="00C86496" w:rsidRDefault="0001556B" w:rsidP="007E4D71">
            <w:pPr>
              <w:contextualSpacing/>
              <w:jc w:val="center"/>
              <w:rPr>
                <w:rFonts w:ascii="Calibri" w:hAnsi="Calibri" w:cs="Times New Roman"/>
                <w:i/>
              </w:rPr>
            </w:pPr>
            <w:r w:rsidRPr="00C86496">
              <w:rPr>
                <w:rFonts w:ascii="Calibri" w:hAnsi="Calibri" w:cs="Times New Roman"/>
                <w:i/>
              </w:rPr>
              <w:t>OCHRONA WÓD</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1.</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Klasa jakości wód powierzchniowych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*I-V</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2.</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Długość sieci wodociągowej magistralnej i rozdzielczej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km</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3.</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Długość sieci kanalizacji sanitarnej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km</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4.</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Liczba przyłączy kanalizacyjnych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szt.</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5.</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Liczba przyłączy wodociągowych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szt.</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6.</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Ilość ścieków dostarczonych do oczyszczalni :</w:t>
            </w:r>
          </w:p>
          <w:p w:rsidR="0001556B" w:rsidRPr="00C86496" w:rsidRDefault="0001556B" w:rsidP="007E4D71">
            <w:pPr>
              <w:ind w:left="260"/>
              <w:contextualSpacing/>
              <w:rPr>
                <w:rFonts w:ascii="Calibri" w:hAnsi="Calibri" w:cs="Times New Roman"/>
                <w:i/>
              </w:rPr>
            </w:pPr>
            <w:r w:rsidRPr="00C86496">
              <w:rPr>
                <w:rFonts w:ascii="Calibri" w:hAnsi="Calibri" w:cs="Times New Roman"/>
                <w:i/>
              </w:rPr>
              <w:t xml:space="preserve">1. siecią kanalizacyjną </w:t>
            </w:r>
          </w:p>
          <w:p w:rsidR="0001556B" w:rsidRPr="00C86496" w:rsidRDefault="0001556B" w:rsidP="007E4D71">
            <w:pPr>
              <w:ind w:left="260"/>
              <w:contextualSpacing/>
              <w:rPr>
                <w:rFonts w:ascii="Calibri" w:hAnsi="Calibri" w:cs="Times New Roman"/>
                <w:i/>
              </w:rPr>
            </w:pPr>
            <w:r w:rsidRPr="00C86496">
              <w:rPr>
                <w:rFonts w:ascii="Calibri" w:hAnsi="Calibri" w:cs="Times New Roman"/>
                <w:i/>
              </w:rPr>
              <w:t xml:space="preserve">2. wozami asenizacyjnymi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m</w:t>
            </w:r>
            <w:r w:rsidRPr="00C86496">
              <w:rPr>
                <w:rFonts w:ascii="Calibri" w:hAnsi="Calibri" w:cs="Times New Roman"/>
                <w:i/>
                <w:vertAlign w:val="superscript"/>
              </w:rPr>
              <w:t>3</w:t>
            </w:r>
            <w:r w:rsidRPr="00C86496">
              <w:rPr>
                <w:rFonts w:ascii="Calibri" w:hAnsi="Calibri" w:cs="Times New Roman"/>
                <w:i/>
              </w:rPr>
              <w:t>/rok</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7.</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Liczba mieszkańców korzystająca z sieci wodociągowej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Ilość os.</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8.</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Liczba mieszkańców korzystająca z kanalizacji sanitarnej</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Ilość os.</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lastRenderedPageBreak/>
              <w:t>9.</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Liczba  zamontowanych  indywidualnych  oczyszczalni  ścieków</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szt.</w:t>
            </w:r>
          </w:p>
        </w:tc>
      </w:tr>
      <w:tr w:rsidR="0001556B" w:rsidRPr="00C86496" w:rsidTr="007E4D71">
        <w:tc>
          <w:tcPr>
            <w:tcW w:w="9180" w:type="dxa"/>
            <w:gridSpan w:val="3"/>
          </w:tcPr>
          <w:p w:rsidR="0001556B" w:rsidRPr="00C86496" w:rsidRDefault="0001556B" w:rsidP="007E4D71">
            <w:pPr>
              <w:ind w:left="720"/>
              <w:contextualSpacing/>
              <w:jc w:val="center"/>
              <w:rPr>
                <w:rFonts w:ascii="Calibri" w:hAnsi="Calibri" w:cs="Times New Roman"/>
                <w:i/>
              </w:rPr>
            </w:pPr>
            <w:r w:rsidRPr="00C86496">
              <w:rPr>
                <w:rFonts w:ascii="Calibri" w:hAnsi="Calibri" w:cs="Times New Roman"/>
                <w:i/>
              </w:rPr>
              <w:t>POWIETRZE</w:t>
            </w:r>
          </w:p>
        </w:tc>
      </w:tr>
      <w:tr w:rsidR="0001556B" w:rsidRPr="00C86496" w:rsidTr="007E4D71">
        <w:tc>
          <w:tcPr>
            <w:tcW w:w="562" w:type="dxa"/>
          </w:tcPr>
          <w:p w:rsidR="0001556B" w:rsidRPr="00C86496" w:rsidRDefault="0001556B" w:rsidP="007E4D71">
            <w:pPr>
              <w:rPr>
                <w:rFonts w:ascii="Calibri" w:hAnsi="Calibri" w:cs="Times New Roman"/>
                <w:i/>
              </w:rPr>
            </w:pPr>
            <w:r w:rsidRPr="00C86496">
              <w:rPr>
                <w:rFonts w:ascii="Calibri" w:hAnsi="Calibri" w:cs="Times New Roman"/>
                <w:i/>
              </w:rPr>
              <w:t>1.</w:t>
            </w:r>
          </w:p>
        </w:tc>
        <w:tc>
          <w:tcPr>
            <w:tcW w:w="7371"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 xml:space="preserve">Klasa C jakości powietrza według oceny rocznej: Pył PM10, SO2, NO2, Pb, O3, CO, Benzen, B(a)P, As, Cd, Ni </w:t>
            </w:r>
          </w:p>
        </w:tc>
        <w:tc>
          <w:tcPr>
            <w:tcW w:w="1247" w:type="dxa"/>
          </w:tcPr>
          <w:p w:rsidR="0001556B" w:rsidRPr="00C86496" w:rsidRDefault="0001556B" w:rsidP="007E4D71">
            <w:pPr>
              <w:ind w:left="-108" w:right="-108"/>
              <w:contextualSpacing/>
              <w:rPr>
                <w:rFonts w:ascii="Calibri" w:hAnsi="Calibri" w:cs="Times New Roman"/>
                <w:i/>
                <w:sz w:val="20"/>
                <w:szCs w:val="20"/>
              </w:rPr>
            </w:pPr>
            <w:r w:rsidRPr="00C86496">
              <w:rPr>
                <w:rFonts w:ascii="Calibri" w:hAnsi="Calibri" w:cs="Times New Roman"/>
                <w:i/>
                <w:sz w:val="20"/>
                <w:szCs w:val="20"/>
              </w:rPr>
              <w:t>Kl. jakości powietrza</w:t>
            </w:r>
          </w:p>
        </w:tc>
      </w:tr>
      <w:tr w:rsidR="0001556B" w:rsidRPr="00C86496" w:rsidTr="007E4D71">
        <w:tc>
          <w:tcPr>
            <w:tcW w:w="9180" w:type="dxa"/>
            <w:gridSpan w:val="3"/>
          </w:tcPr>
          <w:p w:rsidR="0001556B" w:rsidRPr="00C86496" w:rsidRDefault="0001556B" w:rsidP="007E4D71">
            <w:pPr>
              <w:contextualSpacing/>
              <w:jc w:val="center"/>
              <w:rPr>
                <w:rFonts w:ascii="Calibri" w:hAnsi="Calibri" w:cs="Times New Roman"/>
                <w:i/>
              </w:rPr>
            </w:pPr>
            <w:r w:rsidRPr="00C86496">
              <w:rPr>
                <w:rFonts w:ascii="Calibri" w:hAnsi="Calibri" w:cs="Times New Roman"/>
                <w:i/>
              </w:rPr>
              <w:t>KLIMAT AKUSTYCZNY</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1.</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Ilość zanotowanych przekroczeń dopuszczalnych norm hałasu </w:t>
            </w:r>
            <w:proofErr w:type="spellStart"/>
            <w:r w:rsidRPr="00C86496">
              <w:rPr>
                <w:rFonts w:ascii="Calibri" w:hAnsi="Calibri" w:cs="Times New Roman"/>
                <w:i/>
              </w:rPr>
              <w:t>Ilośc</w:t>
            </w:r>
            <w:proofErr w:type="spellEnd"/>
            <w:r w:rsidRPr="00C86496">
              <w:rPr>
                <w:rFonts w:ascii="Calibri" w:hAnsi="Calibri" w:cs="Times New Roman"/>
                <w:i/>
              </w:rPr>
              <w:t>/rok GOSPODARKA ODPADAMI 1. Masa odpadów komunalnych zebranych i odebranych – ogółem</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Mg</w:t>
            </w:r>
          </w:p>
        </w:tc>
      </w:tr>
      <w:tr w:rsidR="0001556B" w:rsidRPr="00C86496" w:rsidTr="007E4D71">
        <w:tc>
          <w:tcPr>
            <w:tcW w:w="562"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 xml:space="preserve">2. </w:t>
            </w:r>
          </w:p>
          <w:p w:rsidR="0001556B" w:rsidRPr="00C86496" w:rsidRDefault="0001556B" w:rsidP="007E4D71">
            <w:pPr>
              <w:contextualSpacing/>
              <w:rPr>
                <w:rFonts w:ascii="Calibri" w:hAnsi="Calibri" w:cs="Times New Roman"/>
                <w:i/>
              </w:rPr>
            </w:pP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Masa odpadów komunalnych zebranych i odebranych w formie zmieszanej </w:t>
            </w:r>
          </w:p>
          <w:p w:rsidR="0001556B" w:rsidRPr="00C86496" w:rsidRDefault="0001556B" w:rsidP="007E4D71">
            <w:pPr>
              <w:contextualSpacing/>
              <w:rPr>
                <w:rFonts w:ascii="Calibri" w:hAnsi="Calibri" w:cs="Times New Roman"/>
                <w:i/>
              </w:rPr>
            </w:pP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Mg</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3.</w:t>
            </w:r>
          </w:p>
        </w:tc>
        <w:tc>
          <w:tcPr>
            <w:tcW w:w="7371"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 xml:space="preserve">Odsetek masy odpadów komunalnych zebranych i odebranych w formie zmieszanej </w:t>
            </w:r>
          </w:p>
        </w:tc>
        <w:tc>
          <w:tcPr>
            <w:tcW w:w="1247"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 xml:space="preserve">% </w:t>
            </w:r>
          </w:p>
          <w:p w:rsidR="0001556B" w:rsidRPr="00C86496" w:rsidRDefault="0001556B" w:rsidP="007E4D71">
            <w:pPr>
              <w:contextualSpacing/>
              <w:rPr>
                <w:rFonts w:ascii="Calibri" w:hAnsi="Calibri" w:cs="Times New Roman"/>
                <w:i/>
              </w:rPr>
            </w:pP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4.</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Masa odpadów komunalnych zebranych i odebranych selektywnie </w:t>
            </w:r>
          </w:p>
          <w:p w:rsidR="0001556B" w:rsidRPr="00C86496" w:rsidRDefault="0001556B" w:rsidP="007E4D71">
            <w:pPr>
              <w:contextualSpacing/>
              <w:rPr>
                <w:rFonts w:ascii="Calibri" w:hAnsi="Calibri" w:cs="Times New Roman"/>
                <w:i/>
              </w:rPr>
            </w:pP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Mg</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5.</w:t>
            </w:r>
          </w:p>
        </w:tc>
        <w:tc>
          <w:tcPr>
            <w:tcW w:w="7371"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Odsetek masy odpadów komunalnych zebranych i odebranych selektywnie</w:t>
            </w:r>
          </w:p>
        </w:tc>
        <w:tc>
          <w:tcPr>
            <w:tcW w:w="1247"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 xml:space="preserve">% </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6.</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Masa odpadów poddanych odzyskowi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Mg</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7.</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Odsetek masy odpadów poddanych odzyskowi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w:t>
            </w:r>
          </w:p>
        </w:tc>
      </w:tr>
      <w:tr w:rsidR="0001556B" w:rsidRPr="00C86496" w:rsidTr="007E4D71">
        <w:tc>
          <w:tcPr>
            <w:tcW w:w="562" w:type="dxa"/>
          </w:tcPr>
          <w:p w:rsidR="0001556B" w:rsidRPr="00C86496" w:rsidRDefault="0001556B" w:rsidP="007E4D71">
            <w:pPr>
              <w:contextualSpacing/>
              <w:rPr>
                <w:rFonts w:ascii="Calibri" w:hAnsi="Calibri" w:cs="Times New Roman"/>
                <w:i/>
              </w:rPr>
            </w:pPr>
            <w:r w:rsidRPr="00C86496">
              <w:rPr>
                <w:rFonts w:ascii="Calibri" w:hAnsi="Calibri" w:cs="Times New Roman"/>
                <w:i/>
              </w:rPr>
              <w:t>8.</w:t>
            </w:r>
          </w:p>
        </w:tc>
        <w:tc>
          <w:tcPr>
            <w:tcW w:w="7371"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 xml:space="preserve">Masa odpadów komunalnych poddanych składowaniu bez przetwarzania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Mg</w:t>
            </w:r>
          </w:p>
        </w:tc>
      </w:tr>
      <w:tr w:rsidR="0001556B" w:rsidRPr="00C86496" w:rsidTr="007E4D71">
        <w:tc>
          <w:tcPr>
            <w:tcW w:w="562" w:type="dxa"/>
          </w:tcPr>
          <w:p w:rsidR="0001556B" w:rsidRPr="00C86496" w:rsidRDefault="0001556B" w:rsidP="007E4D71">
            <w:pPr>
              <w:rPr>
                <w:rFonts w:ascii="Calibri" w:hAnsi="Calibri" w:cs="Times New Roman"/>
                <w:i/>
              </w:rPr>
            </w:pPr>
            <w:r w:rsidRPr="00C86496">
              <w:rPr>
                <w:rFonts w:ascii="Calibri" w:hAnsi="Calibri" w:cs="Times New Roman"/>
                <w:i/>
              </w:rPr>
              <w:t>9.</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Odsetek masy odpadów komunalnych poddanych składowaniu bez przetworzenia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w:t>
            </w:r>
          </w:p>
        </w:tc>
      </w:tr>
      <w:tr w:rsidR="0001556B" w:rsidRPr="00C86496" w:rsidTr="007E4D71">
        <w:tc>
          <w:tcPr>
            <w:tcW w:w="562" w:type="dxa"/>
          </w:tcPr>
          <w:p w:rsidR="0001556B" w:rsidRPr="00C86496" w:rsidRDefault="0001556B" w:rsidP="007E4D71">
            <w:pPr>
              <w:rPr>
                <w:rFonts w:ascii="Calibri" w:hAnsi="Calibri" w:cs="Times New Roman"/>
                <w:i/>
              </w:rPr>
            </w:pPr>
            <w:r w:rsidRPr="00C86496">
              <w:rPr>
                <w:rFonts w:ascii="Calibri" w:hAnsi="Calibri" w:cs="Times New Roman"/>
                <w:i/>
              </w:rPr>
              <w:t>10.</w:t>
            </w:r>
          </w:p>
        </w:tc>
        <w:tc>
          <w:tcPr>
            <w:tcW w:w="7371"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 xml:space="preserve">Odsetek mieszkańców Gminy objętych zorganizowanym systemem zbierania i odbierania odpadów komunalnych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w:t>
            </w:r>
          </w:p>
        </w:tc>
      </w:tr>
      <w:tr w:rsidR="0001556B" w:rsidRPr="00C86496" w:rsidTr="007E4D71">
        <w:tc>
          <w:tcPr>
            <w:tcW w:w="562" w:type="dxa"/>
          </w:tcPr>
          <w:p w:rsidR="0001556B" w:rsidRPr="00C86496" w:rsidRDefault="0001556B" w:rsidP="007E4D71">
            <w:pPr>
              <w:rPr>
                <w:rFonts w:ascii="Calibri" w:hAnsi="Calibri" w:cs="Times New Roman"/>
                <w:i/>
              </w:rPr>
            </w:pPr>
            <w:r w:rsidRPr="00C86496">
              <w:rPr>
                <w:rFonts w:ascii="Calibri" w:hAnsi="Calibri" w:cs="Times New Roman"/>
                <w:i/>
              </w:rPr>
              <w:t>11.</w:t>
            </w:r>
          </w:p>
        </w:tc>
        <w:tc>
          <w:tcPr>
            <w:tcW w:w="7371" w:type="dxa"/>
          </w:tcPr>
          <w:p w:rsidR="0001556B" w:rsidRPr="00C86496" w:rsidRDefault="0001556B" w:rsidP="007E4D71">
            <w:pPr>
              <w:contextualSpacing/>
              <w:rPr>
                <w:rFonts w:ascii="Calibri" w:hAnsi="Calibri" w:cs="Times New Roman"/>
                <w:i/>
              </w:rPr>
            </w:pPr>
            <w:r w:rsidRPr="00C86496">
              <w:rPr>
                <w:rFonts w:ascii="Calibri" w:hAnsi="Calibri" w:cs="Times New Roman"/>
                <w:i/>
              </w:rPr>
              <w:t xml:space="preserve">Odsetek mieszkańców Gminy objętych zorganizowanym systemem selektywnego zbierania i odbierania odpadów komunalnych </w:t>
            </w:r>
          </w:p>
        </w:tc>
        <w:tc>
          <w:tcPr>
            <w:tcW w:w="1247"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 xml:space="preserve">% </w:t>
            </w:r>
          </w:p>
          <w:p w:rsidR="0001556B" w:rsidRPr="00C86496" w:rsidRDefault="0001556B" w:rsidP="007E4D71">
            <w:pPr>
              <w:contextualSpacing/>
              <w:rPr>
                <w:rFonts w:ascii="Calibri" w:hAnsi="Calibri" w:cs="Times New Roman"/>
                <w:i/>
              </w:rPr>
            </w:pPr>
          </w:p>
        </w:tc>
      </w:tr>
      <w:tr w:rsidR="0001556B" w:rsidRPr="00C86496" w:rsidTr="007E4D71">
        <w:tc>
          <w:tcPr>
            <w:tcW w:w="9180" w:type="dxa"/>
            <w:gridSpan w:val="3"/>
          </w:tcPr>
          <w:p w:rsidR="0001556B" w:rsidRPr="00C86496" w:rsidRDefault="0001556B" w:rsidP="007E4D71">
            <w:pPr>
              <w:ind w:left="720"/>
              <w:contextualSpacing/>
              <w:jc w:val="center"/>
              <w:rPr>
                <w:rFonts w:ascii="Calibri" w:hAnsi="Calibri" w:cs="Times New Roman"/>
                <w:i/>
              </w:rPr>
            </w:pPr>
            <w:r w:rsidRPr="00C86496">
              <w:rPr>
                <w:rFonts w:ascii="Calibri" w:hAnsi="Calibri" w:cs="Times New Roman"/>
                <w:i/>
              </w:rPr>
              <w:t>ODNAWIALNE ŹRÓDŁA ENERGII</w:t>
            </w:r>
          </w:p>
        </w:tc>
      </w:tr>
      <w:tr w:rsidR="0001556B" w:rsidRPr="00C86496" w:rsidTr="007E4D71">
        <w:tc>
          <w:tcPr>
            <w:tcW w:w="562" w:type="dxa"/>
          </w:tcPr>
          <w:p w:rsidR="0001556B" w:rsidRPr="00C86496" w:rsidRDefault="0001556B" w:rsidP="007E4D71">
            <w:pPr>
              <w:rPr>
                <w:rFonts w:ascii="Calibri" w:hAnsi="Calibri" w:cs="Times New Roman"/>
                <w:i/>
              </w:rPr>
            </w:pPr>
            <w:r w:rsidRPr="00C86496">
              <w:rPr>
                <w:rFonts w:ascii="Calibri" w:hAnsi="Calibri" w:cs="Times New Roman"/>
                <w:i/>
              </w:rPr>
              <w:t>1.</w:t>
            </w:r>
          </w:p>
        </w:tc>
        <w:tc>
          <w:tcPr>
            <w:tcW w:w="7371" w:type="dxa"/>
          </w:tcPr>
          <w:p w:rsidR="0001556B" w:rsidRPr="00C86496" w:rsidRDefault="0001556B" w:rsidP="007E4D71">
            <w:pPr>
              <w:ind w:left="34"/>
              <w:contextualSpacing/>
              <w:rPr>
                <w:rFonts w:ascii="Calibri" w:hAnsi="Calibri" w:cs="Times New Roman"/>
                <w:i/>
              </w:rPr>
            </w:pPr>
            <w:r w:rsidRPr="00C86496">
              <w:rPr>
                <w:rFonts w:ascii="Calibri" w:hAnsi="Calibri" w:cs="Times New Roman"/>
                <w:i/>
              </w:rPr>
              <w:t xml:space="preserve">Suma środków przekazanych na inwestycje związane z odnawialnymi źródłami energii </w:t>
            </w:r>
          </w:p>
        </w:tc>
        <w:tc>
          <w:tcPr>
            <w:tcW w:w="1247" w:type="dxa"/>
          </w:tcPr>
          <w:p w:rsidR="0001556B" w:rsidRPr="00C86496" w:rsidRDefault="0001556B" w:rsidP="007E4D71">
            <w:pPr>
              <w:contextualSpacing/>
              <w:rPr>
                <w:rFonts w:ascii="Calibri" w:hAnsi="Calibri" w:cs="Times New Roman"/>
                <w:i/>
              </w:rPr>
            </w:pPr>
            <w:r w:rsidRPr="00C86496">
              <w:rPr>
                <w:rFonts w:ascii="Calibri" w:hAnsi="Calibri" w:cs="Times New Roman"/>
                <w:i/>
              </w:rPr>
              <w:t>zł</w:t>
            </w:r>
          </w:p>
          <w:p w:rsidR="0001556B" w:rsidRPr="00C86496" w:rsidRDefault="0001556B" w:rsidP="007E4D71">
            <w:pPr>
              <w:ind w:left="34"/>
              <w:contextualSpacing/>
              <w:rPr>
                <w:rFonts w:ascii="Calibri" w:hAnsi="Calibri" w:cs="Times New Roman"/>
                <w:i/>
              </w:rPr>
            </w:pPr>
          </w:p>
        </w:tc>
      </w:tr>
    </w:tbl>
    <w:p w:rsidR="0001556B" w:rsidRDefault="0001556B" w:rsidP="0001556B">
      <w:pPr>
        <w:spacing w:after="0" w:line="360" w:lineRule="auto"/>
        <w:jc w:val="both"/>
        <w:rPr>
          <w:rFonts w:ascii="Times New Roman" w:eastAsia="Calibri" w:hAnsi="Times New Roman" w:cs="Times New Roman"/>
          <w:b/>
          <w:sz w:val="24"/>
          <w:szCs w:val="24"/>
        </w:rPr>
      </w:pPr>
    </w:p>
    <w:p w:rsidR="0001556B" w:rsidRPr="00A90B8F" w:rsidRDefault="0001556B" w:rsidP="0001556B">
      <w:pPr>
        <w:spacing w:line="360" w:lineRule="auto"/>
        <w:jc w:val="both"/>
        <w:rPr>
          <w:rFonts w:ascii="Times New Roman" w:hAnsi="Times New Roman" w:cs="Times New Roman"/>
          <w:sz w:val="24"/>
          <w:szCs w:val="24"/>
        </w:rPr>
      </w:pPr>
      <w:r w:rsidRPr="00A90B8F">
        <w:rPr>
          <w:rFonts w:ascii="Times New Roman" w:hAnsi="Times New Roman" w:cs="Times New Roman"/>
          <w:sz w:val="24"/>
          <w:szCs w:val="24"/>
        </w:rPr>
        <w:t xml:space="preserve">Ważnym elementem ograniczania krótkotrwałego, negatywnego wpływu inwestycji na środowisko przyrodnicze, jest wykorzystywanie podczas prac najlepszych możliwych zabezpieczeń, wybranych indywidualnie dla każdej z inwestycji.  Dla każdej z inwestycji </w:t>
      </w:r>
      <w:r>
        <w:rPr>
          <w:rFonts w:ascii="Times New Roman" w:hAnsi="Times New Roman" w:cs="Times New Roman"/>
          <w:sz w:val="24"/>
          <w:szCs w:val="24"/>
        </w:rPr>
        <w:t>zawsze</w:t>
      </w:r>
      <w:r w:rsidRPr="00A90B8F">
        <w:rPr>
          <w:rFonts w:ascii="Times New Roman" w:hAnsi="Times New Roman" w:cs="Times New Roman"/>
          <w:sz w:val="24"/>
          <w:szCs w:val="24"/>
        </w:rPr>
        <w:t xml:space="preserve"> znacząc</w:t>
      </w:r>
      <w:r>
        <w:rPr>
          <w:rFonts w:ascii="Times New Roman" w:hAnsi="Times New Roman" w:cs="Times New Roman"/>
          <w:sz w:val="24"/>
          <w:szCs w:val="24"/>
        </w:rPr>
        <w:t>o</w:t>
      </w:r>
      <w:r w:rsidRPr="00A90B8F">
        <w:rPr>
          <w:rFonts w:ascii="Times New Roman" w:hAnsi="Times New Roman" w:cs="Times New Roman"/>
          <w:sz w:val="24"/>
          <w:szCs w:val="24"/>
        </w:rPr>
        <w:t xml:space="preserve"> </w:t>
      </w:r>
      <w:r>
        <w:rPr>
          <w:rFonts w:ascii="Times New Roman" w:hAnsi="Times New Roman" w:cs="Times New Roman"/>
          <w:sz w:val="24"/>
          <w:szCs w:val="24"/>
        </w:rPr>
        <w:t xml:space="preserve">oddziałującej na środowisko </w:t>
      </w:r>
      <w:r w:rsidRPr="00A90B8F">
        <w:rPr>
          <w:rFonts w:ascii="Times New Roman" w:hAnsi="Times New Roman" w:cs="Times New Roman"/>
          <w:sz w:val="24"/>
          <w:szCs w:val="24"/>
        </w:rPr>
        <w:t xml:space="preserve"> </w:t>
      </w:r>
      <w:r>
        <w:rPr>
          <w:rFonts w:ascii="Times New Roman" w:hAnsi="Times New Roman" w:cs="Times New Roman"/>
          <w:sz w:val="24"/>
          <w:szCs w:val="24"/>
        </w:rPr>
        <w:t xml:space="preserve">oraz dla tych inwestycji potencjalnie znacząco oddziałujących na środowisko, dla których ustalono taki  obowiązek, </w:t>
      </w:r>
      <w:r w:rsidRPr="00A90B8F">
        <w:rPr>
          <w:rFonts w:ascii="Times New Roman" w:hAnsi="Times New Roman" w:cs="Times New Roman"/>
          <w:sz w:val="24"/>
          <w:szCs w:val="24"/>
        </w:rPr>
        <w:t xml:space="preserve"> będzie prowadzona osobna procedura oceny oddziaływania na środowisko.   </w:t>
      </w:r>
    </w:p>
    <w:p w:rsidR="0001556B" w:rsidRDefault="0001556B" w:rsidP="000155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0B8F">
        <w:rPr>
          <w:rFonts w:ascii="Times New Roman" w:hAnsi="Times New Roman" w:cs="Times New Roman"/>
          <w:sz w:val="24"/>
          <w:szCs w:val="24"/>
        </w:rPr>
        <w:t xml:space="preserve">„Program Ochrony Środowiska dla Gminy </w:t>
      </w:r>
      <w:r>
        <w:rPr>
          <w:rFonts w:ascii="Times New Roman" w:hAnsi="Times New Roman" w:cs="Times New Roman"/>
          <w:sz w:val="24"/>
          <w:szCs w:val="24"/>
        </w:rPr>
        <w:t xml:space="preserve">Brodnica </w:t>
      </w:r>
      <w:r w:rsidRPr="00A90B8F">
        <w:rPr>
          <w:rFonts w:ascii="Times New Roman" w:hAnsi="Times New Roman" w:cs="Times New Roman"/>
          <w:sz w:val="24"/>
          <w:szCs w:val="24"/>
        </w:rPr>
        <w:t>na lata 201</w:t>
      </w:r>
      <w:r>
        <w:rPr>
          <w:rFonts w:ascii="Times New Roman" w:hAnsi="Times New Roman" w:cs="Times New Roman"/>
          <w:sz w:val="24"/>
          <w:szCs w:val="24"/>
        </w:rPr>
        <w:t>7</w:t>
      </w:r>
      <w:r w:rsidRPr="00A90B8F">
        <w:rPr>
          <w:rFonts w:ascii="Times New Roman" w:hAnsi="Times New Roman" w:cs="Times New Roman"/>
          <w:sz w:val="24"/>
          <w:szCs w:val="24"/>
        </w:rPr>
        <w:t>-20</w:t>
      </w:r>
      <w:r>
        <w:rPr>
          <w:rFonts w:ascii="Times New Roman" w:hAnsi="Times New Roman" w:cs="Times New Roman"/>
          <w:sz w:val="24"/>
          <w:szCs w:val="24"/>
        </w:rPr>
        <w:t xml:space="preserve">20 </w:t>
      </w:r>
      <w:r w:rsidRPr="00A90B8F">
        <w:rPr>
          <w:rFonts w:ascii="Times New Roman" w:hAnsi="Times New Roman" w:cs="Times New Roman"/>
          <w:sz w:val="24"/>
          <w:szCs w:val="24"/>
        </w:rPr>
        <w:t>z perspektywą na lata 20</w:t>
      </w:r>
      <w:r>
        <w:rPr>
          <w:rFonts w:ascii="Times New Roman" w:hAnsi="Times New Roman" w:cs="Times New Roman"/>
          <w:sz w:val="24"/>
          <w:szCs w:val="24"/>
        </w:rPr>
        <w:t>21</w:t>
      </w:r>
      <w:r w:rsidRPr="00A90B8F">
        <w:rPr>
          <w:rFonts w:ascii="Times New Roman" w:hAnsi="Times New Roman" w:cs="Times New Roman"/>
          <w:sz w:val="24"/>
          <w:szCs w:val="24"/>
        </w:rPr>
        <w:t>-202</w:t>
      </w:r>
      <w:r>
        <w:rPr>
          <w:rFonts w:ascii="Times New Roman" w:hAnsi="Times New Roman" w:cs="Times New Roman"/>
          <w:sz w:val="24"/>
          <w:szCs w:val="24"/>
        </w:rPr>
        <w:t>4</w:t>
      </w:r>
      <w:r w:rsidRPr="00A90B8F">
        <w:rPr>
          <w:rFonts w:ascii="Times New Roman" w:hAnsi="Times New Roman" w:cs="Times New Roman"/>
          <w:sz w:val="24"/>
          <w:szCs w:val="24"/>
        </w:rPr>
        <w:t xml:space="preserve">” jest dokumentem ogólnym i nie opisuje szczegółowo zakresu ani szczegółów technicznych poszczególnych inwestycji. Program wskazuje jedynie konieczność </w:t>
      </w:r>
      <w:r>
        <w:rPr>
          <w:rFonts w:ascii="Times New Roman" w:hAnsi="Times New Roman" w:cs="Times New Roman"/>
          <w:sz w:val="24"/>
          <w:szCs w:val="24"/>
        </w:rPr>
        <w:t xml:space="preserve">lub możliwość </w:t>
      </w:r>
      <w:r w:rsidRPr="00A90B8F">
        <w:rPr>
          <w:rFonts w:ascii="Times New Roman" w:hAnsi="Times New Roman" w:cs="Times New Roman"/>
          <w:sz w:val="24"/>
          <w:szCs w:val="24"/>
        </w:rPr>
        <w:t>ich realizacji w celu poprawy jakości środowiska przyrodniczego gminy oraz wypełnienia zaleceń dokumentów wyższego szczebla. W związku z tym, efekty</w:t>
      </w:r>
      <w:r>
        <w:rPr>
          <w:rFonts w:ascii="Times New Roman" w:hAnsi="Times New Roman" w:cs="Times New Roman"/>
          <w:sz w:val="24"/>
          <w:szCs w:val="24"/>
        </w:rPr>
        <w:t xml:space="preserve"> poszczególnych zadań mogą być </w:t>
      </w:r>
      <w:r w:rsidRPr="00A90B8F">
        <w:rPr>
          <w:rFonts w:ascii="Times New Roman" w:hAnsi="Times New Roman" w:cs="Times New Roman"/>
          <w:sz w:val="24"/>
          <w:szCs w:val="24"/>
        </w:rPr>
        <w:t xml:space="preserve">przewidziane tylko w ograniczonym zakresie. Należy </w:t>
      </w:r>
      <w:r w:rsidRPr="00A90B8F">
        <w:rPr>
          <w:rFonts w:ascii="Times New Roman" w:hAnsi="Times New Roman" w:cs="Times New Roman"/>
          <w:sz w:val="24"/>
          <w:szCs w:val="24"/>
        </w:rPr>
        <w:lastRenderedPageBreak/>
        <w:t>pamiętać o uwzględnianiu zasad ochrony środowiska podczas projektowania i planowania poszczególnych inwestycji.</w:t>
      </w:r>
    </w:p>
    <w:p w:rsidR="0001556B" w:rsidRDefault="0001556B" w:rsidP="0001556B">
      <w:pPr>
        <w:spacing w:after="0" w:line="360" w:lineRule="auto"/>
        <w:jc w:val="both"/>
        <w:rPr>
          <w:rFonts w:ascii="Times New Roman" w:eastAsia="Calibri" w:hAnsi="Times New Roman" w:cs="Times New Roman"/>
          <w:b/>
          <w:sz w:val="24"/>
          <w:szCs w:val="24"/>
        </w:rPr>
      </w:pPr>
    </w:p>
    <w:p w:rsidR="0001556B" w:rsidRPr="0045195A" w:rsidRDefault="0001556B" w:rsidP="0001556B">
      <w:pPr>
        <w:spacing w:line="360" w:lineRule="auto"/>
        <w:jc w:val="both"/>
        <w:rPr>
          <w:rFonts w:ascii="Times New Roman" w:hAnsi="Times New Roman" w:cs="Times New Roman"/>
          <w:sz w:val="24"/>
          <w:szCs w:val="24"/>
          <w:u w:val="single"/>
        </w:rPr>
      </w:pPr>
      <w:r w:rsidRPr="0045195A">
        <w:rPr>
          <w:rFonts w:ascii="Times New Roman" w:hAnsi="Times New Roman" w:cs="Times New Roman"/>
          <w:sz w:val="24"/>
          <w:szCs w:val="24"/>
          <w:u w:val="single"/>
        </w:rPr>
        <w:t>Rozwiązania mające na celu zapobieganie, ograniczanie lub kompensację przyrodniczą negatywnych oddziaływań na środowisko, w tym na obszar Natura 2000</w:t>
      </w:r>
    </w:p>
    <w:p w:rsidR="0001556B" w:rsidRPr="00CC505E" w:rsidRDefault="0001556B" w:rsidP="0001556B">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Kompensacja przyrodnicza to procedura zdefiniowana w ustawie Prawo Ochrony Środowiska jako "zespół działań (...) prowadzących do przywrócenia równowagi przyrodniczej na danym terenie, wyrównania szkód dokonanych w środowisku przez realizację przedsięwzięcia i zachowanie walorów krajobr</w:t>
      </w:r>
      <w:r>
        <w:rPr>
          <w:rFonts w:ascii="Times New Roman" w:hAnsi="Times New Roman" w:cs="Times New Roman"/>
          <w:sz w:val="24"/>
          <w:szCs w:val="24"/>
        </w:rPr>
        <w:t>azowych". Zgodnie z ustawą z dnia</w:t>
      </w:r>
      <w:r w:rsidRPr="00CC505E">
        <w:rPr>
          <w:rFonts w:ascii="Times New Roman" w:hAnsi="Times New Roman" w:cs="Times New Roman"/>
          <w:sz w:val="24"/>
          <w:szCs w:val="24"/>
        </w:rPr>
        <w:t xml:space="preserve"> 16 kwietnia 2004 r. o ochronie przyrody procedura ta stosowana jest w przypadku realizacji planu lub przedsięwzięcia, który może mieć negatywny wpływ na siedliska przyrodnicze oraz gatunki roślin i zwierząt, dla których ochrony został wyznaczony lub zaprojektowany obszar Natura 2000.</w:t>
      </w:r>
    </w:p>
    <w:p w:rsidR="0001556B" w:rsidRPr="00CC505E" w:rsidRDefault="0001556B" w:rsidP="0001556B">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Zagadnienie kompensacji powinno być przedmiotem szczegółowych analiz na etapie procedury oceny oddziaływania na środowisko, wykonywanej w związku z </w:t>
      </w:r>
      <w:r>
        <w:rPr>
          <w:rFonts w:ascii="Times New Roman" w:hAnsi="Times New Roman" w:cs="Times New Roman"/>
          <w:sz w:val="24"/>
          <w:szCs w:val="24"/>
        </w:rPr>
        <w:t xml:space="preserve">planowaniem i </w:t>
      </w:r>
      <w:r w:rsidRPr="00CC505E">
        <w:rPr>
          <w:rFonts w:ascii="Times New Roman" w:hAnsi="Times New Roman" w:cs="Times New Roman"/>
          <w:sz w:val="24"/>
          <w:szCs w:val="24"/>
        </w:rPr>
        <w:t>realizacją konkretnych przedsięwzięć.</w:t>
      </w:r>
    </w:p>
    <w:p w:rsidR="0001556B" w:rsidRPr="00CC505E" w:rsidRDefault="0001556B" w:rsidP="0001556B">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Odnosząc się do rozwiązań mających na celu zapobieganie i/lub ograniczanie negatywnych oddziaływań na środowisko, należy zwrócić uwagę na specyfikę opracowania, jakim jest</w:t>
      </w:r>
      <w:r>
        <w:rPr>
          <w:rFonts w:ascii="Times New Roman" w:hAnsi="Times New Roman" w:cs="Times New Roman"/>
          <w:sz w:val="24"/>
          <w:szCs w:val="24"/>
        </w:rPr>
        <w:t xml:space="preserve"> POŚ</w:t>
      </w:r>
      <w:r w:rsidRPr="00CC505E">
        <w:rPr>
          <w:rFonts w:ascii="Times New Roman" w:hAnsi="Times New Roman" w:cs="Times New Roman"/>
          <w:sz w:val="24"/>
          <w:szCs w:val="24"/>
        </w:rPr>
        <w:t>. Analizowan</w:t>
      </w:r>
      <w:r>
        <w:rPr>
          <w:rFonts w:ascii="Times New Roman" w:hAnsi="Times New Roman" w:cs="Times New Roman"/>
          <w:sz w:val="24"/>
          <w:szCs w:val="24"/>
        </w:rPr>
        <w:t>y projekt</w:t>
      </w:r>
      <w:r w:rsidRPr="00CC505E">
        <w:rPr>
          <w:rFonts w:ascii="Times New Roman" w:hAnsi="Times New Roman" w:cs="Times New Roman"/>
          <w:sz w:val="24"/>
          <w:szCs w:val="24"/>
        </w:rPr>
        <w:t xml:space="preserve"> </w:t>
      </w:r>
      <w:r>
        <w:rPr>
          <w:rFonts w:ascii="Times New Roman" w:hAnsi="Times New Roman" w:cs="Times New Roman"/>
          <w:sz w:val="24"/>
          <w:szCs w:val="24"/>
        </w:rPr>
        <w:t xml:space="preserve">( co wynika ze specyfiki dokumentu) </w:t>
      </w:r>
      <w:r w:rsidRPr="00CC505E">
        <w:rPr>
          <w:rFonts w:ascii="Times New Roman" w:hAnsi="Times New Roman" w:cs="Times New Roman"/>
          <w:sz w:val="24"/>
          <w:szCs w:val="24"/>
        </w:rPr>
        <w:t xml:space="preserve"> jest opracowaniem o </w:t>
      </w:r>
      <w:r>
        <w:rPr>
          <w:rFonts w:ascii="Times New Roman" w:hAnsi="Times New Roman" w:cs="Times New Roman"/>
          <w:sz w:val="24"/>
          <w:szCs w:val="24"/>
        </w:rPr>
        <w:t>dość mocn</w:t>
      </w:r>
      <w:r w:rsidRPr="00CC505E">
        <w:rPr>
          <w:rFonts w:ascii="Times New Roman" w:hAnsi="Times New Roman" w:cs="Times New Roman"/>
          <w:sz w:val="24"/>
          <w:szCs w:val="24"/>
        </w:rPr>
        <w:t xml:space="preserve">o ogólnym charakterze, mającym na celu wskazanie celów </w:t>
      </w:r>
      <w:r>
        <w:rPr>
          <w:rFonts w:ascii="Times New Roman" w:hAnsi="Times New Roman" w:cs="Times New Roman"/>
          <w:sz w:val="24"/>
          <w:szCs w:val="24"/>
        </w:rPr>
        <w:t>eko</w:t>
      </w:r>
      <w:r w:rsidRPr="00CC505E">
        <w:rPr>
          <w:rFonts w:ascii="Times New Roman" w:hAnsi="Times New Roman" w:cs="Times New Roman"/>
          <w:sz w:val="24"/>
          <w:szCs w:val="24"/>
        </w:rPr>
        <w:t xml:space="preserve">rozwoju gminy, ale przede wszystkim </w:t>
      </w:r>
      <w:r>
        <w:rPr>
          <w:rFonts w:ascii="Times New Roman" w:hAnsi="Times New Roman" w:cs="Times New Roman"/>
          <w:sz w:val="24"/>
          <w:szCs w:val="24"/>
        </w:rPr>
        <w:t xml:space="preserve">służy </w:t>
      </w:r>
      <w:r w:rsidRPr="00CC505E">
        <w:rPr>
          <w:rFonts w:ascii="Times New Roman" w:hAnsi="Times New Roman" w:cs="Times New Roman"/>
          <w:sz w:val="24"/>
          <w:szCs w:val="24"/>
        </w:rPr>
        <w:t>uporządkowani</w:t>
      </w:r>
      <w:r>
        <w:rPr>
          <w:rFonts w:ascii="Times New Roman" w:hAnsi="Times New Roman" w:cs="Times New Roman"/>
          <w:sz w:val="24"/>
          <w:szCs w:val="24"/>
        </w:rPr>
        <w:t>u</w:t>
      </w:r>
      <w:r w:rsidRPr="00CC505E">
        <w:rPr>
          <w:rFonts w:ascii="Times New Roman" w:hAnsi="Times New Roman" w:cs="Times New Roman"/>
          <w:sz w:val="24"/>
          <w:szCs w:val="24"/>
        </w:rPr>
        <w:t xml:space="preserve"> i s</w:t>
      </w:r>
      <w:r>
        <w:rPr>
          <w:rFonts w:ascii="Times New Roman" w:hAnsi="Times New Roman" w:cs="Times New Roman"/>
          <w:sz w:val="24"/>
          <w:szCs w:val="24"/>
        </w:rPr>
        <w:t>konkretyzowaniu poszczególnych osi</w:t>
      </w:r>
      <w:r w:rsidRPr="00CC505E">
        <w:rPr>
          <w:rFonts w:ascii="Times New Roman" w:hAnsi="Times New Roman" w:cs="Times New Roman"/>
          <w:sz w:val="24"/>
          <w:szCs w:val="24"/>
        </w:rPr>
        <w:t xml:space="preserve"> </w:t>
      </w:r>
      <w:r>
        <w:rPr>
          <w:rFonts w:ascii="Times New Roman" w:hAnsi="Times New Roman" w:cs="Times New Roman"/>
          <w:sz w:val="24"/>
          <w:szCs w:val="24"/>
        </w:rPr>
        <w:t>działania</w:t>
      </w:r>
      <w:r w:rsidRPr="00CC505E">
        <w:rPr>
          <w:rFonts w:ascii="Times New Roman" w:hAnsi="Times New Roman" w:cs="Times New Roman"/>
          <w:sz w:val="24"/>
          <w:szCs w:val="24"/>
        </w:rPr>
        <w:t xml:space="preserve">. </w:t>
      </w:r>
      <w:r>
        <w:rPr>
          <w:rFonts w:ascii="Times New Roman" w:hAnsi="Times New Roman" w:cs="Times New Roman"/>
          <w:sz w:val="24"/>
          <w:szCs w:val="24"/>
        </w:rPr>
        <w:t xml:space="preserve">POŚ </w:t>
      </w:r>
      <w:r w:rsidRPr="00CC505E">
        <w:rPr>
          <w:rFonts w:ascii="Times New Roman" w:hAnsi="Times New Roman" w:cs="Times New Roman"/>
          <w:sz w:val="24"/>
          <w:szCs w:val="24"/>
        </w:rPr>
        <w:t xml:space="preserve">stanowi </w:t>
      </w:r>
      <w:r>
        <w:rPr>
          <w:rFonts w:ascii="Times New Roman" w:hAnsi="Times New Roman" w:cs="Times New Roman"/>
          <w:sz w:val="24"/>
          <w:szCs w:val="24"/>
        </w:rPr>
        <w:t>jeden z</w:t>
      </w:r>
      <w:r w:rsidRPr="00CC505E">
        <w:rPr>
          <w:rFonts w:ascii="Times New Roman" w:hAnsi="Times New Roman" w:cs="Times New Roman"/>
          <w:sz w:val="24"/>
          <w:szCs w:val="24"/>
        </w:rPr>
        <w:t xml:space="preserve"> etap</w:t>
      </w:r>
      <w:r>
        <w:rPr>
          <w:rFonts w:ascii="Times New Roman" w:hAnsi="Times New Roman" w:cs="Times New Roman"/>
          <w:sz w:val="24"/>
          <w:szCs w:val="24"/>
        </w:rPr>
        <w:t>ów</w:t>
      </w:r>
      <w:r w:rsidRPr="00CC505E">
        <w:rPr>
          <w:rFonts w:ascii="Times New Roman" w:hAnsi="Times New Roman" w:cs="Times New Roman"/>
          <w:sz w:val="24"/>
          <w:szCs w:val="24"/>
        </w:rPr>
        <w:t xml:space="preserve"> planowania </w:t>
      </w:r>
      <w:r>
        <w:rPr>
          <w:rFonts w:ascii="Times New Roman" w:hAnsi="Times New Roman" w:cs="Times New Roman"/>
          <w:sz w:val="24"/>
          <w:szCs w:val="24"/>
        </w:rPr>
        <w:t>w Gminie</w:t>
      </w:r>
      <w:r w:rsidRPr="00CC505E">
        <w:rPr>
          <w:rFonts w:ascii="Times New Roman" w:hAnsi="Times New Roman" w:cs="Times New Roman"/>
          <w:sz w:val="24"/>
          <w:szCs w:val="24"/>
        </w:rPr>
        <w:t>, na którym jest zdecydowanie zbyt wcześnie, by można rozważać szczegóły przewidywanych przedsięwzięć, a tym samym nie jest możliwe poszukiwanie rozwiązań mających na celu zapobieganie, ograniczanie lub kompensację przyrodniczą negatywnych oddziaływań na środowisko</w:t>
      </w:r>
      <w:r>
        <w:rPr>
          <w:rFonts w:ascii="Times New Roman" w:hAnsi="Times New Roman" w:cs="Times New Roman"/>
          <w:sz w:val="24"/>
          <w:szCs w:val="24"/>
        </w:rPr>
        <w:t xml:space="preserve">. </w:t>
      </w:r>
      <w:r w:rsidRPr="000A4B4A">
        <w:rPr>
          <w:rFonts w:ascii="Times New Roman" w:hAnsi="Times New Roman" w:cs="Times New Roman"/>
          <w:sz w:val="24"/>
          <w:szCs w:val="24"/>
        </w:rPr>
        <w:t xml:space="preserve">Na obecnym,  </w:t>
      </w:r>
      <w:r>
        <w:rPr>
          <w:rFonts w:ascii="Times New Roman" w:hAnsi="Times New Roman" w:cs="Times New Roman"/>
          <w:sz w:val="24"/>
          <w:szCs w:val="24"/>
        </w:rPr>
        <w:t xml:space="preserve">dość </w:t>
      </w:r>
      <w:r w:rsidRPr="000A4B4A">
        <w:rPr>
          <w:rFonts w:ascii="Times New Roman" w:hAnsi="Times New Roman" w:cs="Times New Roman"/>
          <w:sz w:val="24"/>
          <w:szCs w:val="24"/>
        </w:rPr>
        <w:t>ogólnym etapie</w:t>
      </w:r>
      <w:r>
        <w:rPr>
          <w:rFonts w:ascii="Times New Roman" w:hAnsi="Times New Roman" w:cs="Times New Roman"/>
          <w:sz w:val="24"/>
          <w:szCs w:val="24"/>
        </w:rPr>
        <w:t xml:space="preserve"> </w:t>
      </w:r>
      <w:r w:rsidRPr="000A4B4A">
        <w:rPr>
          <w:rFonts w:ascii="Times New Roman" w:hAnsi="Times New Roman" w:cs="Times New Roman"/>
          <w:sz w:val="24"/>
          <w:szCs w:val="24"/>
        </w:rPr>
        <w:t xml:space="preserve"> zwraca się tylko uwagę na konieczność bezwzględnego zastosowania – podczas realizacji poszczególnych przedsięwzięć – następujących zasad mających na celu maksymalną ochronę zasobów przyrody, zapobieganie, ograniczanie lub kompensację przyrodniczą negatywnych oddziaływań na środowisko, mogących być rezultatem wdrażania ustaleń </w:t>
      </w:r>
      <w:r>
        <w:rPr>
          <w:rFonts w:ascii="Times New Roman" w:hAnsi="Times New Roman" w:cs="Times New Roman"/>
          <w:sz w:val="24"/>
          <w:szCs w:val="24"/>
        </w:rPr>
        <w:t>POŚ</w:t>
      </w:r>
      <w:r w:rsidRPr="000A4B4A">
        <w:rPr>
          <w:rFonts w:ascii="Times New Roman" w:hAnsi="Times New Roman" w:cs="Times New Roman"/>
          <w:sz w:val="24"/>
          <w:szCs w:val="24"/>
        </w:rPr>
        <w:t xml:space="preserve">: konieczność racjonalnego wykorzystania zasobów, w tym dążenia do </w:t>
      </w:r>
      <w:r w:rsidRPr="000A4B4A">
        <w:rPr>
          <w:rFonts w:ascii="Times New Roman" w:hAnsi="Times New Roman" w:cs="Times New Roman"/>
          <w:sz w:val="24"/>
          <w:szCs w:val="24"/>
        </w:rPr>
        <w:lastRenderedPageBreak/>
        <w:t xml:space="preserve">zachowania w stanie niezmienionym maksymalnie dużej części terenów zielonych, </w:t>
      </w:r>
      <w:r>
        <w:rPr>
          <w:rFonts w:ascii="Times New Roman" w:hAnsi="Times New Roman" w:cs="Times New Roman"/>
          <w:sz w:val="24"/>
          <w:szCs w:val="24"/>
        </w:rPr>
        <w:t xml:space="preserve">a </w:t>
      </w:r>
      <w:r w:rsidRPr="000A4B4A">
        <w:rPr>
          <w:rFonts w:ascii="Times New Roman" w:hAnsi="Times New Roman" w:cs="Times New Roman"/>
          <w:sz w:val="24"/>
          <w:szCs w:val="24"/>
        </w:rPr>
        <w:t xml:space="preserve"> zwłaszcza </w:t>
      </w:r>
      <w:proofErr w:type="spellStart"/>
      <w:r w:rsidRPr="000A4B4A">
        <w:rPr>
          <w:rFonts w:ascii="Times New Roman" w:hAnsi="Times New Roman" w:cs="Times New Roman"/>
          <w:sz w:val="24"/>
          <w:szCs w:val="24"/>
        </w:rPr>
        <w:t>zadrzewień</w:t>
      </w:r>
      <w:proofErr w:type="spellEnd"/>
      <w:r w:rsidRPr="000A4B4A">
        <w:rPr>
          <w:rFonts w:ascii="Times New Roman" w:hAnsi="Times New Roman" w:cs="Times New Roman"/>
          <w:sz w:val="24"/>
          <w:szCs w:val="24"/>
        </w:rPr>
        <w:t xml:space="preserve"> i </w:t>
      </w:r>
      <w:proofErr w:type="spellStart"/>
      <w:r w:rsidRPr="000A4B4A">
        <w:rPr>
          <w:rFonts w:ascii="Times New Roman" w:hAnsi="Times New Roman" w:cs="Times New Roman"/>
          <w:sz w:val="24"/>
          <w:szCs w:val="24"/>
        </w:rPr>
        <w:t>zakrzaczeń</w:t>
      </w:r>
      <w:proofErr w:type="spellEnd"/>
      <w:r w:rsidRPr="000A4B4A">
        <w:rPr>
          <w:rFonts w:ascii="Times New Roman" w:hAnsi="Times New Roman" w:cs="Times New Roman"/>
          <w:sz w:val="24"/>
          <w:szCs w:val="24"/>
        </w:rPr>
        <w:t xml:space="preserve"> oraz cieków i zbiorników wodnych w rejonach realizacji inwestycji, konieczność ochrony rolniczej przestrzeni produkcyjnej przed wyłączeniem z produkcji, dzieleniem, obniżaniem zwartości, konieczność ochrony lasów, parków, </w:t>
      </w:r>
      <w:proofErr w:type="spellStart"/>
      <w:r w:rsidRPr="000A4B4A">
        <w:rPr>
          <w:rFonts w:ascii="Times New Roman" w:hAnsi="Times New Roman" w:cs="Times New Roman"/>
          <w:sz w:val="24"/>
          <w:szCs w:val="24"/>
        </w:rPr>
        <w:t>zakrzaczeń</w:t>
      </w:r>
      <w:proofErr w:type="spellEnd"/>
      <w:r w:rsidRPr="000A4B4A">
        <w:rPr>
          <w:rFonts w:ascii="Times New Roman" w:hAnsi="Times New Roman" w:cs="Times New Roman"/>
          <w:sz w:val="24"/>
          <w:szCs w:val="24"/>
        </w:rPr>
        <w:t>, terenów rekreacyjnych, łąk</w:t>
      </w:r>
      <w:r>
        <w:rPr>
          <w:rFonts w:ascii="Times New Roman" w:hAnsi="Times New Roman" w:cs="Times New Roman"/>
          <w:sz w:val="24"/>
          <w:szCs w:val="24"/>
        </w:rPr>
        <w:t>,</w:t>
      </w:r>
      <w:r w:rsidRPr="000A4B4A">
        <w:rPr>
          <w:rFonts w:ascii="Times New Roman" w:hAnsi="Times New Roman" w:cs="Times New Roman"/>
          <w:sz w:val="24"/>
          <w:szCs w:val="24"/>
        </w:rPr>
        <w:t xml:space="preserve"> sugestię stosowania </w:t>
      </w:r>
      <w:proofErr w:type="spellStart"/>
      <w:r w:rsidRPr="000A4B4A">
        <w:rPr>
          <w:rFonts w:ascii="Times New Roman" w:hAnsi="Times New Roman" w:cs="Times New Roman"/>
          <w:sz w:val="24"/>
          <w:szCs w:val="24"/>
        </w:rPr>
        <w:t>nasadzeń</w:t>
      </w:r>
      <w:proofErr w:type="spellEnd"/>
      <w:r w:rsidRPr="000A4B4A">
        <w:rPr>
          <w:rFonts w:ascii="Times New Roman" w:hAnsi="Times New Roman" w:cs="Times New Roman"/>
          <w:sz w:val="24"/>
          <w:szCs w:val="24"/>
        </w:rPr>
        <w:t xml:space="preserve"> kompensujących w sytuacji, gdy w wyniku realizacji projektów dochodzi do zniszczeń wśród drzewostanu, terenów </w:t>
      </w:r>
      <w:proofErr w:type="spellStart"/>
      <w:r w:rsidRPr="000A4B4A">
        <w:rPr>
          <w:rFonts w:ascii="Times New Roman" w:hAnsi="Times New Roman" w:cs="Times New Roman"/>
          <w:sz w:val="24"/>
          <w:szCs w:val="24"/>
        </w:rPr>
        <w:t>zakrzaczeń</w:t>
      </w:r>
      <w:proofErr w:type="spellEnd"/>
      <w:r w:rsidRPr="000A4B4A">
        <w:rPr>
          <w:rFonts w:ascii="Times New Roman" w:hAnsi="Times New Roman" w:cs="Times New Roman"/>
          <w:sz w:val="24"/>
          <w:szCs w:val="24"/>
        </w:rPr>
        <w:t>, parków, itp.</w:t>
      </w:r>
      <w:r>
        <w:rPr>
          <w:rFonts w:ascii="Times New Roman" w:hAnsi="Times New Roman" w:cs="Times New Roman"/>
          <w:sz w:val="24"/>
          <w:szCs w:val="24"/>
        </w:rPr>
        <w:t xml:space="preserve"> </w:t>
      </w:r>
      <w:r w:rsidRPr="000A4B4A">
        <w:rPr>
          <w:rFonts w:ascii="Times New Roman" w:hAnsi="Times New Roman" w:cs="Times New Roman"/>
          <w:sz w:val="24"/>
          <w:szCs w:val="24"/>
        </w:rPr>
        <w:t>(nasadzenia kompensujące powinny być stosowane możliwie blisko terenów, gdzie dokonano strat i opierać się na rodzimych gatunkach), sugestię szczególnej uwagi w odniesieniu do rozwoju energetyki wiatrowej</w:t>
      </w:r>
      <w:r>
        <w:rPr>
          <w:rFonts w:ascii="Times New Roman" w:hAnsi="Times New Roman" w:cs="Times New Roman"/>
          <w:sz w:val="24"/>
          <w:szCs w:val="24"/>
        </w:rPr>
        <w:t xml:space="preserve"> i </w:t>
      </w:r>
      <w:proofErr w:type="spellStart"/>
      <w:r>
        <w:rPr>
          <w:rFonts w:ascii="Times New Roman" w:hAnsi="Times New Roman" w:cs="Times New Roman"/>
          <w:sz w:val="24"/>
          <w:szCs w:val="24"/>
        </w:rPr>
        <w:t>fotowoltaiki</w:t>
      </w:r>
      <w:proofErr w:type="spellEnd"/>
      <w:r w:rsidRPr="000A4B4A">
        <w:rPr>
          <w:rFonts w:ascii="Times New Roman" w:hAnsi="Times New Roman" w:cs="Times New Roman"/>
          <w:sz w:val="24"/>
          <w:szCs w:val="24"/>
        </w:rPr>
        <w:t xml:space="preserve">, konieczność stosowania nadzoru konserwatorskiego nad projektami realizowanymi w obszarach cennych kulturowo lub mających wartość historyczną, konieczność unikania lokalizacji przedsięwzięć w obszarach lokalnie cennych przyrodniczo, nawet jeśli nie są objęte ochroną prawną, konieczność dążenia do zachowania walorów krajobrazowych (unikanie wprowadzania dominant i obcych form, maskowanie zabudowy kubaturowej), konieczność dążenia do tworzenia przestrzeni wspólnych o różnym przeznaczeniu i różnej skali, konieczność dbałości o wysoką jakość architektoniczno-estetyczną zabudowy, w tym elementów wyposażenia przestrzeni publicznych, konieczność przestrzegania wskaźników chłonności w obszarach realizacji terenów </w:t>
      </w:r>
      <w:r>
        <w:rPr>
          <w:rFonts w:ascii="Times New Roman" w:hAnsi="Times New Roman" w:cs="Times New Roman"/>
          <w:sz w:val="24"/>
          <w:szCs w:val="24"/>
        </w:rPr>
        <w:t>o różnym charakterze</w:t>
      </w:r>
      <w:r w:rsidRPr="000A4B4A">
        <w:rPr>
          <w:rFonts w:ascii="Times New Roman" w:hAnsi="Times New Roman" w:cs="Times New Roman"/>
          <w:sz w:val="24"/>
          <w:szCs w:val="24"/>
        </w:rPr>
        <w:t xml:space="preserve"> – przeciwdziałanie możliwości nadmiernej antropopresji poprzez zastosowanie technicznych barier wprowadzania zbyt dużego ruchu, sugestię dążenia do koncentracji zagospodarowania o funkcjach mieszkaniowych oraz o funkcjach gospodarczych w ramach wydzielonych terenów realizacji tych funkcji – unikanie mieszania funkcji mieszkaniowych i gospodarczych w ramach tych samych jednostek przestrzennych, sugestię ograniczania lokalizacji działalności wymagających lub mogących wymagać sporządzenia raportu oddziaływania na środowisko w obszarach sąsiadujących z terenami mieszkaniowymi lub rekreacyjnymi, konieczność unikania lub minimalizowania konfliktów społecznych podczas podejmowania decyzji co do lokalizacji przedsięwzięć, sugestię rozwoju komunikacji publicznej jako instrumentu poprawy jakości życia oraz ograniczania ruchu indywidualnego,</w:t>
      </w:r>
      <w:r>
        <w:rPr>
          <w:rFonts w:ascii="Times New Roman" w:hAnsi="Times New Roman" w:cs="Times New Roman"/>
          <w:sz w:val="24"/>
          <w:szCs w:val="24"/>
        </w:rPr>
        <w:t xml:space="preserve"> </w:t>
      </w:r>
      <w:r w:rsidRPr="000A4B4A">
        <w:rPr>
          <w:rFonts w:ascii="Times New Roman" w:hAnsi="Times New Roman" w:cs="Times New Roman"/>
          <w:sz w:val="24"/>
          <w:szCs w:val="24"/>
        </w:rPr>
        <w:t xml:space="preserve">sugestię powszechnego wykorzystywania niektórych, niekolizyjnych względem środowiska, odnawialnych źródeł energii, </w:t>
      </w:r>
      <w:r>
        <w:rPr>
          <w:rFonts w:ascii="Times New Roman" w:hAnsi="Times New Roman" w:cs="Times New Roman"/>
          <w:sz w:val="24"/>
          <w:szCs w:val="24"/>
        </w:rPr>
        <w:t>w tym np.</w:t>
      </w:r>
      <w:r w:rsidRPr="000A4B4A">
        <w:rPr>
          <w:rFonts w:ascii="Times New Roman" w:hAnsi="Times New Roman" w:cs="Times New Roman"/>
          <w:sz w:val="24"/>
          <w:szCs w:val="24"/>
        </w:rPr>
        <w:t xml:space="preserve"> energetyki solarnej jako uzupełniającego źródła energii, prymat rozwoju infrastruktury przed funkcjami mieszkaniowymi lub gospodarczymi na obszarach zagospodarowywanych.</w:t>
      </w:r>
    </w:p>
    <w:p w:rsidR="0001556B" w:rsidRDefault="0001556B" w:rsidP="0001556B">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lastRenderedPageBreak/>
        <w:t xml:space="preserve">Podkreślić jednak należy, że </w:t>
      </w:r>
      <w:r>
        <w:rPr>
          <w:rFonts w:ascii="Times New Roman" w:hAnsi="Times New Roman" w:cs="Times New Roman"/>
          <w:sz w:val="24"/>
          <w:szCs w:val="24"/>
        </w:rPr>
        <w:t>POŚ</w:t>
      </w:r>
      <w:r w:rsidRPr="00CC505E">
        <w:rPr>
          <w:rFonts w:ascii="Times New Roman" w:hAnsi="Times New Roman" w:cs="Times New Roman"/>
          <w:sz w:val="24"/>
          <w:szCs w:val="24"/>
        </w:rPr>
        <w:t xml:space="preserve"> jest opracowaniem o zbyt ogólnym charakterze, by w sposób szczegółowy analizować możliwości zastosowania rozwiązań mających na celu zapobieganie i/lub ograniczanie negatywnych oddziaływań na środowisko, mogących być rezultatem wdrażania jej ustaleń. Na podstawie ustaleń </w:t>
      </w:r>
      <w:r>
        <w:rPr>
          <w:rFonts w:ascii="Times New Roman" w:hAnsi="Times New Roman" w:cs="Times New Roman"/>
          <w:sz w:val="24"/>
          <w:szCs w:val="24"/>
        </w:rPr>
        <w:t>POŚ</w:t>
      </w:r>
      <w:r w:rsidRPr="00CC505E">
        <w:rPr>
          <w:rFonts w:ascii="Times New Roman" w:hAnsi="Times New Roman" w:cs="Times New Roman"/>
          <w:sz w:val="24"/>
          <w:szCs w:val="24"/>
        </w:rPr>
        <w:t xml:space="preserve"> dokonanie takiej analizy nie jest możliwe. </w:t>
      </w:r>
      <w:r>
        <w:rPr>
          <w:rFonts w:ascii="Times New Roman" w:hAnsi="Times New Roman" w:cs="Times New Roman"/>
          <w:sz w:val="24"/>
          <w:szCs w:val="24"/>
        </w:rPr>
        <w:t>W</w:t>
      </w:r>
      <w:r w:rsidRPr="00CC505E">
        <w:rPr>
          <w:rFonts w:ascii="Times New Roman" w:hAnsi="Times New Roman" w:cs="Times New Roman"/>
          <w:sz w:val="24"/>
          <w:szCs w:val="24"/>
        </w:rPr>
        <w:t xml:space="preserve"> praktyce dopiero na etapie sporządzania dokumentacji inwestycyjnej dla poszczególnych przedsięwzięć, możliwe będzie przybliżenie spodziewanych oddziaływań.</w:t>
      </w:r>
    </w:p>
    <w:p w:rsidR="00A95E64" w:rsidRDefault="00A95E64" w:rsidP="0001556B">
      <w:pPr>
        <w:spacing w:line="360" w:lineRule="auto"/>
        <w:jc w:val="both"/>
        <w:rPr>
          <w:rFonts w:ascii="Times New Roman" w:hAnsi="Times New Roman" w:cs="Times New Roman"/>
          <w:sz w:val="24"/>
          <w:szCs w:val="24"/>
          <w:u w:val="single"/>
        </w:rPr>
      </w:pPr>
    </w:p>
    <w:p w:rsidR="004356D9" w:rsidRDefault="004356D9" w:rsidP="0001556B">
      <w:pPr>
        <w:spacing w:line="360" w:lineRule="auto"/>
        <w:jc w:val="both"/>
        <w:rPr>
          <w:rFonts w:ascii="Times New Roman" w:hAnsi="Times New Roman" w:cs="Times New Roman"/>
          <w:sz w:val="24"/>
          <w:szCs w:val="24"/>
          <w:u w:val="single"/>
        </w:rPr>
      </w:pPr>
    </w:p>
    <w:p w:rsidR="004356D9" w:rsidRDefault="004356D9" w:rsidP="0001556B">
      <w:pPr>
        <w:spacing w:line="360" w:lineRule="auto"/>
        <w:jc w:val="both"/>
        <w:rPr>
          <w:rFonts w:ascii="Times New Roman" w:hAnsi="Times New Roman" w:cs="Times New Roman"/>
          <w:sz w:val="24"/>
          <w:szCs w:val="24"/>
          <w:u w:val="single"/>
        </w:rPr>
      </w:pPr>
    </w:p>
    <w:p w:rsidR="0001556B" w:rsidRPr="00017F51" w:rsidRDefault="0001556B" w:rsidP="0001556B">
      <w:pPr>
        <w:spacing w:line="360" w:lineRule="auto"/>
        <w:jc w:val="both"/>
        <w:rPr>
          <w:rFonts w:ascii="Times New Roman" w:hAnsi="Times New Roman" w:cs="Times New Roman"/>
          <w:sz w:val="24"/>
          <w:szCs w:val="24"/>
          <w:u w:val="single"/>
        </w:rPr>
      </w:pPr>
      <w:r w:rsidRPr="00017F51">
        <w:rPr>
          <w:rFonts w:ascii="Times New Roman" w:hAnsi="Times New Roman" w:cs="Times New Roman"/>
          <w:sz w:val="24"/>
          <w:szCs w:val="24"/>
          <w:u w:val="single"/>
        </w:rPr>
        <w:t>Rozwiązania alternatywne do rozwiązań zawartych w projekcie POŚ</w:t>
      </w:r>
    </w:p>
    <w:p w:rsidR="0001556B" w:rsidRPr="00331B9E" w:rsidRDefault="0001556B" w:rsidP="0001556B">
      <w:pPr>
        <w:spacing w:line="360" w:lineRule="auto"/>
        <w:jc w:val="both"/>
        <w:rPr>
          <w:rFonts w:ascii="Times New Roman" w:hAnsi="Times New Roman" w:cs="Times New Roman"/>
          <w:sz w:val="24"/>
          <w:szCs w:val="24"/>
        </w:rPr>
      </w:pPr>
      <w:r w:rsidRPr="00331B9E">
        <w:rPr>
          <w:rFonts w:ascii="Times New Roman" w:hAnsi="Times New Roman" w:cs="Times New Roman"/>
          <w:sz w:val="24"/>
          <w:szCs w:val="24"/>
        </w:rPr>
        <w:t>Analizę rozwiązań alternatywnych do rozwiązań zawartych w projekcie POŚ należy przeprowadzić na dwóch płaszczyznach:</w:t>
      </w:r>
    </w:p>
    <w:p w:rsidR="0001556B" w:rsidRPr="00331B9E" w:rsidRDefault="0001556B" w:rsidP="0001556B">
      <w:pPr>
        <w:spacing w:line="360" w:lineRule="auto"/>
        <w:jc w:val="both"/>
        <w:rPr>
          <w:rFonts w:ascii="Times New Roman" w:hAnsi="Times New Roman" w:cs="Times New Roman"/>
          <w:sz w:val="24"/>
          <w:szCs w:val="24"/>
        </w:rPr>
      </w:pPr>
      <w:r w:rsidRPr="00331B9E">
        <w:rPr>
          <w:rFonts w:ascii="Times New Roman" w:hAnsi="Times New Roman" w:cs="Times New Roman"/>
          <w:sz w:val="24"/>
          <w:szCs w:val="24"/>
        </w:rPr>
        <w:t>a) wariantowanie działań na etapie sporządzania POŚ,</w:t>
      </w:r>
    </w:p>
    <w:p w:rsidR="0001556B" w:rsidRPr="00331B9E" w:rsidRDefault="0001556B" w:rsidP="0001556B">
      <w:pPr>
        <w:spacing w:line="360" w:lineRule="auto"/>
        <w:jc w:val="both"/>
        <w:rPr>
          <w:rFonts w:ascii="Times New Roman" w:hAnsi="Times New Roman" w:cs="Times New Roman"/>
          <w:sz w:val="24"/>
          <w:szCs w:val="24"/>
        </w:rPr>
      </w:pPr>
      <w:r w:rsidRPr="00331B9E">
        <w:rPr>
          <w:rFonts w:ascii="Times New Roman" w:hAnsi="Times New Roman" w:cs="Times New Roman"/>
          <w:sz w:val="24"/>
          <w:szCs w:val="24"/>
        </w:rPr>
        <w:t>b) wskazanie innych od zaproponowanych w ostatecznej wersji dokumentu rozwiązań, które zapewniłyby osiągnięcie zakładanych celów przy mniejszej skali oddziaływań środowiskowych lub też, które proponują inne cele - o mniejszej uciążliwości dla środowiska.</w:t>
      </w:r>
    </w:p>
    <w:p w:rsidR="0001556B" w:rsidRPr="00CC505E" w:rsidRDefault="0001556B" w:rsidP="0001556B">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Należy zauważyć, że ze względu na uspołecznienie procesu opracowywania </w:t>
      </w:r>
      <w:r>
        <w:rPr>
          <w:rFonts w:ascii="Times New Roman" w:hAnsi="Times New Roman" w:cs="Times New Roman"/>
          <w:sz w:val="24"/>
          <w:szCs w:val="24"/>
        </w:rPr>
        <w:t>POŚ</w:t>
      </w:r>
      <w:r w:rsidRPr="00CC505E">
        <w:rPr>
          <w:rFonts w:ascii="Times New Roman" w:hAnsi="Times New Roman" w:cs="Times New Roman"/>
          <w:sz w:val="24"/>
          <w:szCs w:val="24"/>
        </w:rPr>
        <w:t xml:space="preserve">, konieczne było osiągnięcie kompromisów w zakresie różnych aspektów kreowania </w:t>
      </w:r>
      <w:r>
        <w:rPr>
          <w:rFonts w:ascii="Times New Roman" w:hAnsi="Times New Roman" w:cs="Times New Roman"/>
          <w:sz w:val="24"/>
          <w:szCs w:val="24"/>
        </w:rPr>
        <w:t>eko</w:t>
      </w:r>
      <w:r w:rsidRPr="00CC505E">
        <w:rPr>
          <w:rFonts w:ascii="Times New Roman" w:hAnsi="Times New Roman" w:cs="Times New Roman"/>
          <w:sz w:val="24"/>
          <w:szCs w:val="24"/>
        </w:rPr>
        <w:t>rozwoju</w:t>
      </w:r>
      <w:r>
        <w:rPr>
          <w:rFonts w:ascii="Times New Roman" w:hAnsi="Times New Roman" w:cs="Times New Roman"/>
          <w:sz w:val="24"/>
          <w:szCs w:val="24"/>
        </w:rPr>
        <w:t xml:space="preserve"> gminy</w:t>
      </w:r>
      <w:r w:rsidRPr="00CC505E">
        <w:rPr>
          <w:rFonts w:ascii="Times New Roman" w:hAnsi="Times New Roman" w:cs="Times New Roman"/>
          <w:sz w:val="24"/>
          <w:szCs w:val="24"/>
        </w:rPr>
        <w:t xml:space="preserve">. Zaakceptowane ostatecznie rozwiązania mają charakter umiarkowany jeśli chodzi o intensywność </w:t>
      </w:r>
      <w:r>
        <w:rPr>
          <w:rFonts w:ascii="Times New Roman" w:hAnsi="Times New Roman" w:cs="Times New Roman"/>
          <w:sz w:val="24"/>
          <w:szCs w:val="24"/>
        </w:rPr>
        <w:t xml:space="preserve">niepożądanych oddziaływań, a także jeśli </w:t>
      </w:r>
      <w:r w:rsidRPr="00CC505E">
        <w:rPr>
          <w:rFonts w:ascii="Times New Roman" w:hAnsi="Times New Roman" w:cs="Times New Roman"/>
          <w:sz w:val="24"/>
          <w:szCs w:val="24"/>
        </w:rPr>
        <w:t>chodzi o priorytety działań. Tym samym wskazano rozwiązania o mniejszej skali potencjalnych oddziaływań na środowisko.</w:t>
      </w:r>
    </w:p>
    <w:p w:rsidR="0001556B" w:rsidRPr="00CC505E" w:rsidRDefault="0001556B" w:rsidP="0001556B">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 xml:space="preserve">Ocena zaproponowanych i zaakceptowanych rozwiązań z punktu widzenia oddziaływań na środowisko, mająca na celu wskazanie rozwiązań alternatywnych - korzystniejszych ze względów środowiskowych, jest utrudniona, przede wszystkim ze względu na dwa aspekty: </w:t>
      </w:r>
      <w:r>
        <w:rPr>
          <w:rFonts w:ascii="Times New Roman" w:hAnsi="Times New Roman" w:cs="Times New Roman"/>
          <w:sz w:val="24"/>
          <w:szCs w:val="24"/>
        </w:rPr>
        <w:t xml:space="preserve">relatywnie </w:t>
      </w:r>
      <w:r w:rsidRPr="00CC505E">
        <w:rPr>
          <w:rFonts w:ascii="Times New Roman" w:hAnsi="Times New Roman" w:cs="Times New Roman"/>
          <w:sz w:val="24"/>
          <w:szCs w:val="24"/>
        </w:rPr>
        <w:t xml:space="preserve">wysoki poziom ogólności zapisów </w:t>
      </w:r>
      <w:r>
        <w:rPr>
          <w:rFonts w:ascii="Times New Roman" w:hAnsi="Times New Roman" w:cs="Times New Roman"/>
          <w:sz w:val="24"/>
          <w:szCs w:val="24"/>
        </w:rPr>
        <w:t>POŚ</w:t>
      </w:r>
      <w:r w:rsidRPr="00CC505E">
        <w:rPr>
          <w:rFonts w:ascii="Times New Roman" w:hAnsi="Times New Roman" w:cs="Times New Roman"/>
          <w:sz w:val="24"/>
          <w:szCs w:val="24"/>
        </w:rPr>
        <w:t xml:space="preserve"> i duży udział zagadnień </w:t>
      </w:r>
      <w:proofErr w:type="spellStart"/>
      <w:r w:rsidRPr="00CC505E">
        <w:rPr>
          <w:rFonts w:ascii="Times New Roman" w:hAnsi="Times New Roman" w:cs="Times New Roman"/>
          <w:sz w:val="24"/>
          <w:szCs w:val="24"/>
        </w:rPr>
        <w:t>nieprzestrzennych</w:t>
      </w:r>
      <w:proofErr w:type="spellEnd"/>
      <w:r w:rsidRPr="00CC505E">
        <w:rPr>
          <w:rFonts w:ascii="Times New Roman" w:hAnsi="Times New Roman" w:cs="Times New Roman"/>
          <w:sz w:val="24"/>
          <w:szCs w:val="24"/>
        </w:rPr>
        <w:t xml:space="preserve"> (dla działań nie odnoszących się bezpośrednio do konkretnej lokalizacji bardzo trudno prognozować potencjalne oddziaływania), uspołecznienie procesu </w:t>
      </w:r>
      <w:r>
        <w:rPr>
          <w:rFonts w:ascii="Times New Roman" w:hAnsi="Times New Roman" w:cs="Times New Roman"/>
          <w:sz w:val="24"/>
          <w:szCs w:val="24"/>
        </w:rPr>
        <w:t>POŚ</w:t>
      </w:r>
      <w:r w:rsidRPr="00CC505E">
        <w:rPr>
          <w:rFonts w:ascii="Times New Roman" w:hAnsi="Times New Roman" w:cs="Times New Roman"/>
          <w:sz w:val="24"/>
          <w:szCs w:val="24"/>
        </w:rPr>
        <w:t xml:space="preserve"> - fakt, iż nie jest </w:t>
      </w:r>
      <w:r>
        <w:rPr>
          <w:rFonts w:ascii="Times New Roman" w:hAnsi="Times New Roman" w:cs="Times New Roman"/>
          <w:sz w:val="24"/>
          <w:szCs w:val="24"/>
        </w:rPr>
        <w:t xml:space="preserve">to </w:t>
      </w:r>
      <w:r w:rsidRPr="00CC505E">
        <w:rPr>
          <w:rFonts w:ascii="Times New Roman" w:hAnsi="Times New Roman" w:cs="Times New Roman"/>
          <w:sz w:val="24"/>
          <w:szCs w:val="24"/>
        </w:rPr>
        <w:t>opracowanie</w:t>
      </w:r>
      <w:r>
        <w:rPr>
          <w:rFonts w:ascii="Times New Roman" w:hAnsi="Times New Roman" w:cs="Times New Roman"/>
          <w:sz w:val="24"/>
          <w:szCs w:val="24"/>
        </w:rPr>
        <w:t xml:space="preserve"> </w:t>
      </w:r>
      <w:r w:rsidRPr="00CC505E">
        <w:rPr>
          <w:rFonts w:ascii="Times New Roman" w:hAnsi="Times New Roman" w:cs="Times New Roman"/>
          <w:sz w:val="24"/>
          <w:szCs w:val="24"/>
        </w:rPr>
        <w:t xml:space="preserve"> </w:t>
      </w:r>
      <w:r>
        <w:rPr>
          <w:rFonts w:ascii="Times New Roman" w:hAnsi="Times New Roman" w:cs="Times New Roman"/>
          <w:sz w:val="24"/>
          <w:szCs w:val="24"/>
        </w:rPr>
        <w:t xml:space="preserve">ściśle </w:t>
      </w:r>
      <w:r w:rsidRPr="00CC505E">
        <w:rPr>
          <w:rFonts w:ascii="Times New Roman" w:hAnsi="Times New Roman" w:cs="Times New Roman"/>
          <w:sz w:val="24"/>
          <w:szCs w:val="24"/>
        </w:rPr>
        <w:t>ekspercki</w:t>
      </w:r>
      <w:r>
        <w:rPr>
          <w:rFonts w:ascii="Times New Roman" w:hAnsi="Times New Roman" w:cs="Times New Roman"/>
          <w:sz w:val="24"/>
          <w:szCs w:val="24"/>
        </w:rPr>
        <w:t>e</w:t>
      </w:r>
      <w:r w:rsidRPr="00CC505E">
        <w:rPr>
          <w:rFonts w:ascii="Times New Roman" w:hAnsi="Times New Roman" w:cs="Times New Roman"/>
          <w:sz w:val="24"/>
          <w:szCs w:val="24"/>
        </w:rPr>
        <w:t xml:space="preserve">, w którym </w:t>
      </w:r>
      <w:r>
        <w:rPr>
          <w:rFonts w:ascii="Times New Roman" w:hAnsi="Times New Roman" w:cs="Times New Roman"/>
          <w:sz w:val="24"/>
          <w:szCs w:val="24"/>
        </w:rPr>
        <w:t xml:space="preserve">całość ustaleń </w:t>
      </w:r>
      <w:r w:rsidRPr="00CC505E">
        <w:rPr>
          <w:rFonts w:ascii="Times New Roman" w:hAnsi="Times New Roman" w:cs="Times New Roman"/>
          <w:sz w:val="24"/>
          <w:szCs w:val="24"/>
        </w:rPr>
        <w:t>precyzyjnie</w:t>
      </w:r>
      <w:r>
        <w:rPr>
          <w:rFonts w:ascii="Times New Roman" w:hAnsi="Times New Roman" w:cs="Times New Roman"/>
          <w:sz w:val="24"/>
          <w:szCs w:val="24"/>
        </w:rPr>
        <w:t xml:space="preserve"> realizuje pewną </w:t>
      </w:r>
      <w:r w:rsidRPr="00CC505E">
        <w:rPr>
          <w:rFonts w:ascii="Times New Roman" w:hAnsi="Times New Roman" w:cs="Times New Roman"/>
          <w:sz w:val="24"/>
          <w:szCs w:val="24"/>
        </w:rPr>
        <w:lastRenderedPageBreak/>
        <w:t xml:space="preserve">określoną koncepcję, ale jest wynikiem kompromisów wynikających z dyskusji społecznych, </w:t>
      </w:r>
      <w:r>
        <w:rPr>
          <w:rFonts w:ascii="Times New Roman" w:hAnsi="Times New Roman" w:cs="Times New Roman"/>
          <w:sz w:val="24"/>
          <w:szCs w:val="24"/>
        </w:rPr>
        <w:t xml:space="preserve">konieczności opiniowania i uzgadniania </w:t>
      </w:r>
      <w:r w:rsidRPr="00CC505E">
        <w:rPr>
          <w:rFonts w:ascii="Times New Roman" w:hAnsi="Times New Roman" w:cs="Times New Roman"/>
          <w:sz w:val="24"/>
          <w:szCs w:val="24"/>
        </w:rPr>
        <w:t>powoduje, że nie zawsze zaproponowane rozwiązania są optymalne, a często są one jedynymi możliwymi do przeprowadzenia w konkretnych okolicznościach.</w:t>
      </w:r>
    </w:p>
    <w:p w:rsidR="0001556B" w:rsidRPr="00CC505E" w:rsidRDefault="0001556B" w:rsidP="00A95E64">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CC505E">
        <w:rPr>
          <w:rFonts w:ascii="Times New Roman" w:hAnsi="Times New Roman" w:cs="Times New Roman"/>
          <w:sz w:val="24"/>
          <w:szCs w:val="24"/>
        </w:rPr>
        <w:t>eoretycznie, propozycje rozwiązań alternatywnych mogą dotyczyć następujących zagadnień:</w:t>
      </w:r>
    </w:p>
    <w:p w:rsidR="0001556B" w:rsidRPr="00CC505E" w:rsidRDefault="0001556B" w:rsidP="00A95E64">
      <w:pPr>
        <w:spacing w:line="24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1. wyboru innych od pierwotnie planowanych</w:t>
      </w:r>
      <w:r>
        <w:rPr>
          <w:rFonts w:ascii="Times New Roman" w:hAnsi="Times New Roman" w:cs="Times New Roman"/>
          <w:sz w:val="24"/>
          <w:szCs w:val="24"/>
        </w:rPr>
        <w:t xml:space="preserve"> </w:t>
      </w:r>
      <w:r w:rsidRPr="00CC505E">
        <w:rPr>
          <w:rFonts w:ascii="Times New Roman" w:hAnsi="Times New Roman" w:cs="Times New Roman"/>
          <w:sz w:val="24"/>
          <w:szCs w:val="24"/>
        </w:rPr>
        <w:t xml:space="preserve"> </w:t>
      </w:r>
      <w:r>
        <w:rPr>
          <w:rFonts w:ascii="Times New Roman" w:hAnsi="Times New Roman" w:cs="Times New Roman"/>
          <w:sz w:val="24"/>
          <w:szCs w:val="24"/>
        </w:rPr>
        <w:t>rozwiązań</w:t>
      </w:r>
      <w:r w:rsidRPr="00CC505E">
        <w:rPr>
          <w:rFonts w:ascii="Times New Roman" w:hAnsi="Times New Roman" w:cs="Times New Roman"/>
          <w:sz w:val="24"/>
          <w:szCs w:val="24"/>
        </w:rPr>
        <w:t xml:space="preserve">, a więc w konsekwencji innego rodzaju </w:t>
      </w:r>
      <w:r>
        <w:rPr>
          <w:rFonts w:ascii="Times New Roman" w:hAnsi="Times New Roman" w:cs="Times New Roman"/>
          <w:sz w:val="24"/>
          <w:szCs w:val="24"/>
        </w:rPr>
        <w:t xml:space="preserve"> </w:t>
      </w:r>
      <w:r w:rsidRPr="00CC505E">
        <w:rPr>
          <w:rFonts w:ascii="Times New Roman" w:hAnsi="Times New Roman" w:cs="Times New Roman"/>
          <w:sz w:val="24"/>
          <w:szCs w:val="24"/>
        </w:rPr>
        <w:t xml:space="preserve">i </w:t>
      </w:r>
      <w:r>
        <w:rPr>
          <w:rFonts w:ascii="Times New Roman" w:hAnsi="Times New Roman" w:cs="Times New Roman"/>
          <w:sz w:val="24"/>
          <w:szCs w:val="24"/>
        </w:rPr>
        <w:t xml:space="preserve">zakresu </w:t>
      </w:r>
      <w:r w:rsidRPr="00CC505E">
        <w:rPr>
          <w:rFonts w:ascii="Times New Roman" w:hAnsi="Times New Roman" w:cs="Times New Roman"/>
          <w:sz w:val="24"/>
          <w:szCs w:val="24"/>
        </w:rPr>
        <w:t xml:space="preserve"> działa</w:t>
      </w:r>
      <w:r>
        <w:rPr>
          <w:rFonts w:ascii="Times New Roman" w:hAnsi="Times New Roman" w:cs="Times New Roman"/>
          <w:sz w:val="24"/>
          <w:szCs w:val="24"/>
        </w:rPr>
        <w:t>ń</w:t>
      </w:r>
      <w:r w:rsidRPr="00CC505E">
        <w:rPr>
          <w:rFonts w:ascii="Times New Roman" w:hAnsi="Times New Roman" w:cs="Times New Roman"/>
          <w:sz w:val="24"/>
          <w:szCs w:val="24"/>
        </w:rPr>
        <w:t xml:space="preserve"> (zmiana charakteru oddziaływań na środowisko),</w:t>
      </w:r>
    </w:p>
    <w:p w:rsidR="0001556B" w:rsidRPr="00CC505E" w:rsidRDefault="0001556B" w:rsidP="00A95E64">
      <w:pPr>
        <w:spacing w:line="24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2. wyboru innego szczegółowego sposobu realizacji w ramach te</w:t>
      </w:r>
      <w:r>
        <w:rPr>
          <w:rFonts w:ascii="Times New Roman" w:hAnsi="Times New Roman" w:cs="Times New Roman"/>
          <w:sz w:val="24"/>
          <w:szCs w:val="24"/>
        </w:rPr>
        <w:t>go</w:t>
      </w:r>
      <w:r w:rsidRPr="00CC505E">
        <w:rPr>
          <w:rFonts w:ascii="Times New Roman" w:hAnsi="Times New Roman" w:cs="Times New Roman"/>
          <w:sz w:val="24"/>
          <w:szCs w:val="24"/>
        </w:rPr>
        <w:t xml:space="preserve"> same</w:t>
      </w:r>
      <w:r>
        <w:rPr>
          <w:rFonts w:ascii="Times New Roman" w:hAnsi="Times New Roman" w:cs="Times New Roman"/>
          <w:sz w:val="24"/>
          <w:szCs w:val="24"/>
        </w:rPr>
        <w:t xml:space="preserve">go celu </w:t>
      </w:r>
      <w:r w:rsidRPr="00CC505E">
        <w:rPr>
          <w:rFonts w:ascii="Times New Roman" w:hAnsi="Times New Roman" w:cs="Times New Roman"/>
          <w:sz w:val="24"/>
          <w:szCs w:val="24"/>
        </w:rPr>
        <w:t xml:space="preserve"> (zmniejszanie skali oddziaływań poprzez wybór proekologicznych rozwiązań),</w:t>
      </w:r>
    </w:p>
    <w:p w:rsidR="0001556B" w:rsidRPr="00CC505E" w:rsidRDefault="0001556B" w:rsidP="00A95E64">
      <w:pPr>
        <w:spacing w:line="24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3. zmiany charakteru intensywności </w:t>
      </w:r>
      <w:r>
        <w:rPr>
          <w:rFonts w:ascii="Times New Roman" w:hAnsi="Times New Roman" w:cs="Times New Roman"/>
          <w:sz w:val="24"/>
          <w:szCs w:val="24"/>
        </w:rPr>
        <w:t>oddziaływania</w:t>
      </w:r>
      <w:r w:rsidRPr="00CC505E">
        <w:rPr>
          <w:rFonts w:ascii="Times New Roman" w:hAnsi="Times New Roman" w:cs="Times New Roman"/>
          <w:sz w:val="24"/>
          <w:szCs w:val="24"/>
        </w:rPr>
        <w:t xml:space="preserve"> w ramach zachowania pierwotnych ustaleń merytorycznych (zmniejszanie skali oddziaływań poprzez ograniczenie </w:t>
      </w:r>
      <w:r>
        <w:rPr>
          <w:rFonts w:ascii="Times New Roman" w:hAnsi="Times New Roman" w:cs="Times New Roman"/>
          <w:sz w:val="24"/>
          <w:szCs w:val="24"/>
        </w:rPr>
        <w:t xml:space="preserve">ich </w:t>
      </w:r>
      <w:r w:rsidRPr="00CC505E">
        <w:rPr>
          <w:rFonts w:ascii="Times New Roman" w:hAnsi="Times New Roman" w:cs="Times New Roman"/>
          <w:sz w:val="24"/>
          <w:szCs w:val="24"/>
        </w:rPr>
        <w:t>natężenia),</w:t>
      </w:r>
    </w:p>
    <w:p w:rsidR="0001556B" w:rsidRPr="00CC505E" w:rsidRDefault="0001556B" w:rsidP="00A95E64">
      <w:pPr>
        <w:spacing w:line="24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4. wprowadzenia do projektu </w:t>
      </w:r>
      <w:r>
        <w:rPr>
          <w:rFonts w:ascii="Times New Roman" w:hAnsi="Times New Roman" w:cs="Times New Roman"/>
          <w:sz w:val="24"/>
          <w:szCs w:val="24"/>
        </w:rPr>
        <w:t xml:space="preserve">POŚ </w:t>
      </w:r>
      <w:r w:rsidRPr="00CC505E">
        <w:rPr>
          <w:rFonts w:ascii="Times New Roman" w:hAnsi="Times New Roman" w:cs="Times New Roman"/>
          <w:sz w:val="24"/>
          <w:szCs w:val="24"/>
        </w:rPr>
        <w:t xml:space="preserve">większej liczby ustaleń o charakterze stricte </w:t>
      </w:r>
      <w:proofErr w:type="spellStart"/>
      <w:r w:rsidRPr="00CC505E">
        <w:rPr>
          <w:rFonts w:ascii="Times New Roman" w:hAnsi="Times New Roman" w:cs="Times New Roman"/>
          <w:sz w:val="24"/>
          <w:szCs w:val="24"/>
        </w:rPr>
        <w:t>prośrodowiskowym</w:t>
      </w:r>
      <w:proofErr w:type="spellEnd"/>
      <w:r w:rsidRPr="00CC505E">
        <w:rPr>
          <w:rFonts w:ascii="Times New Roman" w:hAnsi="Times New Roman" w:cs="Times New Roman"/>
          <w:sz w:val="24"/>
          <w:szCs w:val="24"/>
        </w:rPr>
        <w:t>.</w:t>
      </w:r>
    </w:p>
    <w:p w:rsidR="0001556B" w:rsidRPr="00CC505E" w:rsidRDefault="0001556B" w:rsidP="0001556B">
      <w:pPr>
        <w:spacing w:line="360" w:lineRule="auto"/>
        <w:jc w:val="both"/>
        <w:rPr>
          <w:rFonts w:ascii="Times New Roman" w:hAnsi="Times New Roman" w:cs="Times New Roman"/>
          <w:sz w:val="24"/>
          <w:szCs w:val="24"/>
        </w:rPr>
      </w:pPr>
      <w:r w:rsidRPr="00CC505E">
        <w:rPr>
          <w:rFonts w:ascii="Times New Roman" w:hAnsi="Times New Roman" w:cs="Times New Roman"/>
          <w:sz w:val="24"/>
          <w:szCs w:val="24"/>
        </w:rPr>
        <w:t>Analizowane opracowanie cechuje się określoną specyfiką, mającą decydujący wpływ na propozycję rozwiązań alternatywnych:</w:t>
      </w:r>
    </w:p>
    <w:p w:rsidR="0001556B" w:rsidRPr="00CC505E" w:rsidRDefault="0001556B" w:rsidP="0001556B">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1. Ustalenia zawarte</w:t>
      </w:r>
      <w:r>
        <w:rPr>
          <w:rFonts w:ascii="Times New Roman" w:hAnsi="Times New Roman" w:cs="Times New Roman"/>
          <w:sz w:val="24"/>
          <w:szCs w:val="24"/>
        </w:rPr>
        <w:t xml:space="preserve"> w</w:t>
      </w:r>
      <w:r w:rsidRPr="00CC505E">
        <w:rPr>
          <w:rFonts w:ascii="Times New Roman" w:hAnsi="Times New Roman" w:cs="Times New Roman"/>
          <w:sz w:val="24"/>
          <w:szCs w:val="24"/>
        </w:rPr>
        <w:t xml:space="preserve"> celu</w:t>
      </w:r>
      <w:r>
        <w:rPr>
          <w:rFonts w:ascii="Times New Roman" w:hAnsi="Times New Roman" w:cs="Times New Roman"/>
          <w:sz w:val="24"/>
          <w:szCs w:val="24"/>
        </w:rPr>
        <w:t xml:space="preserve"> </w:t>
      </w:r>
      <w:r w:rsidRPr="00CC505E">
        <w:rPr>
          <w:rFonts w:ascii="Times New Roman" w:hAnsi="Times New Roman" w:cs="Times New Roman"/>
          <w:sz w:val="24"/>
          <w:szCs w:val="24"/>
        </w:rPr>
        <w:t xml:space="preserve"> oraz wykazie działań, które muszą być podjęte dla realizacji tego celu, wynikają ściśle z diagnozy stanu </w:t>
      </w:r>
      <w:r>
        <w:rPr>
          <w:rFonts w:ascii="Times New Roman" w:hAnsi="Times New Roman" w:cs="Times New Roman"/>
          <w:sz w:val="24"/>
          <w:szCs w:val="24"/>
        </w:rPr>
        <w:t xml:space="preserve">środowiska </w:t>
      </w:r>
      <w:r w:rsidRPr="00CC505E">
        <w:rPr>
          <w:rFonts w:ascii="Times New Roman" w:hAnsi="Times New Roman" w:cs="Times New Roman"/>
          <w:sz w:val="24"/>
          <w:szCs w:val="24"/>
        </w:rPr>
        <w:t xml:space="preserve">gminy. Każda grupa działań odpowiada zidentyfikowanej sytuacji problemowej, wymagającej interwencji. Inaczej ujmując - </w:t>
      </w:r>
      <w:r>
        <w:rPr>
          <w:rFonts w:ascii="Times New Roman" w:hAnsi="Times New Roman" w:cs="Times New Roman"/>
          <w:sz w:val="24"/>
          <w:szCs w:val="24"/>
        </w:rPr>
        <w:t>POŚ</w:t>
      </w:r>
      <w:r w:rsidRPr="00CC505E">
        <w:rPr>
          <w:rFonts w:ascii="Times New Roman" w:hAnsi="Times New Roman" w:cs="Times New Roman"/>
          <w:sz w:val="24"/>
          <w:szCs w:val="24"/>
        </w:rPr>
        <w:t xml:space="preserve"> obejmuje całość problematyki istotnej dla </w:t>
      </w:r>
      <w:r>
        <w:rPr>
          <w:rFonts w:ascii="Times New Roman" w:hAnsi="Times New Roman" w:cs="Times New Roman"/>
          <w:sz w:val="24"/>
          <w:szCs w:val="24"/>
        </w:rPr>
        <w:t>eko</w:t>
      </w:r>
      <w:r w:rsidRPr="00CC505E">
        <w:rPr>
          <w:rFonts w:ascii="Times New Roman" w:hAnsi="Times New Roman" w:cs="Times New Roman"/>
          <w:sz w:val="24"/>
          <w:szCs w:val="24"/>
        </w:rPr>
        <w:t>rozwoju gminy.</w:t>
      </w:r>
    </w:p>
    <w:p w:rsidR="0001556B" w:rsidRPr="00CC505E" w:rsidRDefault="0001556B" w:rsidP="0001556B">
      <w:pPr>
        <w:spacing w:line="360" w:lineRule="auto"/>
        <w:ind w:left="284" w:hanging="284"/>
        <w:jc w:val="both"/>
        <w:rPr>
          <w:rFonts w:ascii="Times New Roman" w:hAnsi="Times New Roman" w:cs="Times New Roman"/>
          <w:sz w:val="24"/>
          <w:szCs w:val="24"/>
        </w:rPr>
      </w:pPr>
      <w:r w:rsidRPr="00CC505E">
        <w:rPr>
          <w:rFonts w:ascii="Times New Roman" w:hAnsi="Times New Roman" w:cs="Times New Roman"/>
          <w:sz w:val="24"/>
          <w:szCs w:val="24"/>
        </w:rPr>
        <w:t xml:space="preserve">2. </w:t>
      </w:r>
      <w:r>
        <w:rPr>
          <w:rFonts w:ascii="Times New Roman" w:hAnsi="Times New Roman" w:cs="Times New Roman"/>
          <w:sz w:val="24"/>
          <w:szCs w:val="24"/>
        </w:rPr>
        <w:t>Zaplanowane</w:t>
      </w:r>
      <w:r w:rsidRPr="00CC505E">
        <w:rPr>
          <w:rFonts w:ascii="Times New Roman" w:hAnsi="Times New Roman" w:cs="Times New Roman"/>
          <w:sz w:val="24"/>
          <w:szCs w:val="24"/>
        </w:rPr>
        <w:t xml:space="preserve"> działania mają charakter d</w:t>
      </w:r>
      <w:r>
        <w:rPr>
          <w:rFonts w:ascii="Times New Roman" w:hAnsi="Times New Roman" w:cs="Times New Roman"/>
          <w:sz w:val="24"/>
          <w:szCs w:val="24"/>
        </w:rPr>
        <w:t>ziałań równorzędnych - POŚ</w:t>
      </w:r>
      <w:r w:rsidRPr="00CC505E">
        <w:rPr>
          <w:rFonts w:ascii="Times New Roman" w:hAnsi="Times New Roman" w:cs="Times New Roman"/>
          <w:sz w:val="24"/>
          <w:szCs w:val="24"/>
        </w:rPr>
        <w:t xml:space="preserve"> nie ma </w:t>
      </w:r>
      <w:r>
        <w:rPr>
          <w:rFonts w:ascii="Times New Roman" w:hAnsi="Times New Roman" w:cs="Times New Roman"/>
          <w:sz w:val="24"/>
          <w:szCs w:val="24"/>
        </w:rPr>
        <w:t>na celu wskazywania priorytetów jako</w:t>
      </w:r>
      <w:r w:rsidRPr="00CC505E">
        <w:rPr>
          <w:rFonts w:ascii="Times New Roman" w:hAnsi="Times New Roman" w:cs="Times New Roman"/>
          <w:sz w:val="24"/>
          <w:szCs w:val="24"/>
        </w:rPr>
        <w:t xml:space="preserve"> hierarchii ważności poszczególnych przedsięwzięć, a jedynie usystematyzowanie zadań (działań, tematów) istotnych dla </w:t>
      </w:r>
      <w:r>
        <w:rPr>
          <w:rFonts w:ascii="Times New Roman" w:hAnsi="Times New Roman" w:cs="Times New Roman"/>
          <w:sz w:val="24"/>
          <w:szCs w:val="24"/>
        </w:rPr>
        <w:t>stanu środowiska</w:t>
      </w:r>
      <w:r w:rsidRPr="00CC505E">
        <w:rPr>
          <w:rFonts w:ascii="Times New Roman" w:hAnsi="Times New Roman" w:cs="Times New Roman"/>
          <w:sz w:val="24"/>
          <w:szCs w:val="24"/>
        </w:rPr>
        <w:t>, tak by w oparciu o ten usystematyzowany wykaz ułatwiać samorządowi gminy podejmowanie decyzji dotyczących kreowania rozwoju.</w:t>
      </w:r>
    </w:p>
    <w:p w:rsidR="0001556B" w:rsidRDefault="0001556B" w:rsidP="0001556B">
      <w:pPr>
        <w:spacing w:line="360" w:lineRule="auto"/>
        <w:jc w:val="both"/>
        <w:rPr>
          <w:rFonts w:ascii="Times New Roman" w:hAnsi="Times New Roman" w:cs="Times New Roman"/>
          <w:b/>
          <w:sz w:val="24"/>
          <w:szCs w:val="24"/>
        </w:rPr>
      </w:pPr>
      <w:r w:rsidRPr="00CC505E">
        <w:rPr>
          <w:rFonts w:ascii="Times New Roman" w:hAnsi="Times New Roman" w:cs="Times New Roman"/>
          <w:sz w:val="24"/>
          <w:szCs w:val="24"/>
        </w:rPr>
        <w:t>W świetle powyższego, bardzo trudno proponować rozwiązania alternatywne w opracowaniu o takim charakterze. Pole do propozycji alternatywnych będzie miało miejsce na etapie realizowania poszczeg</w:t>
      </w:r>
      <w:r>
        <w:rPr>
          <w:rFonts w:ascii="Times New Roman" w:hAnsi="Times New Roman" w:cs="Times New Roman"/>
          <w:sz w:val="24"/>
          <w:szCs w:val="24"/>
        </w:rPr>
        <w:t>ólnych zagadnień.</w:t>
      </w:r>
      <w:r w:rsidRPr="00017F51">
        <w:rPr>
          <w:rFonts w:ascii="Times New Roman" w:eastAsia="Times New Roman" w:hAnsi="Times New Roman" w:cs="Times New Roman"/>
          <w:sz w:val="24"/>
          <w:szCs w:val="24"/>
        </w:rPr>
        <w:t xml:space="preserve"> Część ustaleń nie podlega w zasadzie wariantowaniu z przyczyn obiektywnych, np. w przypadku niektórych (zwłaszcza zadań </w:t>
      </w:r>
      <w:proofErr w:type="spellStart"/>
      <w:r w:rsidRPr="00017F51">
        <w:rPr>
          <w:rFonts w:ascii="Times New Roman" w:eastAsia="Times New Roman" w:hAnsi="Times New Roman" w:cs="Times New Roman"/>
          <w:sz w:val="24"/>
          <w:szCs w:val="24"/>
        </w:rPr>
        <w:t>nieinwestycyjnych</w:t>
      </w:r>
      <w:proofErr w:type="spellEnd"/>
      <w:r w:rsidRPr="00017F51">
        <w:rPr>
          <w:rFonts w:ascii="Times New Roman" w:eastAsia="Times New Roman" w:hAnsi="Times New Roman" w:cs="Times New Roman"/>
          <w:sz w:val="24"/>
          <w:szCs w:val="24"/>
        </w:rPr>
        <w:t xml:space="preserve">) wskazywanie alternatyw jest pozbawione sensu, ale dla części zadań możliwe jest dokonanie wariantowania w zakresie lokalizacji danego przedsięwzięcia (dotyczy to np. lokalizacji </w:t>
      </w:r>
      <w:r w:rsidRPr="00017F51">
        <w:rPr>
          <w:rFonts w:ascii="Times New Roman" w:eastAsia="Times New Roman" w:hAnsi="Times New Roman" w:cs="Times New Roman"/>
          <w:sz w:val="24"/>
          <w:szCs w:val="24"/>
        </w:rPr>
        <w:lastRenderedPageBreak/>
        <w:t>infrastruktury) lub szczegółów technicznych realizacji danego przedsięwzięcia (np. rozwój infrastruktury technicznej). Ponadto aspekt szczegółowych rozważań technicznych, nie jest   przedmiotem POŚ.</w:t>
      </w:r>
    </w:p>
    <w:p w:rsidR="0001556B" w:rsidRDefault="0001556B" w:rsidP="0001556B">
      <w:pPr>
        <w:jc w:val="both"/>
        <w:rPr>
          <w:rFonts w:ascii="Times New Roman" w:hAnsi="Times New Roman" w:cs="Times New Roman"/>
          <w:b/>
          <w:sz w:val="24"/>
          <w:szCs w:val="24"/>
        </w:rPr>
      </w:pPr>
      <w:r w:rsidRPr="00AB5971">
        <w:rPr>
          <w:rFonts w:ascii="Times New Roman" w:hAnsi="Times New Roman" w:cs="Times New Roman"/>
          <w:b/>
          <w:sz w:val="24"/>
          <w:szCs w:val="24"/>
        </w:rPr>
        <w:t>Uwarunkowania zewnętrzne</w:t>
      </w:r>
    </w:p>
    <w:p w:rsidR="0001556B" w:rsidRDefault="0001556B" w:rsidP="0001556B">
      <w:pPr>
        <w:spacing w:line="480" w:lineRule="auto"/>
        <w:jc w:val="both"/>
        <w:rPr>
          <w:rFonts w:ascii="Times New Roman" w:hAnsi="Times New Roman" w:cs="Times New Roman"/>
          <w:sz w:val="24"/>
          <w:szCs w:val="24"/>
        </w:rPr>
      </w:pPr>
      <w:r w:rsidRPr="00141953">
        <w:rPr>
          <w:rFonts w:ascii="Times New Roman" w:hAnsi="Times New Roman" w:cs="Times New Roman"/>
          <w:sz w:val="24"/>
          <w:szCs w:val="24"/>
        </w:rPr>
        <w:t>Zgodnie z założeniami</w:t>
      </w:r>
      <w:r>
        <w:rPr>
          <w:rFonts w:ascii="Times New Roman" w:hAnsi="Times New Roman" w:cs="Times New Roman"/>
          <w:b/>
          <w:sz w:val="24"/>
          <w:szCs w:val="24"/>
        </w:rPr>
        <w:t xml:space="preserve"> </w:t>
      </w:r>
      <w:r w:rsidRPr="00AB5971">
        <w:rPr>
          <w:rFonts w:ascii="Times New Roman" w:hAnsi="Times New Roman" w:cs="Times New Roman"/>
          <w:b/>
          <w:sz w:val="24"/>
          <w:szCs w:val="24"/>
        </w:rPr>
        <w:t>„</w:t>
      </w:r>
      <w:r w:rsidRPr="00AB5971">
        <w:rPr>
          <w:rFonts w:ascii="Times New Roman" w:hAnsi="Times New Roman" w:cs="Times New Roman"/>
          <w:sz w:val="24"/>
          <w:szCs w:val="24"/>
        </w:rPr>
        <w:t xml:space="preserve">Program Ochrony Środowiska dla Gminy </w:t>
      </w:r>
      <w:r>
        <w:rPr>
          <w:rFonts w:ascii="Times New Roman" w:hAnsi="Times New Roman" w:cs="Times New Roman"/>
          <w:sz w:val="24"/>
          <w:szCs w:val="24"/>
        </w:rPr>
        <w:t>Brodnica</w:t>
      </w:r>
      <w:r w:rsidRPr="00AB5971">
        <w:rPr>
          <w:rFonts w:ascii="Times New Roman" w:hAnsi="Times New Roman" w:cs="Times New Roman"/>
          <w:sz w:val="24"/>
          <w:szCs w:val="24"/>
        </w:rPr>
        <w:t xml:space="preserve"> na lata 201</w:t>
      </w:r>
      <w:r>
        <w:rPr>
          <w:rFonts w:ascii="Times New Roman" w:hAnsi="Times New Roman" w:cs="Times New Roman"/>
          <w:sz w:val="24"/>
          <w:szCs w:val="24"/>
        </w:rPr>
        <w:t>7</w:t>
      </w:r>
      <w:r w:rsidRPr="00AB5971">
        <w:rPr>
          <w:rFonts w:ascii="Times New Roman" w:hAnsi="Times New Roman" w:cs="Times New Roman"/>
          <w:sz w:val="24"/>
          <w:szCs w:val="24"/>
        </w:rPr>
        <w:t>-20</w:t>
      </w:r>
      <w:r>
        <w:rPr>
          <w:rFonts w:ascii="Times New Roman" w:hAnsi="Times New Roman" w:cs="Times New Roman"/>
          <w:sz w:val="24"/>
          <w:szCs w:val="24"/>
        </w:rPr>
        <w:t>20</w:t>
      </w:r>
      <w:r w:rsidRPr="00AB5971">
        <w:rPr>
          <w:rFonts w:ascii="Times New Roman" w:hAnsi="Times New Roman" w:cs="Times New Roman"/>
          <w:sz w:val="24"/>
          <w:szCs w:val="24"/>
        </w:rPr>
        <w:t xml:space="preserve"> z perspektywą na lata 20</w:t>
      </w:r>
      <w:r>
        <w:rPr>
          <w:rFonts w:ascii="Times New Roman" w:hAnsi="Times New Roman" w:cs="Times New Roman"/>
          <w:sz w:val="24"/>
          <w:szCs w:val="24"/>
        </w:rPr>
        <w:t>21-</w:t>
      </w:r>
      <w:r w:rsidRPr="00AB5971">
        <w:rPr>
          <w:rFonts w:ascii="Times New Roman" w:hAnsi="Times New Roman" w:cs="Times New Roman"/>
          <w:sz w:val="24"/>
          <w:szCs w:val="24"/>
        </w:rPr>
        <w:t>202</w:t>
      </w:r>
      <w:r>
        <w:rPr>
          <w:rFonts w:ascii="Times New Roman" w:hAnsi="Times New Roman" w:cs="Times New Roman"/>
          <w:sz w:val="24"/>
          <w:szCs w:val="24"/>
        </w:rPr>
        <w:t>4</w:t>
      </w:r>
      <w:r w:rsidRPr="00AB5971">
        <w:rPr>
          <w:rFonts w:ascii="Times New Roman" w:hAnsi="Times New Roman" w:cs="Times New Roman"/>
          <w:sz w:val="24"/>
          <w:szCs w:val="24"/>
        </w:rPr>
        <w:t xml:space="preserve">” </w:t>
      </w:r>
      <w:r>
        <w:rPr>
          <w:rFonts w:ascii="Times New Roman" w:hAnsi="Times New Roman" w:cs="Times New Roman"/>
          <w:sz w:val="24"/>
          <w:szCs w:val="24"/>
        </w:rPr>
        <w:t>wykazuje spójność</w:t>
      </w:r>
      <w:r w:rsidRPr="00AB5971">
        <w:rPr>
          <w:rFonts w:ascii="Times New Roman" w:hAnsi="Times New Roman" w:cs="Times New Roman"/>
          <w:sz w:val="24"/>
          <w:szCs w:val="24"/>
        </w:rPr>
        <w:t xml:space="preserve"> z następującymi dokumentami strategicznymi szczebla krajowego, wojewódzkiego oraz powiatowego</w:t>
      </w:r>
      <w:r>
        <w:rPr>
          <w:rFonts w:ascii="Times New Roman" w:hAnsi="Times New Roman" w:cs="Times New Roman"/>
          <w:sz w:val="24"/>
          <w:szCs w:val="24"/>
        </w:rPr>
        <w:t xml:space="preserve"> i lokalnych – m.in.</w:t>
      </w:r>
      <w:r w:rsidRPr="00AB5971">
        <w:rPr>
          <w:rFonts w:ascii="Times New Roman" w:hAnsi="Times New Roman" w:cs="Times New Roman"/>
          <w:sz w:val="24"/>
          <w:szCs w:val="24"/>
        </w:rPr>
        <w:t xml:space="preserve">: </w:t>
      </w:r>
    </w:p>
    <w:p w:rsidR="0001556B" w:rsidRPr="00226FE4" w:rsidRDefault="0001556B" w:rsidP="0001556B">
      <w:pPr>
        <w:pStyle w:val="Akapitzlist"/>
        <w:numPr>
          <w:ilvl w:val="0"/>
          <w:numId w:val="4"/>
        </w:numPr>
        <w:spacing w:after="160" w:line="360" w:lineRule="auto"/>
        <w:jc w:val="both"/>
        <w:rPr>
          <w:rFonts w:ascii="Times New Roman" w:hAnsi="Times New Roman" w:cs="Times New Roman"/>
          <w:sz w:val="24"/>
          <w:szCs w:val="24"/>
        </w:rPr>
      </w:pPr>
      <w:r w:rsidRPr="00226FE4">
        <w:rPr>
          <w:rFonts w:ascii="Times New Roman" w:hAnsi="Times New Roman" w:cs="Times New Roman"/>
          <w:sz w:val="24"/>
          <w:szCs w:val="24"/>
        </w:rPr>
        <w:t>„Polityk</w:t>
      </w:r>
      <w:r>
        <w:rPr>
          <w:rFonts w:ascii="Times New Roman" w:hAnsi="Times New Roman" w:cs="Times New Roman"/>
          <w:sz w:val="24"/>
          <w:szCs w:val="24"/>
        </w:rPr>
        <w:t>a</w:t>
      </w:r>
      <w:r w:rsidRPr="00226FE4">
        <w:rPr>
          <w:rFonts w:ascii="Times New Roman" w:hAnsi="Times New Roman" w:cs="Times New Roman"/>
          <w:sz w:val="24"/>
          <w:szCs w:val="24"/>
        </w:rPr>
        <w:t xml:space="preserve"> Ekologiczn</w:t>
      </w:r>
      <w:r>
        <w:rPr>
          <w:rFonts w:ascii="Times New Roman" w:hAnsi="Times New Roman" w:cs="Times New Roman"/>
          <w:sz w:val="24"/>
          <w:szCs w:val="24"/>
        </w:rPr>
        <w:t>a</w:t>
      </w:r>
      <w:r w:rsidRPr="00226FE4">
        <w:rPr>
          <w:rFonts w:ascii="Times New Roman" w:hAnsi="Times New Roman" w:cs="Times New Roman"/>
          <w:sz w:val="24"/>
          <w:szCs w:val="24"/>
        </w:rPr>
        <w:t xml:space="preserve"> Państwa w latach 2009-2012 z perspektywą do roku 2016”, </w:t>
      </w:r>
    </w:p>
    <w:p w:rsidR="0001556B" w:rsidRPr="00226FE4" w:rsidRDefault="0001556B" w:rsidP="0001556B">
      <w:pPr>
        <w:pStyle w:val="Akapitzlist"/>
        <w:numPr>
          <w:ilvl w:val="0"/>
          <w:numId w:val="4"/>
        </w:numPr>
        <w:spacing w:after="160" w:line="360" w:lineRule="auto"/>
        <w:jc w:val="both"/>
        <w:rPr>
          <w:rFonts w:ascii="Times New Roman" w:hAnsi="Times New Roman" w:cs="Times New Roman"/>
          <w:sz w:val="24"/>
          <w:szCs w:val="24"/>
        </w:rPr>
      </w:pPr>
      <w:r w:rsidRPr="00226FE4">
        <w:rPr>
          <w:rFonts w:ascii="Times New Roman" w:hAnsi="Times New Roman" w:cs="Times New Roman"/>
          <w:sz w:val="24"/>
          <w:szCs w:val="24"/>
        </w:rPr>
        <w:t>„Program Ochrony Środowiska Województwa Wielkopolskiego na lata 20</w:t>
      </w:r>
      <w:r>
        <w:rPr>
          <w:rFonts w:ascii="Times New Roman" w:hAnsi="Times New Roman" w:cs="Times New Roman"/>
          <w:sz w:val="24"/>
          <w:szCs w:val="24"/>
        </w:rPr>
        <w:t>16</w:t>
      </w:r>
      <w:r w:rsidRPr="00226FE4">
        <w:rPr>
          <w:rFonts w:ascii="Times New Roman" w:hAnsi="Times New Roman" w:cs="Times New Roman"/>
          <w:sz w:val="24"/>
          <w:szCs w:val="24"/>
        </w:rPr>
        <w:t>-</w:t>
      </w:r>
      <w:r>
        <w:rPr>
          <w:rFonts w:ascii="Times New Roman" w:hAnsi="Times New Roman" w:cs="Times New Roman"/>
          <w:sz w:val="24"/>
          <w:szCs w:val="24"/>
        </w:rPr>
        <w:t>2020</w:t>
      </w:r>
      <w:r w:rsidRPr="00226FE4">
        <w:rPr>
          <w:rFonts w:ascii="Times New Roman" w:hAnsi="Times New Roman" w:cs="Times New Roman"/>
          <w:sz w:val="24"/>
          <w:szCs w:val="24"/>
        </w:rPr>
        <w:t xml:space="preserve">”, </w:t>
      </w:r>
    </w:p>
    <w:p w:rsidR="0001556B" w:rsidRPr="00B0075D" w:rsidRDefault="0001556B" w:rsidP="0001556B">
      <w:pPr>
        <w:pStyle w:val="Akapitzlist"/>
        <w:numPr>
          <w:ilvl w:val="0"/>
          <w:numId w:val="4"/>
        </w:numPr>
        <w:spacing w:after="160" w:line="360" w:lineRule="auto"/>
        <w:jc w:val="both"/>
        <w:rPr>
          <w:rFonts w:ascii="Times New Roman" w:hAnsi="Times New Roman" w:cs="Times New Roman"/>
          <w:sz w:val="24"/>
          <w:szCs w:val="24"/>
        </w:rPr>
      </w:pPr>
      <w:r w:rsidRPr="00B0075D">
        <w:rPr>
          <w:rFonts w:ascii="Times New Roman" w:hAnsi="Times New Roman" w:cs="Times New Roman"/>
          <w:sz w:val="24"/>
          <w:szCs w:val="24"/>
        </w:rPr>
        <w:t xml:space="preserve">„Program Ochrony Środowiska dla powiatu śremskiego”; </w:t>
      </w:r>
    </w:p>
    <w:p w:rsidR="0001556B" w:rsidRPr="00226FE4" w:rsidRDefault="0001556B" w:rsidP="0001556B">
      <w:pPr>
        <w:pStyle w:val="Akapitzlist"/>
        <w:numPr>
          <w:ilvl w:val="0"/>
          <w:numId w:val="4"/>
        </w:numPr>
        <w:spacing w:after="160" w:line="360" w:lineRule="auto"/>
        <w:jc w:val="both"/>
        <w:rPr>
          <w:rFonts w:ascii="Times New Roman" w:hAnsi="Times New Roman" w:cs="Times New Roman"/>
          <w:sz w:val="24"/>
          <w:szCs w:val="24"/>
        </w:rPr>
      </w:pPr>
      <w:r w:rsidRPr="00226FE4">
        <w:rPr>
          <w:rFonts w:ascii="Times New Roman" w:hAnsi="Times New Roman" w:cs="Times New Roman"/>
          <w:sz w:val="24"/>
          <w:szCs w:val="24"/>
        </w:rPr>
        <w:t>„Krajowy Plan Gospodarki Odpadami 20</w:t>
      </w:r>
      <w:r>
        <w:rPr>
          <w:rFonts w:ascii="Times New Roman" w:hAnsi="Times New Roman" w:cs="Times New Roman"/>
          <w:sz w:val="24"/>
          <w:szCs w:val="24"/>
        </w:rPr>
        <w:t>22</w:t>
      </w:r>
      <w:r w:rsidRPr="00226FE4">
        <w:rPr>
          <w:rFonts w:ascii="Times New Roman" w:hAnsi="Times New Roman" w:cs="Times New Roman"/>
          <w:sz w:val="24"/>
          <w:szCs w:val="24"/>
        </w:rPr>
        <w:t xml:space="preserve">”, </w:t>
      </w:r>
    </w:p>
    <w:p w:rsidR="0001556B" w:rsidRPr="00226FE4" w:rsidRDefault="0001556B" w:rsidP="0001556B">
      <w:pPr>
        <w:pStyle w:val="Akapitzlist"/>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„Plan</w:t>
      </w:r>
      <w:r w:rsidRPr="00226FE4">
        <w:rPr>
          <w:rFonts w:ascii="Times New Roman" w:hAnsi="Times New Roman" w:cs="Times New Roman"/>
          <w:sz w:val="24"/>
          <w:szCs w:val="24"/>
        </w:rPr>
        <w:t xml:space="preserve"> Gospodarki Odpadami dla Województwa Wielkopolskiego na lata 2012-2017”, </w:t>
      </w:r>
    </w:p>
    <w:p w:rsidR="0001556B" w:rsidRPr="00226FE4" w:rsidRDefault="0001556B" w:rsidP="0001556B">
      <w:pPr>
        <w:pStyle w:val="Akapitzlist"/>
        <w:numPr>
          <w:ilvl w:val="0"/>
          <w:numId w:val="4"/>
        </w:numPr>
        <w:spacing w:after="160" w:line="360" w:lineRule="auto"/>
        <w:jc w:val="both"/>
        <w:rPr>
          <w:rFonts w:ascii="Times New Roman" w:hAnsi="Times New Roman" w:cs="Times New Roman"/>
          <w:sz w:val="24"/>
          <w:szCs w:val="24"/>
        </w:rPr>
      </w:pPr>
      <w:r w:rsidRPr="00226FE4">
        <w:rPr>
          <w:rFonts w:ascii="Times New Roman" w:hAnsi="Times New Roman" w:cs="Times New Roman"/>
          <w:sz w:val="24"/>
          <w:szCs w:val="24"/>
        </w:rPr>
        <w:t>„Pro</w:t>
      </w:r>
      <w:r>
        <w:rPr>
          <w:rFonts w:ascii="Times New Roman" w:hAnsi="Times New Roman" w:cs="Times New Roman"/>
          <w:sz w:val="24"/>
          <w:szCs w:val="24"/>
        </w:rPr>
        <w:t>gram</w:t>
      </w:r>
      <w:r w:rsidRPr="00226FE4">
        <w:rPr>
          <w:rFonts w:ascii="Times New Roman" w:hAnsi="Times New Roman" w:cs="Times New Roman"/>
          <w:sz w:val="24"/>
          <w:szCs w:val="24"/>
        </w:rPr>
        <w:t xml:space="preserve"> Oczyszczania Kraju z Azbestu na lata 2009-2032”,  </w:t>
      </w:r>
    </w:p>
    <w:p w:rsidR="0001556B" w:rsidRPr="00226FE4" w:rsidRDefault="0001556B" w:rsidP="0001556B">
      <w:pPr>
        <w:pStyle w:val="Akapitzlist"/>
        <w:numPr>
          <w:ilvl w:val="0"/>
          <w:numId w:val="4"/>
        </w:numPr>
        <w:spacing w:after="160" w:line="360" w:lineRule="auto"/>
        <w:jc w:val="both"/>
        <w:rPr>
          <w:rFonts w:ascii="Times New Roman" w:hAnsi="Times New Roman" w:cs="Times New Roman"/>
          <w:b/>
          <w:sz w:val="24"/>
          <w:szCs w:val="24"/>
        </w:rPr>
      </w:pPr>
      <w:r w:rsidRPr="00226FE4">
        <w:rPr>
          <w:rFonts w:ascii="Times New Roman" w:hAnsi="Times New Roman" w:cs="Times New Roman"/>
          <w:sz w:val="24"/>
          <w:szCs w:val="24"/>
        </w:rPr>
        <w:t>„Zaktualizowaną Strategią Rozwoju Województwa Wielkopolskiego do roku 2020”.</w:t>
      </w:r>
      <w:r w:rsidRPr="00226FE4">
        <w:rPr>
          <w:rFonts w:ascii="Times New Roman" w:hAnsi="Times New Roman" w:cs="Times New Roman"/>
          <w:b/>
          <w:sz w:val="24"/>
          <w:szCs w:val="24"/>
        </w:rPr>
        <w:t xml:space="preserve">  </w:t>
      </w:r>
    </w:p>
    <w:p w:rsidR="0091562C" w:rsidRDefault="0091562C" w:rsidP="00A95E64">
      <w:pPr>
        <w:spacing w:line="240" w:lineRule="auto"/>
        <w:jc w:val="both"/>
        <w:rPr>
          <w:rFonts w:ascii="Times New Roman" w:hAnsi="Times New Roman" w:cs="Times New Roman"/>
          <w:sz w:val="24"/>
          <w:szCs w:val="24"/>
        </w:rPr>
      </w:pPr>
    </w:p>
    <w:p w:rsidR="00A95E64" w:rsidRDefault="00A95E64" w:rsidP="00A95E64">
      <w:pPr>
        <w:spacing w:line="240" w:lineRule="auto"/>
        <w:jc w:val="both"/>
        <w:rPr>
          <w:rFonts w:ascii="Times New Roman" w:hAnsi="Times New Roman" w:cs="Times New Roman"/>
          <w:sz w:val="24"/>
          <w:szCs w:val="24"/>
        </w:rPr>
      </w:pPr>
    </w:p>
    <w:p w:rsidR="00A95E64" w:rsidRDefault="00A95E64" w:rsidP="00A95E64">
      <w:pPr>
        <w:spacing w:line="240" w:lineRule="auto"/>
        <w:jc w:val="both"/>
        <w:rPr>
          <w:rFonts w:ascii="Times New Roman" w:hAnsi="Times New Roman" w:cs="Times New Roman"/>
          <w:sz w:val="24"/>
          <w:szCs w:val="24"/>
        </w:rPr>
      </w:pPr>
    </w:p>
    <w:p w:rsidR="00A95E64" w:rsidRDefault="00A95E64" w:rsidP="00A95E64">
      <w:pPr>
        <w:spacing w:line="240" w:lineRule="auto"/>
        <w:jc w:val="both"/>
        <w:rPr>
          <w:rFonts w:ascii="Times New Roman" w:hAnsi="Times New Roman" w:cs="Times New Roman"/>
          <w:sz w:val="24"/>
          <w:szCs w:val="24"/>
        </w:rPr>
      </w:pPr>
    </w:p>
    <w:p w:rsidR="00A95E64" w:rsidRDefault="00A95E64" w:rsidP="00A95E64">
      <w:pPr>
        <w:spacing w:line="240" w:lineRule="auto"/>
        <w:jc w:val="both"/>
        <w:rPr>
          <w:rFonts w:ascii="Times New Roman" w:hAnsi="Times New Roman" w:cs="Times New Roman"/>
          <w:sz w:val="24"/>
          <w:szCs w:val="24"/>
        </w:rPr>
      </w:pPr>
    </w:p>
    <w:p w:rsidR="008908E9" w:rsidRDefault="008908E9" w:rsidP="00A95E64">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8908E9" w:rsidRDefault="008908E9" w:rsidP="00A95E64">
      <w:pPr>
        <w:spacing w:line="240" w:lineRule="auto"/>
        <w:jc w:val="both"/>
        <w:rPr>
          <w:rFonts w:ascii="Times New Roman" w:hAnsi="Times New Roman" w:cs="Times New Roman"/>
          <w:sz w:val="24"/>
          <w:szCs w:val="24"/>
        </w:rPr>
      </w:pPr>
      <w:r>
        <w:rPr>
          <w:rFonts w:ascii="Times New Roman" w:hAnsi="Times New Roman" w:cs="Times New Roman"/>
          <w:sz w:val="24"/>
          <w:szCs w:val="24"/>
        </w:rPr>
        <w:t>Pieczątka i podpis aut</w:t>
      </w:r>
      <w:r w:rsidR="00C9362F">
        <w:rPr>
          <w:rFonts w:ascii="Times New Roman" w:hAnsi="Times New Roman" w:cs="Times New Roman"/>
          <w:sz w:val="24"/>
          <w:szCs w:val="24"/>
        </w:rPr>
        <w:t>ora Prognozy</w:t>
      </w:r>
      <w:r w:rsidR="00C9362F">
        <w:rPr>
          <w:rFonts w:ascii="Times New Roman" w:hAnsi="Times New Roman" w:cs="Times New Roman"/>
          <w:sz w:val="24"/>
          <w:szCs w:val="24"/>
        </w:rPr>
        <w:tab/>
      </w:r>
      <w:r w:rsidR="00C9362F">
        <w:rPr>
          <w:rFonts w:ascii="Times New Roman" w:hAnsi="Times New Roman" w:cs="Times New Roman"/>
          <w:sz w:val="24"/>
          <w:szCs w:val="24"/>
        </w:rPr>
        <w:tab/>
        <w:t xml:space="preserve">     </w:t>
      </w:r>
      <w:r w:rsidR="0091562C">
        <w:rPr>
          <w:rFonts w:ascii="Times New Roman" w:hAnsi="Times New Roman" w:cs="Times New Roman"/>
          <w:sz w:val="24"/>
          <w:szCs w:val="24"/>
        </w:rPr>
        <w:tab/>
      </w:r>
      <w:r w:rsidR="00C9362F">
        <w:rPr>
          <w:rFonts w:ascii="Times New Roman" w:hAnsi="Times New Roman" w:cs="Times New Roman"/>
          <w:sz w:val="24"/>
          <w:szCs w:val="24"/>
        </w:rPr>
        <w:t xml:space="preserve"> Pieczęć i podpis</w:t>
      </w:r>
      <w:r>
        <w:rPr>
          <w:rFonts w:ascii="Times New Roman" w:hAnsi="Times New Roman" w:cs="Times New Roman"/>
          <w:sz w:val="24"/>
          <w:szCs w:val="24"/>
        </w:rPr>
        <w:t xml:space="preserve"> </w:t>
      </w:r>
      <w:r w:rsidR="0091562C">
        <w:rPr>
          <w:rFonts w:ascii="Times New Roman" w:hAnsi="Times New Roman" w:cs="Times New Roman"/>
          <w:sz w:val="24"/>
          <w:szCs w:val="24"/>
        </w:rPr>
        <w:t xml:space="preserve">Wójta </w:t>
      </w:r>
      <w:r w:rsidR="00C9362F">
        <w:rPr>
          <w:rFonts w:ascii="Times New Roman" w:hAnsi="Times New Roman" w:cs="Times New Roman"/>
          <w:sz w:val="24"/>
          <w:szCs w:val="24"/>
        </w:rPr>
        <w:t xml:space="preserve">Gminy </w:t>
      </w:r>
      <w:r w:rsidR="0091562C">
        <w:rPr>
          <w:rFonts w:ascii="Times New Roman" w:hAnsi="Times New Roman" w:cs="Times New Roman"/>
          <w:sz w:val="24"/>
          <w:szCs w:val="24"/>
        </w:rPr>
        <w:t>Brodnica</w:t>
      </w:r>
    </w:p>
    <w:p w:rsidR="00AF246A" w:rsidRDefault="00AF246A" w:rsidP="008908E9">
      <w:pPr>
        <w:spacing w:line="240" w:lineRule="auto"/>
        <w:jc w:val="both"/>
        <w:rPr>
          <w:rFonts w:ascii="Times New Roman" w:hAnsi="Times New Roman" w:cs="Times New Roman"/>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4356D9" w:rsidRDefault="004356D9" w:rsidP="00AA4026">
      <w:pPr>
        <w:rPr>
          <w:rFonts w:ascii="Times New Roman" w:hAnsi="Times New Roman" w:cs="Times New Roman"/>
          <w:b/>
          <w:sz w:val="24"/>
          <w:szCs w:val="24"/>
        </w:rPr>
      </w:pPr>
    </w:p>
    <w:p w:rsidR="00AA4026" w:rsidRPr="0091562C" w:rsidRDefault="004F63DC" w:rsidP="00AA4026">
      <w:pPr>
        <w:rPr>
          <w:rFonts w:ascii="Times New Roman" w:hAnsi="Times New Roman" w:cs="Times New Roman"/>
          <w:b/>
          <w:sz w:val="24"/>
          <w:szCs w:val="24"/>
        </w:rPr>
      </w:pPr>
      <w:r>
        <w:rPr>
          <w:rFonts w:ascii="Times New Roman" w:hAnsi="Times New Roman" w:cs="Times New Roman"/>
          <w:b/>
          <w:sz w:val="24"/>
          <w:szCs w:val="24"/>
        </w:rPr>
        <w:t>7</w:t>
      </w:r>
      <w:r w:rsidR="00AA4026" w:rsidRPr="0091562C">
        <w:rPr>
          <w:rFonts w:ascii="Times New Roman" w:hAnsi="Times New Roman" w:cs="Times New Roman"/>
          <w:b/>
          <w:sz w:val="24"/>
          <w:szCs w:val="24"/>
        </w:rPr>
        <w:t>. Spis tabel</w:t>
      </w:r>
    </w:p>
    <w:tbl>
      <w:tblPr>
        <w:tblStyle w:val="Tabela-Siatka"/>
        <w:tblW w:w="9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7379"/>
        <w:gridCol w:w="897"/>
      </w:tblGrid>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w:t>
            </w:r>
          </w:p>
        </w:tc>
        <w:tc>
          <w:tcPr>
            <w:tcW w:w="7379" w:type="dxa"/>
          </w:tcPr>
          <w:p w:rsidR="00AA4026" w:rsidRPr="00AF246A" w:rsidRDefault="00AA4026" w:rsidP="00AA4026">
            <w:pPr>
              <w:spacing w:line="276" w:lineRule="auto"/>
              <w:ind w:right="-48"/>
              <w:rPr>
                <w:rFonts w:ascii="Times New Roman" w:hAnsi="Times New Roman" w:cs="Times New Roman"/>
              </w:rPr>
            </w:pPr>
            <w:r w:rsidRPr="00AF246A">
              <w:rPr>
                <w:rFonts w:ascii="Times New Roman" w:eastAsia="Calibri" w:hAnsi="Times New Roman" w:cs="Times New Roman"/>
              </w:rPr>
              <w:t>Lista zadań własnych i koordynowanych przeznaczonych do realizacji w ramach planu operacyjnego na lata 2016-2023</w:t>
            </w:r>
            <w:r>
              <w:rPr>
                <w:rFonts w:ascii="Times New Roman" w:eastAsia="Calibri"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10</w:t>
            </w:r>
          </w:p>
        </w:tc>
      </w:tr>
      <w:tr w:rsidR="00AA4026" w:rsidRPr="00AF246A" w:rsidTr="004356D9">
        <w:trPr>
          <w:trHeight w:val="611"/>
        </w:trPr>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2</w:t>
            </w:r>
          </w:p>
        </w:tc>
        <w:tc>
          <w:tcPr>
            <w:tcW w:w="7379" w:type="dxa"/>
          </w:tcPr>
          <w:p w:rsidR="00AA4026" w:rsidRPr="00AF246A" w:rsidRDefault="00AA4026" w:rsidP="00AA4026">
            <w:pPr>
              <w:spacing w:line="276" w:lineRule="auto"/>
              <w:ind w:right="-48"/>
              <w:jc w:val="both"/>
              <w:rPr>
                <w:rFonts w:ascii="Times New Roman" w:eastAsia="Calibri" w:hAnsi="Times New Roman" w:cs="Times New Roman"/>
              </w:rPr>
            </w:pPr>
            <w:r w:rsidRPr="00AF246A">
              <w:rPr>
                <w:rFonts w:ascii="Times New Roman" w:eastAsia="Calibri" w:hAnsi="Times New Roman" w:cs="Times New Roman"/>
              </w:rPr>
              <w:t>Zestawienie zaproponowanych wskaźników ogóln</w:t>
            </w:r>
            <w:r>
              <w:rPr>
                <w:rFonts w:ascii="Times New Roman" w:eastAsia="Calibri" w:hAnsi="Times New Roman" w:cs="Times New Roman"/>
              </w:rPr>
              <w:t>ych</w:t>
            </w:r>
            <w:r w:rsidRPr="00AF246A">
              <w:rPr>
                <w:rFonts w:ascii="Times New Roman" w:eastAsia="Calibri" w:hAnsi="Times New Roman" w:cs="Times New Roman"/>
              </w:rPr>
              <w:t xml:space="preserve"> dla monitorowania osiągania </w:t>
            </w:r>
            <w:r>
              <w:rPr>
                <w:rFonts w:ascii="Times New Roman" w:eastAsia="Calibri" w:hAnsi="Times New Roman" w:cs="Times New Roman"/>
              </w:rPr>
              <w:t>c</w:t>
            </w:r>
            <w:r w:rsidRPr="00AF246A">
              <w:rPr>
                <w:rFonts w:ascii="Times New Roman" w:eastAsia="Calibri" w:hAnsi="Times New Roman" w:cs="Times New Roman"/>
              </w:rPr>
              <w:t>elów</w:t>
            </w:r>
            <w:r>
              <w:rPr>
                <w:rFonts w:ascii="Times New Roman" w:eastAsia="Calibri"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str.</w:t>
            </w:r>
            <w:r>
              <w:rPr>
                <w:rFonts w:ascii="Times New Roman" w:hAnsi="Times New Roman" w:cs="Times New Roman"/>
              </w:rPr>
              <w:t xml:space="preserve"> 18</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3</w:t>
            </w:r>
          </w:p>
        </w:tc>
        <w:tc>
          <w:tcPr>
            <w:tcW w:w="7379" w:type="dxa"/>
          </w:tcPr>
          <w:p w:rsidR="00AA4026" w:rsidRPr="00AF246A" w:rsidRDefault="00AA4026" w:rsidP="00AA4026">
            <w:pPr>
              <w:spacing w:line="276" w:lineRule="auto"/>
              <w:ind w:right="-48"/>
              <w:rPr>
                <w:rFonts w:ascii="Times New Roman" w:hAnsi="Times New Roman" w:cs="Times New Roman"/>
              </w:rPr>
            </w:pPr>
            <w:r>
              <w:rPr>
                <w:rFonts w:ascii="Times New Roman" w:eastAsia="Times New Roman" w:hAnsi="Times New Roman" w:cs="Times New Roman"/>
              </w:rPr>
              <w:t xml:space="preserve">Liczba ludności w gminie </w:t>
            </w:r>
            <w:r w:rsidRPr="008F1C3A">
              <w:rPr>
                <w:rFonts w:ascii="Times New Roman" w:eastAsia="Times New Roman" w:hAnsi="Times New Roman" w:cs="Times New Roman"/>
              </w:rPr>
              <w:t>w latach 2011-2015 według płci</w:t>
            </w:r>
            <w:r>
              <w:rPr>
                <w:rFonts w:ascii="Times New Roman" w:eastAsia="Times New Roman" w:hAnsi="Times New Roman" w:cs="Times New Roman"/>
              </w:rPr>
              <w:t xml:space="preserve"> ……………………..</w:t>
            </w:r>
          </w:p>
        </w:tc>
        <w:tc>
          <w:tcPr>
            <w:tcW w:w="897"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str.</w:t>
            </w:r>
            <w:r>
              <w:rPr>
                <w:rFonts w:ascii="Times New Roman" w:hAnsi="Times New Roman" w:cs="Times New Roman"/>
              </w:rPr>
              <w:t xml:space="preserve"> 21</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4</w:t>
            </w:r>
          </w:p>
        </w:tc>
        <w:tc>
          <w:tcPr>
            <w:tcW w:w="7379" w:type="dxa"/>
          </w:tcPr>
          <w:p w:rsidR="00AA4026" w:rsidRPr="00AF246A" w:rsidRDefault="00AA4026" w:rsidP="00AA4026">
            <w:pPr>
              <w:spacing w:line="276" w:lineRule="auto"/>
              <w:ind w:right="-48"/>
              <w:rPr>
                <w:rFonts w:ascii="Times New Roman" w:hAnsi="Times New Roman" w:cs="Times New Roman"/>
              </w:rPr>
            </w:pPr>
            <w:r w:rsidRPr="008F1C3A">
              <w:rPr>
                <w:rFonts w:ascii="Times New Roman" w:eastAsia="Times New Roman" w:hAnsi="Times New Roman" w:cs="Times New Roman"/>
              </w:rPr>
              <w:t>Liczba mieszkańców w gminie w latach 2011-2015 według grup wiekowych</w:t>
            </w:r>
            <w:r>
              <w:rPr>
                <w:rFonts w:ascii="Times New Roman" w:eastAsia="Times New Roman" w:hAnsi="Times New Roman" w:cs="Times New Roman"/>
              </w:rPr>
              <w:t xml:space="preserve"> …..</w:t>
            </w:r>
          </w:p>
        </w:tc>
        <w:tc>
          <w:tcPr>
            <w:tcW w:w="897"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str.</w:t>
            </w:r>
            <w:r>
              <w:rPr>
                <w:rFonts w:ascii="Times New Roman" w:hAnsi="Times New Roman" w:cs="Times New Roman"/>
              </w:rPr>
              <w:t xml:space="preserve"> 21</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 xml:space="preserve">Tabela  </w:t>
            </w:r>
            <w:r>
              <w:rPr>
                <w:rFonts w:ascii="Times New Roman" w:hAnsi="Times New Roman" w:cs="Times New Roman"/>
              </w:rPr>
              <w:t>5</w:t>
            </w:r>
          </w:p>
        </w:tc>
        <w:tc>
          <w:tcPr>
            <w:tcW w:w="7379" w:type="dxa"/>
          </w:tcPr>
          <w:p w:rsidR="00AA4026" w:rsidRPr="00AF246A" w:rsidRDefault="00AA4026" w:rsidP="00AA4026">
            <w:pPr>
              <w:suppressAutoHyphens/>
              <w:spacing w:line="276" w:lineRule="auto"/>
              <w:ind w:right="-48"/>
              <w:jc w:val="both"/>
              <w:rPr>
                <w:rFonts w:ascii="Times New Roman" w:eastAsia="Times New Roman" w:hAnsi="Times New Roman" w:cs="Times New Roman"/>
                <w:bCs/>
                <w:lang w:eastAsia="ar-SA"/>
              </w:rPr>
            </w:pPr>
            <w:r w:rsidRPr="00AF246A">
              <w:rPr>
                <w:rFonts w:ascii="Times New Roman" w:eastAsia="Times New Roman" w:hAnsi="Times New Roman" w:cs="Times New Roman"/>
                <w:bCs/>
                <w:lang w:eastAsia="ar-SA"/>
              </w:rPr>
              <w:t>Zestawienie średnich miesięcznych sum opadu</w:t>
            </w:r>
            <w:r>
              <w:rPr>
                <w:rFonts w:ascii="Times New Roman" w:eastAsia="Times New Roman" w:hAnsi="Times New Roman" w:cs="Times New Roman"/>
                <w:bCs/>
                <w:lang w:eastAsia="ar-SA"/>
              </w:rPr>
              <w:t>…………………………………..</w:t>
            </w:r>
          </w:p>
        </w:tc>
        <w:tc>
          <w:tcPr>
            <w:tcW w:w="897"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str.</w:t>
            </w:r>
            <w:r>
              <w:rPr>
                <w:rFonts w:ascii="Times New Roman" w:hAnsi="Times New Roman" w:cs="Times New Roman"/>
              </w:rPr>
              <w:t xml:space="preserve"> 24</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 xml:space="preserve">Tabela  </w:t>
            </w:r>
            <w:r>
              <w:rPr>
                <w:rFonts w:ascii="Times New Roman" w:hAnsi="Times New Roman" w:cs="Times New Roman"/>
              </w:rPr>
              <w:t>6</w:t>
            </w:r>
          </w:p>
        </w:tc>
        <w:tc>
          <w:tcPr>
            <w:tcW w:w="7379" w:type="dxa"/>
          </w:tcPr>
          <w:p w:rsidR="00AA4026" w:rsidRPr="00AF246A" w:rsidRDefault="00AA4026" w:rsidP="00AA4026">
            <w:pPr>
              <w:spacing w:line="276" w:lineRule="auto"/>
              <w:ind w:right="-48"/>
              <w:rPr>
                <w:rFonts w:ascii="Times New Roman" w:hAnsi="Times New Roman" w:cs="Times New Roman"/>
              </w:rPr>
            </w:pPr>
            <w:r w:rsidRPr="00AF246A">
              <w:rPr>
                <w:rFonts w:ascii="Times New Roman" w:hAnsi="Times New Roman" w:cs="Times New Roman"/>
              </w:rPr>
              <w:t>Charakterystyka wiatrów</w:t>
            </w:r>
            <w:r>
              <w:rPr>
                <w:rFonts w:ascii="Times New Roman"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25</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Tabela  7</w:t>
            </w:r>
          </w:p>
        </w:tc>
        <w:tc>
          <w:tcPr>
            <w:tcW w:w="7379" w:type="dxa"/>
          </w:tcPr>
          <w:p w:rsidR="00AA4026" w:rsidRPr="00AF246A" w:rsidRDefault="00AA4026" w:rsidP="00AA4026">
            <w:pPr>
              <w:spacing w:line="276" w:lineRule="auto"/>
              <w:ind w:right="-48"/>
              <w:rPr>
                <w:rFonts w:ascii="Times New Roman" w:hAnsi="Times New Roman" w:cs="Times New Roman"/>
              </w:rPr>
            </w:pPr>
            <w:r w:rsidRPr="008F1C3A">
              <w:rPr>
                <w:rFonts w:ascii="Times New Roman" w:hAnsi="Times New Roman" w:cs="Times New Roman"/>
              </w:rPr>
              <w:t>Wykaz dróg przebiegających przez gminę</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r>
              <w:rPr>
                <w:rFonts w:ascii="Times New Roman" w:hAnsi="Times New Roman" w:cs="Times New Roman"/>
              </w:rPr>
              <w:t>str. 26</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8</w:t>
            </w:r>
          </w:p>
        </w:tc>
        <w:tc>
          <w:tcPr>
            <w:tcW w:w="7379" w:type="dxa"/>
          </w:tcPr>
          <w:p w:rsidR="00AA4026" w:rsidRPr="00AF246A" w:rsidRDefault="00AA4026" w:rsidP="00AA4026">
            <w:pPr>
              <w:tabs>
                <w:tab w:val="left" w:pos="0"/>
              </w:tabs>
              <w:spacing w:line="276" w:lineRule="auto"/>
              <w:ind w:right="-48"/>
              <w:jc w:val="both"/>
              <w:rPr>
                <w:rFonts w:ascii="Times New Roman" w:hAnsi="Times New Roman" w:cs="Times New Roman"/>
              </w:rPr>
            </w:pPr>
            <w:r w:rsidRPr="00AF246A">
              <w:rPr>
                <w:rFonts w:ascii="Times New Roman" w:hAnsi="Times New Roman" w:cs="Times New Roman"/>
              </w:rPr>
              <w:t>Rodzaje oraz źródła zanieczyszczeń powietrza</w:t>
            </w:r>
            <w:r>
              <w:rPr>
                <w:rFonts w:ascii="Times New Roman"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28</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9</w:t>
            </w:r>
          </w:p>
        </w:tc>
        <w:tc>
          <w:tcPr>
            <w:tcW w:w="7379" w:type="dxa"/>
          </w:tcPr>
          <w:p w:rsidR="00AA4026" w:rsidRPr="00AF246A" w:rsidRDefault="00AA4026" w:rsidP="00AA4026">
            <w:pPr>
              <w:tabs>
                <w:tab w:val="left" w:pos="0"/>
              </w:tabs>
              <w:spacing w:line="276" w:lineRule="auto"/>
              <w:ind w:right="-48"/>
              <w:jc w:val="both"/>
              <w:rPr>
                <w:rFonts w:ascii="Times New Roman" w:hAnsi="Times New Roman" w:cs="Times New Roman"/>
              </w:rPr>
            </w:pPr>
            <w:r w:rsidRPr="00AF246A">
              <w:rPr>
                <w:rFonts w:ascii="Times New Roman" w:hAnsi="Times New Roman" w:cs="Times New Roman"/>
              </w:rPr>
              <w:t>Przeciętny skład spalin silnikowych (w % objętościowo)</w:t>
            </w:r>
            <w:r>
              <w:rPr>
                <w:rFonts w:ascii="Times New Roman"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30</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10</w:t>
            </w:r>
          </w:p>
        </w:tc>
        <w:tc>
          <w:tcPr>
            <w:tcW w:w="7379" w:type="dxa"/>
          </w:tcPr>
          <w:p w:rsidR="00AA4026" w:rsidRPr="00AF246A" w:rsidRDefault="00AA4026" w:rsidP="00AA4026">
            <w:pPr>
              <w:spacing w:line="276" w:lineRule="auto"/>
              <w:ind w:left="33" w:right="-48" w:hanging="33"/>
              <w:jc w:val="both"/>
              <w:rPr>
                <w:rFonts w:ascii="Times New Roman" w:hAnsi="Times New Roman" w:cs="Times New Roman"/>
              </w:rPr>
            </w:pPr>
            <w:r w:rsidRPr="00AF246A">
              <w:rPr>
                <w:rFonts w:ascii="Times New Roman" w:hAnsi="Times New Roman" w:cs="Times New Roman"/>
              </w:rPr>
              <w:t xml:space="preserve">Klasyfikacja stref jakości powietrza w </w:t>
            </w:r>
            <w:r>
              <w:rPr>
                <w:rFonts w:ascii="Times New Roman" w:hAnsi="Times New Roman" w:cs="Times New Roman"/>
              </w:rPr>
              <w:t xml:space="preserve">Woj. </w:t>
            </w:r>
            <w:r w:rsidRPr="00AF246A">
              <w:rPr>
                <w:rFonts w:ascii="Times New Roman" w:hAnsi="Times New Roman" w:cs="Times New Roman"/>
              </w:rPr>
              <w:t>Wielkopolskim za rok 201</w:t>
            </w:r>
            <w:r w:rsidR="000877F8">
              <w:rPr>
                <w:rFonts w:ascii="Times New Roman" w:hAnsi="Times New Roman" w:cs="Times New Roman"/>
              </w:rPr>
              <w:t>6</w:t>
            </w:r>
            <w:r w:rsidRPr="00AF246A">
              <w:rPr>
                <w:rFonts w:ascii="Times New Roman" w:hAnsi="Times New Roman" w:cs="Times New Roman"/>
              </w:rPr>
              <w:t xml:space="preserve"> dla SO</w:t>
            </w:r>
            <w:r w:rsidRPr="00AF246A">
              <w:rPr>
                <w:rFonts w:ascii="Times New Roman" w:hAnsi="Times New Roman" w:cs="Times New Roman"/>
                <w:vertAlign w:val="subscript"/>
              </w:rPr>
              <w:t>2</w:t>
            </w:r>
            <w:r w:rsidRPr="00AF246A">
              <w:rPr>
                <w:rFonts w:ascii="Times New Roman" w:hAnsi="Times New Roman" w:cs="Times New Roman"/>
              </w:rPr>
              <w:t xml:space="preserve"> z </w:t>
            </w:r>
            <w:proofErr w:type="spellStart"/>
            <w:r w:rsidRPr="00AF246A">
              <w:rPr>
                <w:rFonts w:ascii="Times New Roman" w:hAnsi="Times New Roman" w:cs="Times New Roman"/>
              </w:rPr>
              <w:t>uwzgl</w:t>
            </w:r>
            <w:proofErr w:type="spellEnd"/>
            <w:r>
              <w:rPr>
                <w:rFonts w:ascii="Times New Roman" w:hAnsi="Times New Roman" w:cs="Times New Roman"/>
              </w:rPr>
              <w:t>.</w:t>
            </w:r>
            <w:r w:rsidRPr="00AF246A">
              <w:rPr>
                <w:rFonts w:ascii="Times New Roman" w:hAnsi="Times New Roman" w:cs="Times New Roman"/>
              </w:rPr>
              <w:t xml:space="preserve"> kryteriów określonych w celu ochrony zdrowia - 201</w:t>
            </w:r>
            <w:r w:rsidR="000877F8">
              <w:rPr>
                <w:rFonts w:ascii="Times New Roman" w:hAnsi="Times New Roman" w:cs="Times New Roman"/>
              </w:rPr>
              <w:t>6</w:t>
            </w:r>
            <w:r w:rsidRPr="00AF246A">
              <w:rPr>
                <w:rFonts w:ascii="Times New Roman" w:hAnsi="Times New Roman" w:cs="Times New Roman"/>
              </w:rPr>
              <w:t xml:space="preserve"> r</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32</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11</w:t>
            </w:r>
          </w:p>
        </w:tc>
        <w:tc>
          <w:tcPr>
            <w:tcW w:w="7379" w:type="dxa"/>
          </w:tcPr>
          <w:p w:rsidR="00AA4026" w:rsidRPr="00AF246A" w:rsidRDefault="00AA4026" w:rsidP="00AA4026">
            <w:pPr>
              <w:spacing w:line="276" w:lineRule="auto"/>
              <w:ind w:right="-48"/>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NO</w:t>
            </w:r>
            <w:r w:rsidRPr="00AF246A">
              <w:rPr>
                <w:rFonts w:ascii="Times New Roman" w:hAnsi="Times New Roman" w:cs="Times New Roman"/>
                <w:vertAlign w:val="subscript"/>
              </w:rPr>
              <w:t>2</w:t>
            </w:r>
            <w:r w:rsidRPr="00AF246A">
              <w:rPr>
                <w:rFonts w:ascii="Times New Roman" w:hAnsi="Times New Roman" w:cs="Times New Roman"/>
              </w:rPr>
              <w:t xml:space="preserve"> z uwzględnieniem kryteriów określonych w celu ochrony zdrowia - 201</w:t>
            </w:r>
            <w:r w:rsidR="000877F8">
              <w:rPr>
                <w:rFonts w:ascii="Times New Roman" w:hAnsi="Times New Roman" w:cs="Times New Roman"/>
              </w:rPr>
              <w:t>6</w:t>
            </w:r>
            <w:r w:rsidRPr="00AF246A">
              <w:rPr>
                <w:rFonts w:ascii="Times New Roman" w:hAnsi="Times New Roman" w:cs="Times New Roman"/>
              </w:rPr>
              <w:t xml:space="preserve"> r</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32</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12</w:t>
            </w:r>
          </w:p>
        </w:tc>
        <w:tc>
          <w:tcPr>
            <w:tcW w:w="7379" w:type="dxa"/>
          </w:tcPr>
          <w:p w:rsidR="00AA4026" w:rsidRPr="00AF246A" w:rsidRDefault="00AA4026" w:rsidP="00AA4026">
            <w:pPr>
              <w:spacing w:line="276" w:lineRule="auto"/>
              <w:ind w:left="33" w:right="-48" w:hanging="33"/>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pyłu PM10 z uwzględnieniem kryteriów określonych w celu ochrony zdrowia - 201</w:t>
            </w:r>
            <w:r w:rsidR="000877F8">
              <w:rPr>
                <w:rFonts w:ascii="Times New Roman" w:hAnsi="Times New Roman" w:cs="Times New Roman"/>
              </w:rPr>
              <w:t>6</w:t>
            </w:r>
            <w:r w:rsidRPr="00AF246A">
              <w:rPr>
                <w:rFonts w:ascii="Times New Roman" w:hAnsi="Times New Roman" w:cs="Times New Roman"/>
              </w:rPr>
              <w:t>r</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33</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13</w:t>
            </w:r>
          </w:p>
        </w:tc>
        <w:tc>
          <w:tcPr>
            <w:tcW w:w="7379" w:type="dxa"/>
          </w:tcPr>
          <w:p w:rsidR="00AA4026" w:rsidRPr="00AF246A" w:rsidRDefault="00AA4026" w:rsidP="00AA4026">
            <w:pPr>
              <w:spacing w:line="276" w:lineRule="auto"/>
              <w:ind w:left="34" w:right="-48" w:hanging="33"/>
              <w:jc w:val="both"/>
              <w:rPr>
                <w:rFonts w:ascii="Times New Roman" w:hAnsi="Times New Roman" w:cs="Times New Roman"/>
              </w:rPr>
            </w:pPr>
            <w:r w:rsidRPr="00AF246A">
              <w:rPr>
                <w:rFonts w:ascii="Times New Roman" w:hAnsi="Times New Roman" w:cs="Times New Roman"/>
              </w:rPr>
              <w:t xml:space="preserve"> 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ołowiu w pyle zawieszonym PM10, z uwzględnieniem kryteriów określonych w celu ochrony zdrowia</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33</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14</w:t>
            </w:r>
          </w:p>
        </w:tc>
        <w:tc>
          <w:tcPr>
            <w:tcW w:w="7379" w:type="dxa"/>
          </w:tcPr>
          <w:p w:rsidR="00AA4026" w:rsidRPr="00AF246A" w:rsidRDefault="00AA4026" w:rsidP="00AA4026">
            <w:pPr>
              <w:spacing w:line="276" w:lineRule="auto"/>
              <w:ind w:left="34" w:right="-48" w:hanging="34"/>
              <w:jc w:val="both"/>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benzenu z uwzględnieniem kryteriów określonych w celu ochrony zdrowia</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w:t>
            </w:r>
            <w:r w:rsidR="00F70E7F">
              <w:rPr>
                <w:rFonts w:ascii="Times New Roman" w:hAnsi="Times New Roman" w:cs="Times New Roman"/>
              </w:rPr>
              <w:t>3</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15</w:t>
            </w:r>
          </w:p>
        </w:tc>
        <w:tc>
          <w:tcPr>
            <w:tcW w:w="7379" w:type="dxa"/>
          </w:tcPr>
          <w:p w:rsidR="00AA4026" w:rsidRPr="00AF246A" w:rsidRDefault="00AA4026" w:rsidP="00AA4026">
            <w:pPr>
              <w:spacing w:line="276" w:lineRule="auto"/>
              <w:ind w:right="-48"/>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tlenku węgla z uwzględnieniem kryteriów określonych w celu ochrony zdrowia</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34</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16</w:t>
            </w:r>
          </w:p>
        </w:tc>
        <w:tc>
          <w:tcPr>
            <w:tcW w:w="7379" w:type="dxa"/>
          </w:tcPr>
          <w:p w:rsidR="00AA4026" w:rsidRPr="00AF246A" w:rsidRDefault="00AA4026" w:rsidP="00AA4026">
            <w:pPr>
              <w:spacing w:line="276" w:lineRule="auto"/>
              <w:ind w:left="34" w:right="-48" w:hanging="34"/>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ozonu z uwzględnieniem kryteriów określonych w celu ochrony zdrowia</w:t>
            </w:r>
            <w:r>
              <w:rPr>
                <w:rFonts w:ascii="Times New Roman" w:hAnsi="Times New Roman" w:cs="Times New Roman"/>
              </w:rPr>
              <w:t>…………………………………………………………………………….</w:t>
            </w:r>
            <w:r w:rsidRPr="00AF246A">
              <w:rPr>
                <w:rFonts w:ascii="Times New Roman" w:hAnsi="Times New Roman" w:cs="Times New Roman"/>
              </w:rPr>
              <w:t xml:space="preserve"> </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w:t>
            </w:r>
            <w:r w:rsidR="00F70E7F">
              <w:rPr>
                <w:rFonts w:ascii="Times New Roman" w:hAnsi="Times New Roman" w:cs="Times New Roman"/>
              </w:rPr>
              <w:t>4</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lastRenderedPageBreak/>
              <w:t>Tabela 17</w:t>
            </w:r>
          </w:p>
        </w:tc>
        <w:tc>
          <w:tcPr>
            <w:tcW w:w="7379" w:type="dxa"/>
          </w:tcPr>
          <w:p w:rsidR="00AA4026" w:rsidRPr="00AF246A" w:rsidRDefault="00AA4026" w:rsidP="00AA4026">
            <w:pPr>
              <w:tabs>
                <w:tab w:val="left" w:pos="-108"/>
              </w:tabs>
              <w:spacing w:line="276" w:lineRule="auto"/>
              <w:ind w:left="34" w:right="-48" w:hanging="34"/>
              <w:rPr>
                <w:rFonts w:ascii="Times New Roman" w:hAnsi="Times New Roman" w:cs="Times New Roman"/>
              </w:rPr>
            </w:pPr>
            <w:r w:rsidRPr="00AF246A">
              <w:rPr>
                <w:rFonts w:ascii="Times New Roman" w:hAnsi="Times New Roman" w:cs="Times New Roman"/>
              </w:rPr>
              <w:t>Poziom stężenia arsenu w pyle zawieszonym PM10 w powietrzu w Województwie Wielkopolskim za rok 201</w:t>
            </w:r>
            <w:r w:rsidR="000877F8">
              <w:rPr>
                <w:rFonts w:ascii="Times New Roman" w:hAnsi="Times New Roman" w:cs="Times New Roman"/>
              </w:rPr>
              <w:t>6</w:t>
            </w:r>
            <w:r w:rsidRPr="00AF246A">
              <w:rPr>
                <w:rFonts w:ascii="Times New Roman" w:hAnsi="Times New Roman" w:cs="Times New Roman"/>
              </w:rPr>
              <w:t xml:space="preserve"> z uwzględnieniem kryteriów określonych w celu ochrony zdrowia</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str.</w:t>
            </w:r>
            <w:r>
              <w:rPr>
                <w:rFonts w:ascii="Times New Roman" w:hAnsi="Times New Roman" w:cs="Times New Roman"/>
              </w:rPr>
              <w:t xml:space="preserve"> 3</w:t>
            </w:r>
            <w:r w:rsidR="00F70E7F">
              <w:rPr>
                <w:rFonts w:ascii="Times New Roman" w:hAnsi="Times New Roman" w:cs="Times New Roman"/>
              </w:rPr>
              <w:t>4</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18</w:t>
            </w:r>
          </w:p>
        </w:tc>
        <w:tc>
          <w:tcPr>
            <w:tcW w:w="7379" w:type="dxa"/>
          </w:tcPr>
          <w:p w:rsidR="00AA4026" w:rsidRPr="00AF246A" w:rsidRDefault="00AA4026" w:rsidP="00AA4026">
            <w:pPr>
              <w:spacing w:line="276" w:lineRule="auto"/>
              <w:ind w:left="34" w:right="-48"/>
              <w:jc w:val="both"/>
              <w:rPr>
                <w:rFonts w:ascii="Times New Roman" w:hAnsi="Times New Roman" w:cs="Times New Roman"/>
              </w:rPr>
            </w:pPr>
            <w:r w:rsidRPr="00AF246A">
              <w:rPr>
                <w:rFonts w:ascii="Times New Roman" w:hAnsi="Times New Roman" w:cs="Times New Roman"/>
              </w:rPr>
              <w:t>Poziom stężenia kadmu w pyle zawieszonym PM10 w powietrzu w Województwie Wielkopolskim za rok 201</w:t>
            </w:r>
            <w:r w:rsidR="000877F8">
              <w:rPr>
                <w:rFonts w:ascii="Times New Roman" w:hAnsi="Times New Roman" w:cs="Times New Roman"/>
              </w:rPr>
              <w:t>6</w:t>
            </w:r>
            <w:r w:rsidRPr="00AF246A">
              <w:rPr>
                <w:rFonts w:ascii="Times New Roman" w:hAnsi="Times New Roman" w:cs="Times New Roman"/>
              </w:rPr>
              <w:t xml:space="preserve"> z uwzględnieniem kryteriów określonych w celu ochrony zdrowia  (w odniesieniu do stężenia docelowego)</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35</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19</w:t>
            </w:r>
          </w:p>
        </w:tc>
        <w:tc>
          <w:tcPr>
            <w:tcW w:w="7379" w:type="dxa"/>
          </w:tcPr>
          <w:p w:rsidR="00AA4026" w:rsidRPr="00AF246A" w:rsidRDefault="00AA4026" w:rsidP="00AA4026">
            <w:pPr>
              <w:spacing w:line="276" w:lineRule="auto"/>
              <w:ind w:right="-48"/>
              <w:jc w:val="both"/>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niklu w pyle zawieszonym PM10 z uwzględnieniem kryteriów określonych w celu ochrony zdrowia</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w:t>
            </w:r>
            <w:r w:rsidR="00F70E7F">
              <w:rPr>
                <w:rFonts w:ascii="Times New Roman" w:hAnsi="Times New Roman" w:cs="Times New Roman"/>
              </w:rPr>
              <w:t>5</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20</w:t>
            </w:r>
          </w:p>
        </w:tc>
        <w:tc>
          <w:tcPr>
            <w:tcW w:w="7379" w:type="dxa"/>
          </w:tcPr>
          <w:p w:rsidR="00AA4026" w:rsidRPr="00AF246A" w:rsidRDefault="00AA4026" w:rsidP="00AA4026">
            <w:pPr>
              <w:tabs>
                <w:tab w:val="left" w:pos="2040"/>
              </w:tabs>
              <w:spacing w:line="276" w:lineRule="auto"/>
              <w:ind w:left="34" w:right="-48" w:hanging="34"/>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w:t>
            </w:r>
            <w:proofErr w:type="spellStart"/>
            <w:r w:rsidRPr="00AF246A">
              <w:rPr>
                <w:rFonts w:ascii="Times New Roman" w:hAnsi="Times New Roman" w:cs="Times New Roman"/>
              </w:rPr>
              <w:t>benzo</w:t>
            </w:r>
            <w:proofErr w:type="spellEnd"/>
            <w:r w:rsidRPr="00AF246A">
              <w:rPr>
                <w:rFonts w:ascii="Times New Roman" w:hAnsi="Times New Roman" w:cs="Times New Roman"/>
              </w:rPr>
              <w:t>(a)</w:t>
            </w:r>
            <w:proofErr w:type="spellStart"/>
            <w:r w:rsidRPr="00AF246A">
              <w:rPr>
                <w:rFonts w:ascii="Times New Roman" w:hAnsi="Times New Roman" w:cs="Times New Roman"/>
              </w:rPr>
              <w:t>pirenu</w:t>
            </w:r>
            <w:proofErr w:type="spellEnd"/>
            <w:r w:rsidRPr="00AF246A">
              <w:rPr>
                <w:rFonts w:ascii="Times New Roman" w:hAnsi="Times New Roman" w:cs="Times New Roman"/>
              </w:rPr>
              <w:t xml:space="preserve"> w pyle zawieszonym PM10 z uwzględnieniem kryteriów określonych w celu ochrony zdrowia</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str.</w:t>
            </w:r>
            <w:r>
              <w:rPr>
                <w:rFonts w:ascii="Times New Roman" w:hAnsi="Times New Roman" w:cs="Times New Roman"/>
              </w:rPr>
              <w:t xml:space="preserve"> 36</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b/>
              </w:rPr>
            </w:pPr>
            <w:r w:rsidRPr="00AF246A">
              <w:rPr>
                <w:rFonts w:ascii="Times New Roman" w:hAnsi="Times New Roman" w:cs="Times New Roman"/>
              </w:rPr>
              <w:t>Tabela 21</w:t>
            </w:r>
          </w:p>
        </w:tc>
        <w:tc>
          <w:tcPr>
            <w:tcW w:w="7379" w:type="dxa"/>
          </w:tcPr>
          <w:p w:rsidR="00AA4026" w:rsidRPr="00AF246A" w:rsidRDefault="00AA4026" w:rsidP="00AA4026">
            <w:pPr>
              <w:tabs>
                <w:tab w:val="left" w:pos="2040"/>
              </w:tabs>
              <w:spacing w:line="276" w:lineRule="auto"/>
              <w:ind w:left="34" w:right="-48"/>
              <w:jc w:val="both"/>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pyłu zawieszonego PM2,5 z uwzględnieniem kryteriów określonych w celu ochrony zdrowia</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str.</w:t>
            </w:r>
            <w:r>
              <w:rPr>
                <w:rFonts w:ascii="Times New Roman" w:hAnsi="Times New Roman" w:cs="Times New Roman"/>
              </w:rPr>
              <w:t xml:space="preserve"> 3</w:t>
            </w:r>
            <w:r w:rsidR="00F70E7F">
              <w:rPr>
                <w:rFonts w:ascii="Times New Roman" w:hAnsi="Times New Roman" w:cs="Times New Roman"/>
              </w:rPr>
              <w:t>6</w:t>
            </w:r>
            <w:r>
              <w:rPr>
                <w:rFonts w:ascii="Times New Roman" w:hAnsi="Times New Roman" w:cs="Times New Roman"/>
              </w:rPr>
              <w:t xml:space="preserve"> </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22</w:t>
            </w:r>
          </w:p>
        </w:tc>
        <w:tc>
          <w:tcPr>
            <w:tcW w:w="7379" w:type="dxa"/>
          </w:tcPr>
          <w:p w:rsidR="00AA4026" w:rsidRPr="00AF246A" w:rsidRDefault="00AA4026" w:rsidP="00AA4026">
            <w:pPr>
              <w:spacing w:line="276" w:lineRule="auto"/>
              <w:ind w:right="-48"/>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dwutlenku siarki z uwzględnieniem kryteriów określonych w celu ochrony roślin</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w:t>
            </w:r>
            <w:r w:rsidR="00F70E7F">
              <w:rPr>
                <w:rFonts w:ascii="Times New Roman" w:hAnsi="Times New Roman" w:cs="Times New Roman"/>
              </w:rPr>
              <w:t>6</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23</w:t>
            </w:r>
          </w:p>
        </w:tc>
        <w:tc>
          <w:tcPr>
            <w:tcW w:w="7379" w:type="dxa"/>
          </w:tcPr>
          <w:p w:rsidR="00AA4026" w:rsidRPr="00AF246A" w:rsidRDefault="00AA4026" w:rsidP="00AA4026">
            <w:pPr>
              <w:spacing w:line="276" w:lineRule="auto"/>
              <w:ind w:left="34" w:right="-48" w:hanging="34"/>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dwutlenku azotu z uwzględnieniem kryteriów określonych w celu ochrony roślin</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37</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24</w:t>
            </w:r>
          </w:p>
        </w:tc>
        <w:tc>
          <w:tcPr>
            <w:tcW w:w="7379" w:type="dxa"/>
          </w:tcPr>
          <w:p w:rsidR="00AA4026" w:rsidRPr="00AF246A" w:rsidRDefault="00AA4026" w:rsidP="00AA4026">
            <w:pPr>
              <w:spacing w:line="276" w:lineRule="auto"/>
              <w:ind w:right="-48"/>
              <w:rPr>
                <w:rFonts w:ascii="Times New Roman" w:hAnsi="Times New Roman" w:cs="Times New Roman"/>
              </w:rPr>
            </w:pPr>
            <w:r w:rsidRPr="00AF246A">
              <w:rPr>
                <w:rFonts w:ascii="Times New Roman" w:hAnsi="Times New Roman" w:cs="Times New Roman"/>
              </w:rPr>
              <w:t>Klasyfikacja stref jakości powietrza w Województwie Wielkopolskim za rok 201</w:t>
            </w:r>
            <w:r w:rsidR="000877F8">
              <w:rPr>
                <w:rFonts w:ascii="Times New Roman" w:hAnsi="Times New Roman" w:cs="Times New Roman"/>
              </w:rPr>
              <w:t>6</w:t>
            </w:r>
            <w:r w:rsidRPr="00AF246A">
              <w:rPr>
                <w:rFonts w:ascii="Times New Roman" w:hAnsi="Times New Roman" w:cs="Times New Roman"/>
              </w:rPr>
              <w:t xml:space="preserve"> dla </w:t>
            </w:r>
            <w:r>
              <w:rPr>
                <w:rFonts w:ascii="Times New Roman" w:hAnsi="Times New Roman" w:cs="Times New Roman"/>
              </w:rPr>
              <w:t xml:space="preserve"> </w:t>
            </w:r>
            <w:r w:rsidRPr="00AF246A">
              <w:rPr>
                <w:rFonts w:ascii="Times New Roman" w:hAnsi="Times New Roman" w:cs="Times New Roman"/>
              </w:rPr>
              <w:t xml:space="preserve"> ozonu z uwzględnieniem kryteriów określonych w celu ochrony zdrowia oraz ochrony roślin – 201</w:t>
            </w:r>
            <w:r w:rsidR="000877F8">
              <w:rPr>
                <w:rFonts w:ascii="Times New Roman" w:hAnsi="Times New Roman" w:cs="Times New Roman"/>
              </w:rPr>
              <w:t>6</w:t>
            </w:r>
            <w:r w:rsidRPr="00AF246A">
              <w:rPr>
                <w:rFonts w:ascii="Times New Roman" w:hAnsi="Times New Roman" w:cs="Times New Roman"/>
              </w:rPr>
              <w:t xml:space="preserve"> r</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w:t>
            </w:r>
            <w:r w:rsidR="00F70E7F">
              <w:rPr>
                <w:rFonts w:ascii="Times New Roman" w:hAnsi="Times New Roman" w:cs="Times New Roman"/>
              </w:rPr>
              <w:t>7</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25</w:t>
            </w:r>
          </w:p>
        </w:tc>
        <w:tc>
          <w:tcPr>
            <w:tcW w:w="7379" w:type="dxa"/>
          </w:tcPr>
          <w:p w:rsidR="00AA4026" w:rsidRPr="00AF246A" w:rsidRDefault="00AA4026" w:rsidP="00AA4026">
            <w:pPr>
              <w:spacing w:line="276" w:lineRule="auto"/>
              <w:ind w:right="-48"/>
              <w:jc w:val="both"/>
              <w:rPr>
                <w:rFonts w:ascii="Times New Roman" w:hAnsi="Times New Roman" w:cs="Times New Roman"/>
              </w:rPr>
            </w:pPr>
            <w:r w:rsidRPr="00AF246A">
              <w:rPr>
                <w:rFonts w:ascii="Times New Roman" w:hAnsi="Times New Roman" w:cs="Times New Roman"/>
              </w:rPr>
              <w:t>Wynikowe klasy strefy wielkopolskiej dla poszczególnych zanieczyszczeń, uzyskane  w ocenie rocznej za 201</w:t>
            </w:r>
            <w:r w:rsidR="000877F8">
              <w:rPr>
                <w:rFonts w:ascii="Times New Roman" w:hAnsi="Times New Roman" w:cs="Times New Roman"/>
              </w:rPr>
              <w:t>6</w:t>
            </w:r>
            <w:r w:rsidRPr="00AF246A">
              <w:rPr>
                <w:rFonts w:ascii="Times New Roman" w:hAnsi="Times New Roman" w:cs="Times New Roman"/>
              </w:rPr>
              <w:t xml:space="preserve"> r. dokonanej z uwzględnieniem kryteriów ustanowionych w celu ochrony zdrowia</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r>
              <w:rPr>
                <w:rFonts w:ascii="Times New Roman" w:hAnsi="Times New Roman" w:cs="Times New Roman"/>
              </w:rPr>
              <w:t xml:space="preserve"> </w:t>
            </w: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39</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26</w:t>
            </w:r>
          </w:p>
        </w:tc>
        <w:tc>
          <w:tcPr>
            <w:tcW w:w="7379" w:type="dxa"/>
          </w:tcPr>
          <w:p w:rsidR="00AA4026" w:rsidRPr="00AF246A" w:rsidRDefault="00AA4026" w:rsidP="00AA4026">
            <w:pPr>
              <w:spacing w:line="276" w:lineRule="auto"/>
              <w:ind w:left="34" w:right="-48" w:hanging="34"/>
              <w:jc w:val="both"/>
              <w:rPr>
                <w:rFonts w:ascii="Times New Roman" w:hAnsi="Times New Roman" w:cs="Times New Roman"/>
              </w:rPr>
            </w:pPr>
            <w:r w:rsidRPr="00AF246A">
              <w:rPr>
                <w:rFonts w:ascii="Times New Roman" w:hAnsi="Times New Roman" w:cs="Times New Roman"/>
              </w:rPr>
              <w:t>Wynikowe klasy strefy wielkopolskiej dla poszczególnych zanieczyszczeń, uzyskane  w ocenie rocznej za 201</w:t>
            </w:r>
            <w:r w:rsidR="000877F8">
              <w:rPr>
                <w:rFonts w:ascii="Times New Roman" w:hAnsi="Times New Roman" w:cs="Times New Roman"/>
              </w:rPr>
              <w:t>6</w:t>
            </w:r>
            <w:r w:rsidRPr="00AF246A">
              <w:rPr>
                <w:rFonts w:ascii="Times New Roman" w:hAnsi="Times New Roman" w:cs="Times New Roman"/>
              </w:rPr>
              <w:t>r. dokonanej z uwzględnieniem kryteriów ustanowionych w celu ochrony roślin</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F70E7F">
              <w:rPr>
                <w:rFonts w:ascii="Times New Roman" w:hAnsi="Times New Roman" w:cs="Times New Roman"/>
              </w:rPr>
              <w:t>39</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27</w:t>
            </w:r>
          </w:p>
        </w:tc>
        <w:tc>
          <w:tcPr>
            <w:tcW w:w="7379" w:type="dxa"/>
          </w:tcPr>
          <w:p w:rsidR="00AA4026" w:rsidRPr="00AF246A" w:rsidRDefault="00AA4026" w:rsidP="00AA4026">
            <w:pPr>
              <w:spacing w:line="276" w:lineRule="auto"/>
              <w:ind w:right="-48"/>
              <w:rPr>
                <w:rFonts w:ascii="Times New Roman" w:eastAsia="Calibri" w:hAnsi="Times New Roman" w:cs="Times New Roman"/>
              </w:rPr>
            </w:pPr>
            <w:r w:rsidRPr="00AF246A">
              <w:rPr>
                <w:rFonts w:ascii="Times New Roman" w:eastAsia="Calibri" w:hAnsi="Times New Roman" w:cs="Times New Roman"/>
              </w:rPr>
              <w:t>Dopuszczalne poziomy hałasu w zależności od przeznaczenia terenu</w:t>
            </w:r>
            <w:r>
              <w:rPr>
                <w:rFonts w:ascii="Times New Roman" w:eastAsia="Calibri"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4</w:t>
            </w:r>
            <w:r w:rsidR="00CC7F48">
              <w:rPr>
                <w:rFonts w:ascii="Times New Roman" w:hAnsi="Times New Roman" w:cs="Times New Roman"/>
              </w:rPr>
              <w:t>1</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28</w:t>
            </w:r>
          </w:p>
        </w:tc>
        <w:tc>
          <w:tcPr>
            <w:tcW w:w="7379" w:type="dxa"/>
          </w:tcPr>
          <w:p w:rsidR="00AA4026" w:rsidRPr="00AF246A" w:rsidRDefault="00AA4026" w:rsidP="00AA4026">
            <w:pPr>
              <w:spacing w:line="276" w:lineRule="auto"/>
              <w:ind w:right="-48"/>
              <w:jc w:val="both"/>
              <w:rPr>
                <w:rFonts w:ascii="Times New Roman" w:hAnsi="Times New Roman" w:cs="Times New Roman"/>
              </w:rPr>
            </w:pPr>
            <w:r w:rsidRPr="00AF246A">
              <w:rPr>
                <w:rFonts w:ascii="Times New Roman" w:hAnsi="Times New Roman" w:cs="Times New Roman"/>
              </w:rPr>
              <w:t xml:space="preserve">JCWP płynące występujące na terenie Gminy </w:t>
            </w:r>
            <w:r>
              <w:rPr>
                <w:rFonts w:ascii="Times New Roman" w:hAnsi="Times New Roman" w:cs="Times New Roman"/>
              </w:rPr>
              <w:t>Brodnica…………………………..</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4</w:t>
            </w:r>
            <w:r w:rsidR="00CC7F48">
              <w:rPr>
                <w:rFonts w:ascii="Times New Roman" w:hAnsi="Times New Roman" w:cs="Times New Roman"/>
              </w:rPr>
              <w:t>6</w:t>
            </w:r>
          </w:p>
        </w:tc>
      </w:tr>
      <w:tr w:rsidR="00AA4026" w:rsidRPr="0091562C" w:rsidTr="004356D9">
        <w:tc>
          <w:tcPr>
            <w:tcW w:w="1153" w:type="dxa"/>
          </w:tcPr>
          <w:p w:rsidR="00AA4026" w:rsidRPr="003B517D" w:rsidRDefault="00AA4026" w:rsidP="00AA4026">
            <w:pPr>
              <w:spacing w:line="276" w:lineRule="auto"/>
              <w:rPr>
                <w:rFonts w:ascii="Times New Roman" w:hAnsi="Times New Roman" w:cs="Times New Roman"/>
              </w:rPr>
            </w:pPr>
            <w:r w:rsidRPr="003B517D">
              <w:rPr>
                <w:rFonts w:ascii="Times New Roman" w:hAnsi="Times New Roman" w:cs="Times New Roman"/>
              </w:rPr>
              <w:t>Tabela 29</w:t>
            </w:r>
          </w:p>
        </w:tc>
        <w:tc>
          <w:tcPr>
            <w:tcW w:w="7379" w:type="dxa"/>
          </w:tcPr>
          <w:p w:rsidR="00AA4026" w:rsidRPr="00AF246A" w:rsidRDefault="00AA4026" w:rsidP="00AA4026">
            <w:pPr>
              <w:pStyle w:val="Akapitzlist"/>
              <w:tabs>
                <w:tab w:val="left" w:pos="-108"/>
              </w:tabs>
              <w:spacing w:line="276" w:lineRule="auto"/>
              <w:ind w:left="34" w:right="-48"/>
              <w:jc w:val="both"/>
              <w:rPr>
                <w:rFonts w:ascii="Times New Roman" w:hAnsi="Times New Roman" w:cs="Times New Roman"/>
              </w:rPr>
            </w:pPr>
            <w:r w:rsidRPr="00AF246A">
              <w:rPr>
                <w:rFonts w:ascii="Times New Roman" w:hAnsi="Times New Roman" w:cs="Times New Roman"/>
              </w:rPr>
              <w:t>Schemat oceny stanu jednolitych części wód powierzchniowych</w:t>
            </w:r>
            <w:r>
              <w:rPr>
                <w:rFonts w:ascii="Times New Roman"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4</w:t>
            </w:r>
            <w:r w:rsidR="00CC7F48">
              <w:rPr>
                <w:rFonts w:ascii="Times New Roman" w:hAnsi="Times New Roman" w:cs="Times New Roman"/>
              </w:rPr>
              <w:t>7</w:t>
            </w:r>
          </w:p>
        </w:tc>
      </w:tr>
      <w:tr w:rsidR="00AA4026" w:rsidRPr="0091562C" w:rsidTr="004356D9">
        <w:tc>
          <w:tcPr>
            <w:tcW w:w="1153" w:type="dxa"/>
          </w:tcPr>
          <w:p w:rsidR="00AA4026" w:rsidRPr="003B517D" w:rsidRDefault="00AA4026" w:rsidP="00AA4026">
            <w:pPr>
              <w:spacing w:line="276" w:lineRule="auto"/>
              <w:rPr>
                <w:rFonts w:ascii="Times New Roman" w:hAnsi="Times New Roman" w:cs="Times New Roman"/>
              </w:rPr>
            </w:pPr>
            <w:r w:rsidRPr="003B517D">
              <w:rPr>
                <w:rFonts w:ascii="Times New Roman" w:hAnsi="Times New Roman" w:cs="Times New Roman"/>
              </w:rPr>
              <w:t>Tabela 30</w:t>
            </w:r>
          </w:p>
        </w:tc>
        <w:tc>
          <w:tcPr>
            <w:tcW w:w="7379" w:type="dxa"/>
          </w:tcPr>
          <w:p w:rsidR="00AA4026" w:rsidRPr="0091562C" w:rsidRDefault="00AA4026" w:rsidP="00AA4026">
            <w:pPr>
              <w:spacing w:line="276" w:lineRule="auto"/>
              <w:ind w:left="34" w:right="-48" w:hanging="34"/>
              <w:jc w:val="both"/>
              <w:rPr>
                <w:rFonts w:ascii="Times New Roman" w:hAnsi="Times New Roman" w:cs="Times New Roman"/>
                <w:color w:val="FF0000"/>
              </w:rPr>
            </w:pPr>
            <w:r w:rsidRPr="008F1C3A">
              <w:rPr>
                <w:rFonts w:ascii="Times New Roman" w:hAnsi="Times New Roman" w:cs="Times New Roman"/>
              </w:rPr>
              <w:t xml:space="preserve">Wyniki badań jakości wód powierzchniowych  </w:t>
            </w:r>
            <w:r>
              <w:rPr>
                <w:rFonts w:ascii="Times New Roman" w:hAnsi="Times New Roman" w:cs="Times New Roman"/>
              </w:rPr>
              <w:t>…………………………………..</w:t>
            </w:r>
          </w:p>
        </w:tc>
        <w:tc>
          <w:tcPr>
            <w:tcW w:w="897" w:type="dxa"/>
          </w:tcPr>
          <w:p w:rsidR="00AA4026" w:rsidRPr="003B517D" w:rsidRDefault="00AA4026" w:rsidP="00AA4026">
            <w:pPr>
              <w:spacing w:line="276" w:lineRule="auto"/>
              <w:rPr>
                <w:rFonts w:ascii="Times New Roman" w:hAnsi="Times New Roman" w:cs="Times New Roman"/>
              </w:rPr>
            </w:pPr>
            <w:r w:rsidRPr="003B517D">
              <w:rPr>
                <w:rFonts w:ascii="Times New Roman" w:hAnsi="Times New Roman" w:cs="Times New Roman"/>
              </w:rPr>
              <w:t>str.</w:t>
            </w:r>
            <w:r>
              <w:rPr>
                <w:rFonts w:ascii="Times New Roman" w:hAnsi="Times New Roman" w:cs="Times New Roman"/>
              </w:rPr>
              <w:t xml:space="preserve"> 4</w:t>
            </w:r>
            <w:r w:rsidR="00CC7F48">
              <w:rPr>
                <w:rFonts w:ascii="Times New Roman" w:hAnsi="Times New Roman" w:cs="Times New Roman"/>
              </w:rPr>
              <w:t>8</w:t>
            </w:r>
          </w:p>
        </w:tc>
      </w:tr>
      <w:tr w:rsidR="00AA4026" w:rsidRPr="00AF246A" w:rsidTr="004356D9">
        <w:trPr>
          <w:trHeight w:val="283"/>
        </w:trPr>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31</w:t>
            </w:r>
          </w:p>
        </w:tc>
        <w:tc>
          <w:tcPr>
            <w:tcW w:w="7379" w:type="dxa"/>
          </w:tcPr>
          <w:p w:rsidR="00AA4026" w:rsidRPr="00AF246A" w:rsidRDefault="00AA4026" w:rsidP="00AA4026">
            <w:pPr>
              <w:pStyle w:val="Akapitzlist"/>
              <w:tabs>
                <w:tab w:val="left" w:pos="0"/>
              </w:tabs>
              <w:spacing w:line="276" w:lineRule="auto"/>
              <w:ind w:left="0" w:right="-48"/>
              <w:jc w:val="both"/>
              <w:rPr>
                <w:rFonts w:ascii="Times New Roman" w:hAnsi="Times New Roman" w:cs="Times New Roman"/>
              </w:rPr>
            </w:pPr>
            <w:r w:rsidRPr="00AF246A">
              <w:rPr>
                <w:rFonts w:ascii="Times New Roman" w:hAnsi="Times New Roman" w:cs="Times New Roman"/>
              </w:rPr>
              <w:t xml:space="preserve">Charakterystyka </w:t>
            </w:r>
            <w:proofErr w:type="spellStart"/>
            <w:r w:rsidRPr="00AF246A">
              <w:rPr>
                <w:rFonts w:ascii="Times New Roman" w:hAnsi="Times New Roman" w:cs="Times New Roman"/>
              </w:rPr>
              <w:t>JCWPd</w:t>
            </w:r>
            <w:proofErr w:type="spellEnd"/>
            <w:r w:rsidRPr="00AF246A">
              <w:rPr>
                <w:rFonts w:ascii="Times New Roman" w:hAnsi="Times New Roman" w:cs="Times New Roman"/>
              </w:rPr>
              <w:t xml:space="preserve"> nr </w:t>
            </w:r>
            <w:r>
              <w:rPr>
                <w:rFonts w:ascii="Times New Roman" w:hAnsi="Times New Roman" w:cs="Times New Roman"/>
              </w:rPr>
              <w:t>60…………………………………………………….</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5</w:t>
            </w:r>
            <w:r w:rsidR="00CC7F48">
              <w:rPr>
                <w:rFonts w:ascii="Times New Roman" w:hAnsi="Times New Roman" w:cs="Times New Roman"/>
              </w:rPr>
              <w:t>0</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3</w:t>
            </w:r>
            <w:r w:rsidR="00CC7F48">
              <w:rPr>
                <w:rFonts w:ascii="Times New Roman" w:hAnsi="Times New Roman" w:cs="Times New Roman"/>
              </w:rPr>
              <w:t>2</w:t>
            </w:r>
          </w:p>
        </w:tc>
        <w:tc>
          <w:tcPr>
            <w:tcW w:w="7379" w:type="dxa"/>
          </w:tcPr>
          <w:p w:rsidR="00AA4026" w:rsidRPr="00AF246A" w:rsidRDefault="00AA4026" w:rsidP="00AA4026">
            <w:pPr>
              <w:spacing w:line="276" w:lineRule="auto"/>
              <w:ind w:right="-48"/>
              <w:rPr>
                <w:rFonts w:ascii="Times New Roman" w:eastAsia="Times New Roman" w:hAnsi="Times New Roman" w:cs="Times New Roman"/>
              </w:rPr>
            </w:pPr>
            <w:r w:rsidRPr="00AF246A">
              <w:rPr>
                <w:rFonts w:ascii="Times New Roman" w:eastAsia="Times New Roman" w:hAnsi="Times New Roman" w:cs="Times New Roman"/>
              </w:rPr>
              <w:t>Struktura użytkowania gruntów w gminie</w:t>
            </w:r>
            <w:r>
              <w:rPr>
                <w:rFonts w:ascii="Times New Roman" w:eastAsia="Times New Roman"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5</w:t>
            </w:r>
            <w:r w:rsidR="00CC7F48">
              <w:rPr>
                <w:rFonts w:ascii="Times New Roman" w:hAnsi="Times New Roman" w:cs="Times New Roman"/>
              </w:rPr>
              <w:t>5</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3</w:t>
            </w:r>
            <w:r w:rsidR="00CC7F48">
              <w:rPr>
                <w:rFonts w:ascii="Times New Roman" w:hAnsi="Times New Roman" w:cs="Times New Roman"/>
              </w:rPr>
              <w:t>3</w:t>
            </w:r>
          </w:p>
        </w:tc>
        <w:tc>
          <w:tcPr>
            <w:tcW w:w="7379" w:type="dxa"/>
          </w:tcPr>
          <w:p w:rsidR="00AA4026" w:rsidRPr="00AF246A" w:rsidRDefault="00AA4026" w:rsidP="00AA4026">
            <w:pPr>
              <w:tabs>
                <w:tab w:val="left" w:pos="0"/>
              </w:tabs>
              <w:spacing w:line="276" w:lineRule="auto"/>
              <w:ind w:right="-48"/>
              <w:jc w:val="both"/>
              <w:rPr>
                <w:rFonts w:ascii="Times New Roman" w:hAnsi="Times New Roman" w:cs="Times New Roman"/>
              </w:rPr>
            </w:pPr>
            <w:r w:rsidRPr="008F1C3A">
              <w:rPr>
                <w:rFonts w:ascii="Times New Roman" w:hAnsi="Times New Roman" w:cs="Times New Roman"/>
              </w:rPr>
              <w:t>Zmienność odczynu gleby wra</w:t>
            </w:r>
            <w:r>
              <w:rPr>
                <w:rFonts w:ascii="Times New Roman" w:hAnsi="Times New Roman" w:cs="Times New Roman"/>
              </w:rPr>
              <w:t xml:space="preserve">z ze zmianą zakresu odczynu </w:t>
            </w:r>
            <w:proofErr w:type="spellStart"/>
            <w:r>
              <w:rPr>
                <w:rFonts w:ascii="Times New Roman" w:hAnsi="Times New Roman" w:cs="Times New Roman"/>
              </w:rPr>
              <w:t>pH</w:t>
            </w:r>
            <w:proofErr w:type="spellEnd"/>
            <w:r>
              <w:rPr>
                <w:rFonts w:ascii="Times New Roman"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5</w:t>
            </w:r>
            <w:r w:rsidR="00CC7F48">
              <w:rPr>
                <w:rFonts w:ascii="Times New Roman" w:hAnsi="Times New Roman" w:cs="Times New Roman"/>
              </w:rPr>
              <w:t>6</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3</w:t>
            </w:r>
            <w:r w:rsidR="00CC7F48">
              <w:rPr>
                <w:rFonts w:ascii="Times New Roman" w:hAnsi="Times New Roman" w:cs="Times New Roman"/>
              </w:rPr>
              <w:t>4</w:t>
            </w:r>
          </w:p>
        </w:tc>
        <w:tc>
          <w:tcPr>
            <w:tcW w:w="7379" w:type="dxa"/>
          </w:tcPr>
          <w:p w:rsidR="00AA4026" w:rsidRPr="00AF246A" w:rsidRDefault="00AA4026" w:rsidP="00AA4026">
            <w:pPr>
              <w:pStyle w:val="Akapitzlist"/>
              <w:tabs>
                <w:tab w:val="left" w:pos="0"/>
              </w:tabs>
              <w:spacing w:line="276" w:lineRule="auto"/>
              <w:ind w:left="0" w:right="-48"/>
              <w:jc w:val="both"/>
              <w:rPr>
                <w:rFonts w:ascii="Times New Roman" w:hAnsi="Times New Roman" w:cs="Times New Roman"/>
              </w:rPr>
            </w:pPr>
            <w:r>
              <w:rPr>
                <w:rFonts w:ascii="Times New Roman" w:hAnsi="Times New Roman" w:cs="Times New Roman"/>
              </w:rPr>
              <w:t xml:space="preserve"> </w:t>
            </w:r>
            <w:r w:rsidRPr="008F1C3A">
              <w:rPr>
                <w:rFonts w:ascii="Times New Roman" w:hAnsi="Times New Roman" w:cs="Times New Roman"/>
              </w:rPr>
              <w:t>Uziarnienie gleb</w:t>
            </w:r>
            <w:r>
              <w:rPr>
                <w:rFonts w:ascii="Times New Roman"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5</w:t>
            </w:r>
            <w:r w:rsidR="00CC7F48">
              <w:rPr>
                <w:rFonts w:ascii="Times New Roman" w:hAnsi="Times New Roman" w:cs="Times New Roman"/>
              </w:rPr>
              <w:t>7</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3</w:t>
            </w:r>
            <w:r w:rsidR="00CC7F48">
              <w:rPr>
                <w:rFonts w:ascii="Times New Roman" w:hAnsi="Times New Roman" w:cs="Times New Roman"/>
              </w:rPr>
              <w:t>5</w:t>
            </w:r>
          </w:p>
        </w:tc>
        <w:tc>
          <w:tcPr>
            <w:tcW w:w="7379" w:type="dxa"/>
          </w:tcPr>
          <w:p w:rsidR="00AA4026" w:rsidRPr="00AF246A" w:rsidRDefault="00AA4026" w:rsidP="00AA4026">
            <w:pPr>
              <w:spacing w:line="276" w:lineRule="auto"/>
              <w:ind w:right="-48"/>
              <w:rPr>
                <w:rFonts w:ascii="Times New Roman" w:hAnsi="Times New Roman" w:cs="Times New Roman"/>
              </w:rPr>
            </w:pPr>
            <w:r>
              <w:rPr>
                <w:rFonts w:ascii="Times New Roman" w:hAnsi="Times New Roman" w:cs="Times New Roman"/>
              </w:rPr>
              <w:t>Odczyn gleb……………………………………………………………………….</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CC7F48">
              <w:rPr>
                <w:rFonts w:ascii="Times New Roman" w:hAnsi="Times New Roman" w:cs="Times New Roman"/>
              </w:rPr>
              <w:t>57</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3</w:t>
            </w:r>
            <w:r w:rsidR="00CC7F48">
              <w:rPr>
                <w:rFonts w:ascii="Times New Roman" w:hAnsi="Times New Roman" w:cs="Times New Roman"/>
              </w:rPr>
              <w:t>6</w:t>
            </w:r>
          </w:p>
        </w:tc>
        <w:tc>
          <w:tcPr>
            <w:tcW w:w="7379" w:type="dxa"/>
          </w:tcPr>
          <w:p w:rsidR="00AA4026" w:rsidRPr="00AF246A" w:rsidRDefault="00AA4026" w:rsidP="00AA4026">
            <w:pPr>
              <w:spacing w:line="276" w:lineRule="auto"/>
              <w:ind w:right="-48"/>
              <w:jc w:val="both"/>
              <w:rPr>
                <w:rFonts w:ascii="Times New Roman" w:eastAsia="Times New Roman" w:hAnsi="Times New Roman" w:cs="Times New Roman"/>
              </w:rPr>
            </w:pPr>
            <w:r w:rsidRPr="008F1C3A">
              <w:rPr>
                <w:rFonts w:ascii="Times New Roman" w:hAnsi="Times New Roman" w:cs="Times New Roman"/>
              </w:rPr>
              <w:t>Substancje organiczne w glebach</w:t>
            </w:r>
            <w:r>
              <w:rPr>
                <w:rFonts w:ascii="Times New Roman"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CC7F48">
              <w:rPr>
                <w:rFonts w:ascii="Times New Roman" w:hAnsi="Times New Roman" w:cs="Times New Roman"/>
              </w:rPr>
              <w:t>58</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3</w:t>
            </w:r>
            <w:r w:rsidR="00CC7F48">
              <w:rPr>
                <w:rFonts w:ascii="Times New Roman" w:hAnsi="Times New Roman" w:cs="Times New Roman"/>
              </w:rPr>
              <w:t>7</w:t>
            </w:r>
          </w:p>
        </w:tc>
        <w:tc>
          <w:tcPr>
            <w:tcW w:w="7379" w:type="dxa"/>
          </w:tcPr>
          <w:p w:rsidR="00AA4026" w:rsidRPr="00AF246A" w:rsidRDefault="00AA4026" w:rsidP="00AA4026">
            <w:pPr>
              <w:spacing w:line="276" w:lineRule="auto"/>
              <w:ind w:right="-48"/>
              <w:rPr>
                <w:rFonts w:ascii="Times New Roman" w:hAnsi="Times New Roman" w:cs="Times New Roman"/>
              </w:rPr>
            </w:pPr>
            <w:r>
              <w:rPr>
                <w:rFonts w:ascii="Times New Roman" w:hAnsi="Times New Roman" w:cs="Times New Roman"/>
              </w:rPr>
              <w:t xml:space="preserve"> Właściwości sorpcyjne gleb………………………………………………………</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CC7F48">
              <w:rPr>
                <w:rFonts w:ascii="Times New Roman" w:hAnsi="Times New Roman" w:cs="Times New Roman"/>
              </w:rPr>
              <w:t>58</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3</w:t>
            </w:r>
            <w:r w:rsidR="00CC7F48">
              <w:rPr>
                <w:rFonts w:ascii="Times New Roman" w:hAnsi="Times New Roman" w:cs="Times New Roman"/>
              </w:rPr>
              <w:t>8</w:t>
            </w:r>
          </w:p>
        </w:tc>
        <w:tc>
          <w:tcPr>
            <w:tcW w:w="7379" w:type="dxa"/>
          </w:tcPr>
          <w:p w:rsidR="00AA4026" w:rsidRPr="00AF246A" w:rsidRDefault="00AA4026" w:rsidP="00AA4026">
            <w:pPr>
              <w:spacing w:line="276" w:lineRule="auto"/>
              <w:ind w:right="-48"/>
              <w:rPr>
                <w:rFonts w:ascii="Times New Roman" w:eastAsia="Times New Roman" w:hAnsi="Times New Roman" w:cs="Times New Roman"/>
              </w:rPr>
            </w:pPr>
            <w:r>
              <w:rPr>
                <w:rFonts w:ascii="Times New Roman" w:hAnsi="Times New Roman" w:cs="Times New Roman"/>
              </w:rPr>
              <w:t>Pozostałe właściwości gleb………………………………………………………..</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CC7F48">
              <w:rPr>
                <w:rFonts w:ascii="Times New Roman" w:hAnsi="Times New Roman" w:cs="Times New Roman"/>
              </w:rPr>
              <w:t>59</w:t>
            </w:r>
            <w:r>
              <w:rPr>
                <w:rFonts w:ascii="Times New Roman" w:hAnsi="Times New Roman" w:cs="Times New Roman"/>
              </w:rPr>
              <w:t xml:space="preserve"> </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 xml:space="preserve">Tabela </w:t>
            </w:r>
            <w:r w:rsidR="00CC7F48">
              <w:rPr>
                <w:rFonts w:ascii="Times New Roman" w:hAnsi="Times New Roman" w:cs="Times New Roman"/>
              </w:rPr>
              <w:t>39</w:t>
            </w:r>
          </w:p>
        </w:tc>
        <w:tc>
          <w:tcPr>
            <w:tcW w:w="7379" w:type="dxa"/>
          </w:tcPr>
          <w:p w:rsidR="00AA4026" w:rsidRDefault="00AA4026" w:rsidP="00AA4026">
            <w:pPr>
              <w:spacing w:line="276" w:lineRule="auto"/>
              <w:ind w:right="-48"/>
              <w:rPr>
                <w:rFonts w:ascii="Times New Roman" w:hAnsi="Times New Roman" w:cs="Times New Roman"/>
              </w:rPr>
            </w:pPr>
            <w:r w:rsidRPr="008F1C3A">
              <w:rPr>
                <w:rFonts w:ascii="Times New Roman" w:hAnsi="Times New Roman" w:cs="Times New Roman"/>
              </w:rPr>
              <w:t>Pozostałe  właściwości sorpcyjne gleb</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CC7F48">
              <w:rPr>
                <w:rFonts w:ascii="Times New Roman" w:hAnsi="Times New Roman" w:cs="Times New Roman"/>
              </w:rPr>
              <w:t>59</w:t>
            </w:r>
          </w:p>
        </w:tc>
      </w:tr>
      <w:tr w:rsidR="00CC7F48" w:rsidRPr="00AF246A" w:rsidTr="004356D9">
        <w:tc>
          <w:tcPr>
            <w:tcW w:w="1153" w:type="dxa"/>
          </w:tcPr>
          <w:p w:rsidR="00CC7F48" w:rsidRPr="00AF246A" w:rsidRDefault="00CC7F48" w:rsidP="00AA4026">
            <w:pPr>
              <w:rPr>
                <w:rFonts w:ascii="Times New Roman" w:hAnsi="Times New Roman" w:cs="Times New Roman"/>
              </w:rPr>
            </w:pPr>
            <w:r w:rsidRPr="00AF246A">
              <w:rPr>
                <w:rFonts w:ascii="Times New Roman" w:hAnsi="Times New Roman" w:cs="Times New Roman"/>
              </w:rPr>
              <w:t>Tabela 4</w:t>
            </w:r>
            <w:r>
              <w:rPr>
                <w:rFonts w:ascii="Times New Roman" w:hAnsi="Times New Roman" w:cs="Times New Roman"/>
              </w:rPr>
              <w:t>0</w:t>
            </w:r>
          </w:p>
        </w:tc>
        <w:tc>
          <w:tcPr>
            <w:tcW w:w="7379" w:type="dxa"/>
          </w:tcPr>
          <w:p w:rsidR="00CC7F48" w:rsidRPr="008F1C3A" w:rsidRDefault="00CC7F48" w:rsidP="00AA4026">
            <w:pPr>
              <w:ind w:right="-48"/>
              <w:rPr>
                <w:rFonts w:ascii="Times New Roman" w:hAnsi="Times New Roman" w:cs="Times New Roman"/>
              </w:rPr>
            </w:pPr>
            <w:r>
              <w:rPr>
                <w:rFonts w:ascii="Times New Roman" w:hAnsi="Times New Roman" w:cs="Times New Roman"/>
              </w:rPr>
              <w:t>Siedliska przyrodnicze będące przedmiotem ochrony na specjalnym obszarze ochrony siedlisk Rogalińska Dolina Warty ……………………………………….</w:t>
            </w:r>
          </w:p>
        </w:tc>
        <w:tc>
          <w:tcPr>
            <w:tcW w:w="897" w:type="dxa"/>
          </w:tcPr>
          <w:p w:rsidR="00CC7F48" w:rsidRDefault="00CC7F48" w:rsidP="00AA4026">
            <w:pPr>
              <w:rPr>
                <w:rFonts w:ascii="Times New Roman" w:hAnsi="Times New Roman" w:cs="Times New Roman"/>
              </w:rPr>
            </w:pPr>
          </w:p>
          <w:p w:rsidR="00CC7F48" w:rsidRDefault="00CC7F48" w:rsidP="00AA4026">
            <w:pPr>
              <w:rPr>
                <w:rFonts w:ascii="Times New Roman" w:hAnsi="Times New Roman" w:cs="Times New Roman"/>
              </w:rPr>
            </w:pPr>
            <w:r>
              <w:rPr>
                <w:rFonts w:ascii="Times New Roman" w:hAnsi="Times New Roman" w:cs="Times New Roman"/>
              </w:rPr>
              <w:t>str. 64</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lastRenderedPageBreak/>
              <w:t>Tabela 41</w:t>
            </w:r>
          </w:p>
        </w:tc>
        <w:tc>
          <w:tcPr>
            <w:tcW w:w="7379" w:type="dxa"/>
          </w:tcPr>
          <w:p w:rsidR="00AA4026" w:rsidRPr="00AF246A" w:rsidRDefault="00AA4026" w:rsidP="00AA4026">
            <w:pPr>
              <w:spacing w:line="276" w:lineRule="auto"/>
              <w:ind w:right="-48"/>
              <w:jc w:val="both"/>
              <w:rPr>
                <w:rFonts w:ascii="Times New Roman" w:eastAsia="Times New Roman" w:hAnsi="Times New Roman" w:cs="Times New Roman"/>
              </w:rPr>
            </w:pPr>
            <w:r w:rsidRPr="00AF246A">
              <w:rPr>
                <w:rFonts w:ascii="Times New Roman" w:eastAsia="Times New Roman" w:hAnsi="Times New Roman" w:cs="Times New Roman"/>
              </w:rPr>
              <w:t>Strumień odpadów zebranych w 201</w:t>
            </w:r>
            <w:r w:rsidR="000877F8">
              <w:rPr>
                <w:rFonts w:ascii="Times New Roman" w:eastAsia="Times New Roman" w:hAnsi="Times New Roman" w:cs="Times New Roman"/>
              </w:rPr>
              <w:t>6</w:t>
            </w:r>
            <w:r w:rsidRPr="00AF246A">
              <w:rPr>
                <w:rFonts w:ascii="Times New Roman" w:eastAsia="Times New Roman" w:hAnsi="Times New Roman" w:cs="Times New Roman"/>
              </w:rPr>
              <w:t xml:space="preserve">r. ( CZO SELEKT i Gmina </w:t>
            </w:r>
            <w:r>
              <w:rPr>
                <w:rFonts w:ascii="Times New Roman" w:eastAsia="Times New Roman" w:hAnsi="Times New Roman" w:cs="Times New Roman"/>
              </w:rPr>
              <w:t>Brodnica</w:t>
            </w:r>
            <w:r w:rsidRPr="00AF246A">
              <w:rPr>
                <w:rFonts w:ascii="Times New Roman" w:eastAsia="Times New Roman" w:hAnsi="Times New Roman" w:cs="Times New Roman"/>
              </w:rPr>
              <w:t>)</w:t>
            </w:r>
            <w:r>
              <w:rPr>
                <w:rFonts w:ascii="Times New Roman" w:eastAsia="Times New Roman" w:hAnsi="Times New Roman" w:cs="Times New Roman"/>
              </w:rPr>
              <w:t>…….</w:t>
            </w:r>
          </w:p>
        </w:tc>
        <w:tc>
          <w:tcPr>
            <w:tcW w:w="897"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8</w:t>
            </w:r>
            <w:r w:rsidR="00DC663A">
              <w:rPr>
                <w:rFonts w:ascii="Times New Roman" w:hAnsi="Times New Roman" w:cs="Times New Roman"/>
              </w:rPr>
              <w:t>2</w:t>
            </w:r>
          </w:p>
        </w:tc>
      </w:tr>
      <w:tr w:rsidR="00AA4026" w:rsidRPr="00AF246A" w:rsidTr="004356D9">
        <w:tc>
          <w:tcPr>
            <w:tcW w:w="1153" w:type="dxa"/>
          </w:tcPr>
          <w:p w:rsidR="00AA4026" w:rsidRPr="00216B45" w:rsidRDefault="00AA4026" w:rsidP="00AA4026">
            <w:pPr>
              <w:spacing w:line="276" w:lineRule="auto"/>
              <w:rPr>
                <w:rFonts w:ascii="Times New Roman" w:hAnsi="Times New Roman" w:cs="Times New Roman"/>
              </w:rPr>
            </w:pPr>
            <w:r w:rsidRPr="00216B45">
              <w:rPr>
                <w:rFonts w:ascii="Times New Roman" w:hAnsi="Times New Roman" w:cs="Times New Roman"/>
              </w:rPr>
              <w:t>Tabela 42</w:t>
            </w:r>
          </w:p>
        </w:tc>
        <w:tc>
          <w:tcPr>
            <w:tcW w:w="7379" w:type="dxa"/>
          </w:tcPr>
          <w:p w:rsidR="00AA4026" w:rsidRPr="00AF246A" w:rsidRDefault="00AA4026" w:rsidP="00AA4026">
            <w:pPr>
              <w:spacing w:line="276" w:lineRule="auto"/>
              <w:ind w:right="-48"/>
              <w:jc w:val="both"/>
              <w:rPr>
                <w:rFonts w:ascii="Times New Roman" w:eastAsia="Times New Roman" w:hAnsi="Times New Roman" w:cs="Times New Roman"/>
              </w:rPr>
            </w:pPr>
            <w:r w:rsidRPr="00AF246A">
              <w:rPr>
                <w:rFonts w:ascii="Times New Roman" w:eastAsia="Times New Roman" w:hAnsi="Times New Roman" w:cs="Times New Roman"/>
              </w:rPr>
              <w:t>Gospodarka odpadami na terenie RIPOK Piotrowo Pierwsze (dane za rok 201</w:t>
            </w:r>
            <w:r w:rsidR="00DC663A">
              <w:rPr>
                <w:rFonts w:ascii="Times New Roman" w:eastAsia="Times New Roman" w:hAnsi="Times New Roman" w:cs="Times New Roman"/>
              </w:rPr>
              <w:t>4</w:t>
            </w:r>
            <w:r w:rsidRPr="00AF246A">
              <w:rPr>
                <w:rFonts w:ascii="Times New Roman" w:eastAsia="Times New Roman" w:hAnsi="Times New Roman" w:cs="Times New Roman"/>
              </w:rPr>
              <w:t>)</w:t>
            </w:r>
            <w:r>
              <w:rPr>
                <w:rFonts w:ascii="Times New Roman" w:eastAsia="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str.</w:t>
            </w:r>
            <w:r>
              <w:rPr>
                <w:rFonts w:ascii="Times New Roman" w:hAnsi="Times New Roman" w:cs="Times New Roman"/>
              </w:rPr>
              <w:t xml:space="preserve"> 8</w:t>
            </w:r>
            <w:r w:rsidR="00DC663A">
              <w:rPr>
                <w:rFonts w:ascii="Times New Roman" w:hAnsi="Times New Roman" w:cs="Times New Roman"/>
              </w:rPr>
              <w:t>3</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43</w:t>
            </w:r>
          </w:p>
        </w:tc>
        <w:tc>
          <w:tcPr>
            <w:tcW w:w="7379" w:type="dxa"/>
          </w:tcPr>
          <w:p w:rsidR="00AA4026" w:rsidRPr="00AF246A" w:rsidRDefault="00AA4026" w:rsidP="00AA4026">
            <w:pPr>
              <w:spacing w:line="276" w:lineRule="auto"/>
              <w:ind w:right="-48"/>
              <w:jc w:val="both"/>
              <w:rPr>
                <w:rFonts w:ascii="Times New Roman" w:hAnsi="Times New Roman" w:cs="Times New Roman"/>
              </w:rPr>
            </w:pPr>
            <w:r w:rsidRPr="00AF246A">
              <w:rPr>
                <w:rFonts w:ascii="Times New Roman" w:hAnsi="Times New Roman" w:cs="Times New Roman"/>
              </w:rPr>
              <w:t>Dopuszczalne wartości składowej elektrycznej pól elektromagnetycznych dla miejsc do których dostęp ma ludność</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9</w:t>
            </w:r>
            <w:r w:rsidR="00DC663A">
              <w:rPr>
                <w:rFonts w:ascii="Times New Roman" w:hAnsi="Times New Roman" w:cs="Times New Roman"/>
              </w:rPr>
              <w:t>5</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44</w:t>
            </w:r>
          </w:p>
        </w:tc>
        <w:tc>
          <w:tcPr>
            <w:tcW w:w="7379" w:type="dxa"/>
          </w:tcPr>
          <w:p w:rsidR="00AA4026" w:rsidRPr="00AF246A" w:rsidRDefault="00AA4026" w:rsidP="00AA4026">
            <w:pPr>
              <w:spacing w:line="276" w:lineRule="auto"/>
              <w:ind w:left="34" w:right="-48" w:hanging="34"/>
              <w:rPr>
                <w:rFonts w:ascii="Times New Roman" w:hAnsi="Times New Roman" w:cs="Times New Roman"/>
              </w:rPr>
            </w:pPr>
            <w:r w:rsidRPr="00AF246A">
              <w:rPr>
                <w:rFonts w:ascii="Times New Roman" w:hAnsi="Times New Roman" w:cs="Times New Roman"/>
              </w:rPr>
              <w:t>Zestawienie wyników pomiarów prowadzonych w ramach monitoringu pól elektromagnetycznych na obszarach wiejskich województwa wielkopolskiego</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9</w:t>
            </w:r>
            <w:r w:rsidR="00DC663A">
              <w:rPr>
                <w:rFonts w:ascii="Times New Roman" w:hAnsi="Times New Roman" w:cs="Times New Roman"/>
              </w:rPr>
              <w:t>5</w:t>
            </w:r>
          </w:p>
        </w:tc>
      </w:tr>
      <w:tr w:rsidR="00AA4026" w:rsidRPr="00AF246A" w:rsidTr="004356D9">
        <w:tc>
          <w:tcPr>
            <w:tcW w:w="1153"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Tabela 45</w:t>
            </w:r>
          </w:p>
        </w:tc>
        <w:tc>
          <w:tcPr>
            <w:tcW w:w="7379" w:type="dxa"/>
          </w:tcPr>
          <w:p w:rsidR="00AA4026" w:rsidRPr="00AF246A" w:rsidRDefault="00AA4026" w:rsidP="00AA4026">
            <w:pPr>
              <w:spacing w:line="276" w:lineRule="auto"/>
              <w:ind w:right="-48"/>
              <w:jc w:val="both"/>
              <w:rPr>
                <w:rFonts w:ascii="Times New Roman" w:hAnsi="Times New Roman" w:cs="Times New Roman"/>
              </w:rPr>
            </w:pPr>
            <w:r w:rsidRPr="00AF246A">
              <w:rPr>
                <w:rFonts w:ascii="Times New Roman" w:hAnsi="Times New Roman" w:cs="Times New Roman"/>
              </w:rPr>
              <w:t xml:space="preserve">Analiza i ocena oddziaływania inwestycji mogących znacząco wpłynąć na środowisko zawartych w „Programie Ochrony Środowiska dla Gminy </w:t>
            </w:r>
            <w:r>
              <w:rPr>
                <w:rFonts w:ascii="Times New Roman" w:hAnsi="Times New Roman" w:cs="Times New Roman"/>
              </w:rPr>
              <w:t>Brodnica</w:t>
            </w:r>
            <w:r w:rsidRPr="00AF246A">
              <w:rPr>
                <w:rFonts w:ascii="Times New Roman" w:hAnsi="Times New Roman" w:cs="Times New Roman"/>
              </w:rPr>
              <w:t xml:space="preserve"> na lata 201</w:t>
            </w:r>
            <w:r>
              <w:rPr>
                <w:rFonts w:ascii="Times New Roman" w:hAnsi="Times New Roman" w:cs="Times New Roman"/>
              </w:rPr>
              <w:t>7</w:t>
            </w:r>
            <w:r w:rsidRPr="00AF246A">
              <w:rPr>
                <w:rFonts w:ascii="Times New Roman" w:hAnsi="Times New Roman" w:cs="Times New Roman"/>
              </w:rPr>
              <w:t>-20</w:t>
            </w:r>
            <w:r>
              <w:rPr>
                <w:rFonts w:ascii="Times New Roman" w:hAnsi="Times New Roman" w:cs="Times New Roman"/>
              </w:rPr>
              <w:t>20</w:t>
            </w:r>
            <w:r w:rsidRPr="00AF246A">
              <w:rPr>
                <w:rFonts w:ascii="Times New Roman" w:hAnsi="Times New Roman" w:cs="Times New Roman"/>
              </w:rPr>
              <w:t xml:space="preserve"> z perspektywą na lata 202</w:t>
            </w:r>
            <w:r>
              <w:rPr>
                <w:rFonts w:ascii="Times New Roman" w:hAnsi="Times New Roman" w:cs="Times New Roman"/>
              </w:rPr>
              <w:t>1</w:t>
            </w:r>
            <w:r w:rsidRPr="00AF246A">
              <w:rPr>
                <w:rFonts w:ascii="Times New Roman" w:hAnsi="Times New Roman" w:cs="Times New Roman"/>
              </w:rPr>
              <w:t>-202</w:t>
            </w:r>
            <w:r>
              <w:rPr>
                <w:rFonts w:ascii="Times New Roman" w:hAnsi="Times New Roman" w:cs="Times New Roman"/>
              </w:rPr>
              <w:t>4</w:t>
            </w:r>
            <w:r w:rsidRPr="00AF246A">
              <w:rPr>
                <w:rFonts w:ascii="Times New Roman" w:hAnsi="Times New Roman" w:cs="Times New Roman"/>
              </w:rPr>
              <w:t>” na poszczególne elementy środowiska</w:t>
            </w:r>
            <w:r>
              <w:rPr>
                <w:rFonts w:ascii="Times New Roman" w:hAnsi="Times New Roman" w:cs="Times New Roman"/>
              </w:rPr>
              <w:t>…………………………………………………………………………</w:t>
            </w:r>
          </w:p>
        </w:tc>
        <w:tc>
          <w:tcPr>
            <w:tcW w:w="897" w:type="dxa"/>
          </w:tcPr>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str.10</w:t>
            </w:r>
            <w:r w:rsidR="00DC663A">
              <w:rPr>
                <w:rFonts w:ascii="Times New Roman" w:hAnsi="Times New Roman" w:cs="Times New Roman"/>
              </w:rPr>
              <w:t>0</w:t>
            </w:r>
          </w:p>
        </w:tc>
      </w:tr>
    </w:tbl>
    <w:p w:rsidR="00AA4026" w:rsidRDefault="00AA4026" w:rsidP="00AA4026">
      <w:pPr>
        <w:spacing w:after="0"/>
        <w:rPr>
          <w:rFonts w:ascii="Times New Roman" w:hAnsi="Times New Roman" w:cs="Times New Roman"/>
          <w:i/>
          <w:sz w:val="24"/>
          <w:szCs w:val="24"/>
        </w:rPr>
      </w:pPr>
      <w:r>
        <w:rPr>
          <w:rFonts w:ascii="Times New Roman" w:eastAsia="Times New Roman" w:hAnsi="Times New Roman" w:cs="Times New Roman"/>
          <w:color w:val="000000"/>
          <w:sz w:val="24"/>
          <w:szCs w:val="24"/>
        </w:rPr>
        <w:t xml:space="preserve"> </w:t>
      </w:r>
    </w:p>
    <w:p w:rsidR="00AA4026" w:rsidRDefault="00AA4026" w:rsidP="00AA4026">
      <w:pPr>
        <w:jc w:val="both"/>
        <w:rPr>
          <w:i/>
        </w:rPr>
      </w:pPr>
      <w:r>
        <w:rPr>
          <w:rFonts w:ascii="Times New Roman" w:hAnsi="Times New Roman" w:cs="Times New Roman"/>
          <w:i/>
          <w:sz w:val="24"/>
          <w:szCs w:val="24"/>
        </w:rPr>
        <w:t xml:space="preserve">  </w:t>
      </w:r>
    </w:p>
    <w:p w:rsidR="00AA4026" w:rsidRPr="00AF246A" w:rsidRDefault="004F63DC" w:rsidP="00AA4026">
      <w:pPr>
        <w:rPr>
          <w:rFonts w:ascii="Times New Roman" w:hAnsi="Times New Roman" w:cs="Times New Roman"/>
          <w:b/>
        </w:rPr>
      </w:pPr>
      <w:r>
        <w:rPr>
          <w:rFonts w:ascii="Times New Roman" w:hAnsi="Times New Roman" w:cs="Times New Roman"/>
          <w:b/>
        </w:rPr>
        <w:t>8</w:t>
      </w:r>
      <w:r w:rsidR="00AA4026" w:rsidRPr="00AF246A">
        <w:rPr>
          <w:rFonts w:ascii="Times New Roman" w:hAnsi="Times New Roman" w:cs="Times New Roman"/>
          <w:b/>
        </w:rPr>
        <w:t>. Spis rycin</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7134"/>
        <w:gridCol w:w="932"/>
      </w:tblGrid>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Rycina  1</w:t>
            </w:r>
          </w:p>
        </w:tc>
        <w:tc>
          <w:tcPr>
            <w:tcW w:w="7134" w:type="dxa"/>
          </w:tcPr>
          <w:p w:rsidR="00AA4026" w:rsidRPr="0032328B" w:rsidRDefault="00AA4026" w:rsidP="00AA4026">
            <w:pPr>
              <w:spacing w:after="160" w:line="276" w:lineRule="auto"/>
              <w:jc w:val="both"/>
              <w:rPr>
                <w:rFonts w:ascii="Times New Roman" w:eastAsia="Calibri" w:hAnsi="Times New Roman" w:cs="Times New Roman"/>
                <w:lang w:eastAsia="en-US"/>
              </w:rPr>
            </w:pPr>
            <w:r w:rsidRPr="0032328B">
              <w:rPr>
                <w:rFonts w:ascii="Times New Roman" w:hAnsi="Times New Roman" w:cs="Times New Roman"/>
              </w:rPr>
              <w:t>Położenie gminy Brodnica na tle gmin tworzących powiat Śremski</w:t>
            </w:r>
            <w:r>
              <w:rPr>
                <w:rFonts w:ascii="Times New Roman" w:eastAsia="Calibri" w:hAnsi="Times New Roman" w:cs="Times New Roman"/>
                <w:lang w:eastAsia="en-US"/>
              </w:rPr>
              <w:t>…………..</w:t>
            </w:r>
          </w:p>
        </w:tc>
        <w:tc>
          <w:tcPr>
            <w:tcW w:w="932"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str.</w:t>
            </w:r>
            <w:r>
              <w:rPr>
                <w:rFonts w:ascii="Times New Roman" w:hAnsi="Times New Roman" w:cs="Times New Roman"/>
              </w:rPr>
              <w:t xml:space="preserve"> 20</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Rycina  2</w:t>
            </w:r>
          </w:p>
        </w:tc>
        <w:tc>
          <w:tcPr>
            <w:tcW w:w="7134" w:type="dxa"/>
          </w:tcPr>
          <w:p w:rsidR="00AA4026" w:rsidRPr="00AF246A" w:rsidRDefault="00AA4026" w:rsidP="00AA4026">
            <w:pPr>
              <w:spacing w:line="276" w:lineRule="auto"/>
              <w:rPr>
                <w:rFonts w:ascii="Times New Roman" w:hAnsi="Times New Roman" w:cs="Times New Roman"/>
              </w:rPr>
            </w:pPr>
            <w:r w:rsidRPr="00AF246A">
              <w:rPr>
                <w:rFonts w:ascii="Times New Roman" w:eastAsia="Calibri" w:hAnsi="Times New Roman" w:cs="Times New Roman"/>
                <w:lang w:eastAsia="ar-SA"/>
              </w:rPr>
              <w:t xml:space="preserve">Róża wiatrów roczna Poznań </w:t>
            </w:r>
            <w:r>
              <w:rPr>
                <w:rFonts w:ascii="Times New Roman" w:eastAsia="Calibri" w:hAnsi="Times New Roman" w:cs="Times New Roman"/>
                <w:lang w:eastAsia="ar-SA"/>
              </w:rPr>
              <w:t>–</w:t>
            </w:r>
            <w:r w:rsidRPr="00AF246A">
              <w:rPr>
                <w:rFonts w:ascii="Times New Roman" w:eastAsia="Calibri" w:hAnsi="Times New Roman" w:cs="Times New Roman"/>
                <w:lang w:eastAsia="ar-SA"/>
              </w:rPr>
              <w:t xml:space="preserve"> Ławica</w:t>
            </w:r>
            <w:r>
              <w:rPr>
                <w:rFonts w:ascii="Times New Roman" w:eastAsia="Calibri" w:hAnsi="Times New Roman" w:cs="Times New Roman"/>
                <w:lang w:eastAsia="ar-SA"/>
              </w:rPr>
              <w:t>………………………………………..</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25</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Rycina  3</w:t>
            </w:r>
          </w:p>
        </w:tc>
        <w:tc>
          <w:tcPr>
            <w:tcW w:w="7134" w:type="dxa"/>
          </w:tcPr>
          <w:p w:rsidR="00AA4026" w:rsidRPr="00AF246A" w:rsidRDefault="00AA4026" w:rsidP="00AA4026">
            <w:pPr>
              <w:tabs>
                <w:tab w:val="left" w:pos="426"/>
              </w:tabs>
              <w:spacing w:line="276" w:lineRule="auto"/>
              <w:ind w:left="56" w:hanging="56"/>
              <w:rPr>
                <w:rFonts w:ascii="Times New Roman" w:eastAsia="Calibri" w:hAnsi="Times New Roman" w:cs="Times New Roman"/>
              </w:rPr>
            </w:pPr>
            <w:r w:rsidRPr="0032328B">
              <w:rPr>
                <w:rFonts w:ascii="Times New Roman" w:hAnsi="Times New Roman" w:cs="Times New Roman"/>
              </w:rPr>
              <w:t xml:space="preserve">Wyniki badań natężenia ruchu pojazdów przy drogach przebiegających przez gminę  </w:t>
            </w:r>
            <w:r>
              <w:rPr>
                <w:rFonts w:ascii="Times New Roman" w:hAnsi="Times New Roman" w:cs="Times New Roman"/>
              </w:rPr>
              <w:t>……………………………………………………………………</w:t>
            </w:r>
            <w:r>
              <w:rPr>
                <w:rFonts w:ascii="Times New Roman" w:eastAsia="Calibri" w:hAnsi="Times New Roman" w:cs="Times New Roman"/>
              </w:rPr>
              <w:t>……</w:t>
            </w:r>
          </w:p>
        </w:tc>
        <w:tc>
          <w:tcPr>
            <w:tcW w:w="932" w:type="dxa"/>
          </w:tcPr>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4</w:t>
            </w:r>
            <w:r w:rsidR="004356D9">
              <w:rPr>
                <w:rFonts w:ascii="Times New Roman" w:hAnsi="Times New Roman" w:cs="Times New Roman"/>
              </w:rPr>
              <w:t>3</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 xml:space="preserve">Rycina  </w:t>
            </w:r>
            <w:r>
              <w:rPr>
                <w:rFonts w:ascii="Times New Roman" w:hAnsi="Times New Roman" w:cs="Times New Roman"/>
              </w:rPr>
              <w:t>4</w:t>
            </w:r>
          </w:p>
        </w:tc>
        <w:tc>
          <w:tcPr>
            <w:tcW w:w="7134" w:type="dxa"/>
          </w:tcPr>
          <w:p w:rsidR="00AA4026" w:rsidRPr="00947F1D" w:rsidRDefault="00AA4026" w:rsidP="00AA4026">
            <w:pPr>
              <w:tabs>
                <w:tab w:val="left" w:pos="0"/>
              </w:tabs>
              <w:spacing w:line="276" w:lineRule="auto"/>
              <w:jc w:val="both"/>
              <w:rPr>
                <w:rFonts w:ascii="Times New Roman" w:hAnsi="Times New Roman" w:cs="Times New Roman"/>
              </w:rPr>
            </w:pPr>
            <w:r w:rsidRPr="00947F1D">
              <w:rPr>
                <w:rFonts w:ascii="Times New Roman" w:hAnsi="Times New Roman" w:cs="Times New Roman"/>
              </w:rPr>
              <w:t>Lokalizacja GZWP w Polsce</w:t>
            </w:r>
            <w:r>
              <w:rPr>
                <w:rFonts w:ascii="Times New Roman" w:hAnsi="Times New Roman" w:cs="Times New Roman"/>
              </w:rPr>
              <w:t>…………………………………………………..</w:t>
            </w:r>
            <w:r w:rsidRPr="00947F1D">
              <w:rPr>
                <w:rFonts w:ascii="Times New Roman" w:hAnsi="Times New Roman" w:cs="Times New Roman"/>
              </w:rPr>
              <w:t xml:space="preserve">.  </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4356D9">
              <w:rPr>
                <w:rFonts w:ascii="Times New Roman" w:hAnsi="Times New Roman" w:cs="Times New Roman"/>
              </w:rPr>
              <w:t>49</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 xml:space="preserve">Rycina  </w:t>
            </w:r>
            <w:r>
              <w:rPr>
                <w:rFonts w:ascii="Times New Roman" w:hAnsi="Times New Roman" w:cs="Times New Roman"/>
              </w:rPr>
              <w:t>5</w:t>
            </w:r>
          </w:p>
        </w:tc>
        <w:tc>
          <w:tcPr>
            <w:tcW w:w="7134" w:type="dxa"/>
          </w:tcPr>
          <w:p w:rsidR="00AA4026" w:rsidRPr="00AF246A" w:rsidRDefault="00AA4026" w:rsidP="00AA4026">
            <w:pPr>
              <w:tabs>
                <w:tab w:val="left" w:pos="0"/>
              </w:tabs>
              <w:spacing w:line="276" w:lineRule="auto"/>
              <w:jc w:val="both"/>
              <w:rPr>
                <w:rFonts w:ascii="Times New Roman" w:hAnsi="Times New Roman" w:cs="Times New Roman"/>
              </w:rPr>
            </w:pPr>
            <w:r w:rsidRPr="00AF246A">
              <w:rPr>
                <w:rFonts w:ascii="Times New Roman" w:hAnsi="Times New Roman" w:cs="Times New Roman"/>
              </w:rPr>
              <w:t>Lokalizacja na tle GZWP</w:t>
            </w:r>
            <w:r>
              <w:rPr>
                <w:rFonts w:ascii="Times New Roman" w:hAnsi="Times New Roman" w:cs="Times New Roman"/>
              </w:rPr>
              <w:t>………………………………………………………</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5</w:t>
            </w:r>
            <w:r w:rsidR="004356D9">
              <w:rPr>
                <w:rFonts w:ascii="Times New Roman" w:hAnsi="Times New Roman" w:cs="Times New Roman"/>
              </w:rPr>
              <w:t>0</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 xml:space="preserve">Rycina  </w:t>
            </w:r>
            <w:r>
              <w:rPr>
                <w:rFonts w:ascii="Times New Roman" w:hAnsi="Times New Roman" w:cs="Times New Roman"/>
              </w:rPr>
              <w:t>6</w:t>
            </w:r>
          </w:p>
        </w:tc>
        <w:tc>
          <w:tcPr>
            <w:tcW w:w="7134" w:type="dxa"/>
          </w:tcPr>
          <w:p w:rsidR="00AA4026" w:rsidRPr="00AF246A" w:rsidRDefault="00AA4026" w:rsidP="00AA4026">
            <w:pPr>
              <w:tabs>
                <w:tab w:val="left" w:pos="0"/>
              </w:tabs>
              <w:spacing w:line="276" w:lineRule="auto"/>
              <w:jc w:val="both"/>
              <w:rPr>
                <w:rFonts w:ascii="Times New Roman" w:hAnsi="Times New Roman" w:cs="Times New Roman"/>
              </w:rPr>
            </w:pPr>
            <w:r w:rsidRPr="00AF246A">
              <w:rPr>
                <w:rFonts w:ascii="Times New Roman" w:hAnsi="Times New Roman" w:cs="Times New Roman"/>
              </w:rPr>
              <w:t xml:space="preserve">Lokalizacja na tle </w:t>
            </w:r>
            <w:proofErr w:type="spellStart"/>
            <w:r w:rsidRPr="00AF246A">
              <w:rPr>
                <w:rFonts w:ascii="Times New Roman" w:hAnsi="Times New Roman" w:cs="Times New Roman"/>
              </w:rPr>
              <w:t>JCWPd</w:t>
            </w:r>
            <w:proofErr w:type="spellEnd"/>
            <w:r>
              <w:rPr>
                <w:rFonts w:ascii="Times New Roman" w:hAnsi="Times New Roman" w:cs="Times New Roman"/>
              </w:rPr>
              <w:t>……………………………………………………..</w:t>
            </w:r>
            <w:r w:rsidRPr="00AF246A">
              <w:rPr>
                <w:rFonts w:ascii="Times New Roman" w:hAnsi="Times New Roman" w:cs="Times New Roman"/>
              </w:rPr>
              <w:t>.</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5</w:t>
            </w:r>
            <w:r w:rsidR="004356D9">
              <w:rPr>
                <w:rFonts w:ascii="Times New Roman" w:hAnsi="Times New Roman" w:cs="Times New Roman"/>
              </w:rPr>
              <w:t>1</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 xml:space="preserve">Rycina  </w:t>
            </w:r>
            <w:r w:rsidR="004356D9">
              <w:rPr>
                <w:rFonts w:ascii="Times New Roman" w:hAnsi="Times New Roman" w:cs="Times New Roman"/>
              </w:rPr>
              <w:t>7</w:t>
            </w:r>
          </w:p>
        </w:tc>
        <w:tc>
          <w:tcPr>
            <w:tcW w:w="7134" w:type="dxa"/>
          </w:tcPr>
          <w:p w:rsidR="00AA4026" w:rsidRPr="00AF246A" w:rsidRDefault="00AA4026" w:rsidP="00AA4026">
            <w:pPr>
              <w:pStyle w:val="Akapitzlist"/>
              <w:tabs>
                <w:tab w:val="left" w:pos="0"/>
              </w:tabs>
              <w:spacing w:line="276" w:lineRule="auto"/>
              <w:ind w:left="0"/>
              <w:jc w:val="both"/>
              <w:rPr>
                <w:rFonts w:ascii="Times New Roman" w:hAnsi="Times New Roman" w:cs="Times New Roman"/>
              </w:rPr>
            </w:pPr>
            <w:r w:rsidRPr="00AF246A">
              <w:rPr>
                <w:rFonts w:ascii="Times New Roman" w:hAnsi="Times New Roman" w:cs="Times New Roman"/>
              </w:rPr>
              <w:t>Wyniki monitoringu jakości wód podziemnych w 2012 roku (według badań PIG)</w:t>
            </w:r>
            <w:r>
              <w:rPr>
                <w:rFonts w:ascii="Times New Roman" w:hAnsi="Times New Roman" w:cs="Times New Roman"/>
              </w:rPr>
              <w:t>……………………………………………………………………………..</w:t>
            </w:r>
          </w:p>
        </w:tc>
        <w:tc>
          <w:tcPr>
            <w:tcW w:w="932" w:type="dxa"/>
          </w:tcPr>
          <w:p w:rsidR="00AA4026" w:rsidRDefault="00AA4026" w:rsidP="00AA4026">
            <w:pPr>
              <w:spacing w:line="276" w:lineRule="auto"/>
              <w:rPr>
                <w:rFonts w:ascii="Times New Roman" w:hAnsi="Times New Roman" w:cs="Times New Roman"/>
              </w:rPr>
            </w:pPr>
          </w:p>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5</w:t>
            </w:r>
            <w:r w:rsidR="004356D9">
              <w:rPr>
                <w:rFonts w:ascii="Times New Roman" w:hAnsi="Times New Roman" w:cs="Times New Roman"/>
              </w:rPr>
              <w:t>3</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 xml:space="preserve">Rycina   </w:t>
            </w:r>
            <w:r w:rsidR="004356D9">
              <w:rPr>
                <w:rFonts w:ascii="Times New Roman" w:hAnsi="Times New Roman" w:cs="Times New Roman"/>
              </w:rPr>
              <w:t>8</w:t>
            </w:r>
          </w:p>
        </w:tc>
        <w:tc>
          <w:tcPr>
            <w:tcW w:w="7134" w:type="dxa"/>
          </w:tcPr>
          <w:p w:rsidR="00AA4026" w:rsidRPr="0032328B" w:rsidRDefault="00AA4026" w:rsidP="00AA4026">
            <w:pPr>
              <w:pStyle w:val="Akapitzlist"/>
              <w:tabs>
                <w:tab w:val="left" w:pos="0"/>
              </w:tabs>
              <w:spacing w:line="276" w:lineRule="auto"/>
              <w:ind w:left="0"/>
              <w:jc w:val="both"/>
              <w:rPr>
                <w:rFonts w:ascii="Times New Roman" w:hAnsi="Times New Roman" w:cs="Times New Roman"/>
              </w:rPr>
            </w:pPr>
            <w:r w:rsidRPr="0032328B">
              <w:rPr>
                <w:rFonts w:ascii="Times New Roman" w:eastAsia="Times New Roman" w:hAnsi="Times New Roman" w:cs="Times New Roman"/>
                <w:color w:val="000000" w:themeColor="text1"/>
              </w:rPr>
              <w:t>Procentowa struktura użytkowania gruntów w gminie Brodnica</w:t>
            </w:r>
            <w:r>
              <w:rPr>
                <w:rFonts w:ascii="Times New Roman" w:eastAsia="Times New Roman" w:hAnsi="Times New Roman" w:cs="Times New Roman"/>
                <w:color w:val="000000" w:themeColor="text1"/>
              </w:rPr>
              <w:t>………………</w:t>
            </w:r>
          </w:p>
        </w:tc>
        <w:tc>
          <w:tcPr>
            <w:tcW w:w="932" w:type="dxa"/>
          </w:tcPr>
          <w:p w:rsidR="00AA4026" w:rsidRDefault="00AA4026" w:rsidP="00AA4026">
            <w:pPr>
              <w:spacing w:line="276" w:lineRule="auto"/>
            </w:pPr>
            <w:r w:rsidRPr="00DF79E8">
              <w:rPr>
                <w:rFonts w:ascii="Times New Roman" w:hAnsi="Times New Roman" w:cs="Times New Roman"/>
              </w:rPr>
              <w:t>str.</w:t>
            </w:r>
            <w:r>
              <w:rPr>
                <w:rFonts w:ascii="Times New Roman" w:hAnsi="Times New Roman" w:cs="Times New Roman"/>
              </w:rPr>
              <w:t xml:space="preserve"> 5</w:t>
            </w:r>
            <w:r w:rsidR="004356D9">
              <w:rPr>
                <w:rFonts w:ascii="Times New Roman" w:hAnsi="Times New Roman" w:cs="Times New Roman"/>
              </w:rPr>
              <w:t>5</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 xml:space="preserve">Rycina </w:t>
            </w:r>
            <w:r w:rsidR="004356D9">
              <w:rPr>
                <w:rFonts w:ascii="Times New Roman" w:hAnsi="Times New Roman" w:cs="Times New Roman"/>
              </w:rPr>
              <w:t xml:space="preserve">  9</w:t>
            </w:r>
          </w:p>
        </w:tc>
        <w:tc>
          <w:tcPr>
            <w:tcW w:w="7134" w:type="dxa"/>
          </w:tcPr>
          <w:p w:rsidR="00AA4026" w:rsidRPr="0032328B" w:rsidRDefault="00AA4026" w:rsidP="00AA4026">
            <w:pPr>
              <w:tabs>
                <w:tab w:val="left" w:pos="0"/>
              </w:tabs>
              <w:spacing w:line="276" w:lineRule="auto"/>
              <w:jc w:val="both"/>
              <w:rPr>
                <w:rFonts w:ascii="Times New Roman" w:hAnsi="Times New Roman" w:cs="Times New Roman"/>
                <w:color w:val="000000" w:themeColor="text1"/>
              </w:rPr>
            </w:pPr>
            <w:r w:rsidRPr="0032328B">
              <w:rPr>
                <w:rFonts w:ascii="Times New Roman" w:hAnsi="Times New Roman" w:cs="Times New Roman"/>
              </w:rPr>
              <w:t>PLB300017 Ostoja Rogalińska</w:t>
            </w:r>
            <w:r>
              <w:rPr>
                <w:rFonts w:ascii="Times New Roman" w:hAnsi="Times New Roman" w:cs="Times New Roman"/>
              </w:rPr>
              <w:t>…………………………………………………</w:t>
            </w:r>
            <w:r w:rsidRPr="0032328B">
              <w:rPr>
                <w:rFonts w:ascii="Times New Roman" w:hAnsi="Times New Roman" w:cs="Times New Roman"/>
              </w:rPr>
              <w:t xml:space="preserve"> </w:t>
            </w:r>
            <w:r w:rsidRPr="0032328B">
              <w:rPr>
                <w:rFonts w:ascii="Times New Roman" w:hAnsi="Times New Roman" w:cs="Times New Roman"/>
                <w:color w:val="000000" w:themeColor="text1"/>
              </w:rPr>
              <w:t xml:space="preserve"> </w:t>
            </w:r>
            <w:r w:rsidRPr="0032328B">
              <w:rPr>
                <w:rFonts w:ascii="Times New Roman" w:eastAsia="Times New Roman" w:hAnsi="Times New Roman" w:cs="Times New Roman"/>
                <w:bCs/>
                <w:color w:val="000000"/>
              </w:rPr>
              <w:t xml:space="preserve">  </w:t>
            </w:r>
          </w:p>
        </w:tc>
        <w:tc>
          <w:tcPr>
            <w:tcW w:w="932" w:type="dxa"/>
          </w:tcPr>
          <w:p w:rsidR="00AA4026" w:rsidRDefault="00AA4026" w:rsidP="00AA4026">
            <w:pPr>
              <w:spacing w:line="276" w:lineRule="auto"/>
            </w:pPr>
            <w:r w:rsidRPr="00DF79E8">
              <w:rPr>
                <w:rFonts w:ascii="Times New Roman" w:hAnsi="Times New Roman" w:cs="Times New Roman"/>
              </w:rPr>
              <w:t>str.</w:t>
            </w:r>
            <w:r>
              <w:rPr>
                <w:rFonts w:ascii="Times New Roman" w:hAnsi="Times New Roman" w:cs="Times New Roman"/>
              </w:rPr>
              <w:t xml:space="preserve"> 6</w:t>
            </w:r>
            <w:r w:rsidR="004356D9">
              <w:rPr>
                <w:rFonts w:ascii="Times New Roman" w:hAnsi="Times New Roman" w:cs="Times New Roman"/>
              </w:rPr>
              <w:t>0</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Rycina 1</w:t>
            </w:r>
            <w:r w:rsidR="004356D9">
              <w:rPr>
                <w:rFonts w:ascii="Times New Roman" w:hAnsi="Times New Roman" w:cs="Times New Roman"/>
              </w:rPr>
              <w:t>0</w:t>
            </w:r>
          </w:p>
        </w:tc>
        <w:tc>
          <w:tcPr>
            <w:tcW w:w="7134" w:type="dxa"/>
          </w:tcPr>
          <w:p w:rsidR="00AA4026" w:rsidRPr="0032328B" w:rsidRDefault="00AA4026" w:rsidP="00AA4026">
            <w:pPr>
              <w:tabs>
                <w:tab w:val="left" w:pos="0"/>
              </w:tabs>
              <w:spacing w:line="276" w:lineRule="auto"/>
              <w:jc w:val="both"/>
              <w:rPr>
                <w:rFonts w:ascii="Times New Roman" w:hAnsi="Times New Roman" w:cs="Times New Roman"/>
              </w:rPr>
            </w:pPr>
            <w:r w:rsidRPr="0032328B">
              <w:rPr>
                <w:rFonts w:ascii="Times New Roman" w:eastAsia="Times New Roman" w:hAnsi="Times New Roman" w:cs="Times New Roman"/>
                <w:bCs/>
                <w:color w:val="000000"/>
              </w:rPr>
              <w:t>PLH300012 Rogalińska Dolina Warty</w:t>
            </w:r>
            <w:r>
              <w:rPr>
                <w:rFonts w:ascii="Times New Roman" w:eastAsia="Times New Roman" w:hAnsi="Times New Roman" w:cs="Times New Roman"/>
                <w:bCs/>
                <w:color w:val="000000"/>
              </w:rPr>
              <w:t>…………………………………………</w:t>
            </w:r>
          </w:p>
        </w:tc>
        <w:tc>
          <w:tcPr>
            <w:tcW w:w="932" w:type="dxa"/>
          </w:tcPr>
          <w:p w:rsidR="00AA4026" w:rsidRDefault="00AA4026" w:rsidP="00AA4026">
            <w:pPr>
              <w:spacing w:line="276" w:lineRule="auto"/>
            </w:pPr>
            <w:r w:rsidRPr="00DF79E8">
              <w:rPr>
                <w:rFonts w:ascii="Times New Roman" w:hAnsi="Times New Roman" w:cs="Times New Roman"/>
              </w:rPr>
              <w:t>str.</w:t>
            </w:r>
            <w:r>
              <w:rPr>
                <w:rFonts w:ascii="Times New Roman" w:hAnsi="Times New Roman" w:cs="Times New Roman"/>
              </w:rPr>
              <w:t xml:space="preserve"> 6</w:t>
            </w:r>
            <w:r w:rsidR="004356D9">
              <w:rPr>
                <w:rFonts w:ascii="Times New Roman" w:hAnsi="Times New Roman" w:cs="Times New Roman"/>
              </w:rPr>
              <w:t>2</w:t>
            </w:r>
          </w:p>
        </w:tc>
      </w:tr>
      <w:tr w:rsidR="00AA4026" w:rsidRPr="008F1C3A" w:rsidTr="00AA4026">
        <w:tc>
          <w:tcPr>
            <w:tcW w:w="1220" w:type="dxa"/>
          </w:tcPr>
          <w:p w:rsidR="00AA4026" w:rsidRPr="008F1C3A" w:rsidRDefault="00AA4026" w:rsidP="00AA4026">
            <w:pPr>
              <w:spacing w:line="276" w:lineRule="auto"/>
              <w:rPr>
                <w:rFonts w:ascii="Times New Roman" w:hAnsi="Times New Roman" w:cs="Times New Roman"/>
              </w:rPr>
            </w:pPr>
            <w:r w:rsidRPr="008F1C3A">
              <w:rPr>
                <w:rFonts w:ascii="Times New Roman" w:hAnsi="Times New Roman" w:cs="Times New Roman"/>
              </w:rPr>
              <w:t>Rycina 1</w:t>
            </w:r>
            <w:r w:rsidR="0025556D">
              <w:rPr>
                <w:rFonts w:ascii="Times New Roman" w:hAnsi="Times New Roman" w:cs="Times New Roman"/>
              </w:rPr>
              <w:t>1</w:t>
            </w:r>
          </w:p>
        </w:tc>
        <w:tc>
          <w:tcPr>
            <w:tcW w:w="7134" w:type="dxa"/>
          </w:tcPr>
          <w:p w:rsidR="00AA4026" w:rsidRPr="008F1C3A" w:rsidRDefault="00AA4026" w:rsidP="00AA4026">
            <w:pPr>
              <w:tabs>
                <w:tab w:val="left" w:pos="0"/>
              </w:tabs>
              <w:spacing w:line="276" w:lineRule="auto"/>
              <w:jc w:val="both"/>
              <w:rPr>
                <w:rFonts w:ascii="Times New Roman" w:eastAsia="Times New Roman" w:hAnsi="Times New Roman" w:cs="Times New Roman"/>
                <w:bCs/>
                <w:color w:val="000000"/>
              </w:rPr>
            </w:pPr>
            <w:r w:rsidRPr="008F1C3A">
              <w:rPr>
                <w:rFonts w:ascii="Times New Roman" w:eastAsia="Times New Roman" w:hAnsi="Times New Roman" w:cs="Times New Roman"/>
                <w:color w:val="000000"/>
              </w:rPr>
              <w:t>Granice Rogalińskiego Parku Krajobrazowego</w:t>
            </w:r>
            <w:r>
              <w:rPr>
                <w:rFonts w:ascii="Times New Roman" w:eastAsia="Times New Roman" w:hAnsi="Times New Roman" w:cs="Times New Roman"/>
                <w:color w:val="000000"/>
              </w:rPr>
              <w:t>………………………………...</w:t>
            </w:r>
          </w:p>
        </w:tc>
        <w:tc>
          <w:tcPr>
            <w:tcW w:w="932" w:type="dxa"/>
          </w:tcPr>
          <w:p w:rsidR="00AA4026" w:rsidRDefault="00AA4026" w:rsidP="00AA4026">
            <w:pPr>
              <w:spacing w:line="276" w:lineRule="auto"/>
            </w:pPr>
            <w:r w:rsidRPr="00DF79E8">
              <w:rPr>
                <w:rFonts w:ascii="Times New Roman" w:hAnsi="Times New Roman" w:cs="Times New Roman"/>
              </w:rPr>
              <w:t>str.</w:t>
            </w:r>
            <w:r>
              <w:rPr>
                <w:rFonts w:ascii="Times New Roman" w:hAnsi="Times New Roman" w:cs="Times New Roman"/>
              </w:rPr>
              <w:t xml:space="preserve"> 6</w:t>
            </w:r>
            <w:r w:rsidR="0025556D">
              <w:rPr>
                <w:rFonts w:ascii="Times New Roman" w:hAnsi="Times New Roman" w:cs="Times New Roman"/>
              </w:rPr>
              <w:t>6</w:t>
            </w:r>
          </w:p>
        </w:tc>
      </w:tr>
      <w:tr w:rsidR="00AA4026" w:rsidRPr="008F1C3A" w:rsidTr="00AA4026">
        <w:tc>
          <w:tcPr>
            <w:tcW w:w="1220" w:type="dxa"/>
          </w:tcPr>
          <w:p w:rsidR="00AA4026" w:rsidRPr="008F1C3A" w:rsidRDefault="00AA4026" w:rsidP="00AA4026">
            <w:pPr>
              <w:spacing w:line="276" w:lineRule="auto"/>
              <w:rPr>
                <w:rFonts w:ascii="Times New Roman" w:hAnsi="Times New Roman" w:cs="Times New Roman"/>
              </w:rPr>
            </w:pPr>
            <w:r w:rsidRPr="008F1C3A">
              <w:rPr>
                <w:rFonts w:ascii="Times New Roman" w:hAnsi="Times New Roman" w:cs="Times New Roman"/>
              </w:rPr>
              <w:t>Rycina 1</w:t>
            </w:r>
            <w:r w:rsidR="0025556D">
              <w:rPr>
                <w:rFonts w:ascii="Times New Roman" w:hAnsi="Times New Roman" w:cs="Times New Roman"/>
              </w:rPr>
              <w:t>2</w:t>
            </w:r>
          </w:p>
        </w:tc>
        <w:tc>
          <w:tcPr>
            <w:tcW w:w="7134" w:type="dxa"/>
          </w:tcPr>
          <w:p w:rsidR="00AA4026" w:rsidRPr="008F1C3A" w:rsidRDefault="00AA4026" w:rsidP="00AA4026">
            <w:pPr>
              <w:tabs>
                <w:tab w:val="left" w:pos="0"/>
              </w:tabs>
              <w:spacing w:line="276" w:lineRule="auto"/>
              <w:ind w:right="-84"/>
              <w:jc w:val="both"/>
              <w:rPr>
                <w:rFonts w:ascii="Times New Roman" w:eastAsia="Times New Roman" w:hAnsi="Times New Roman" w:cs="Times New Roman"/>
                <w:color w:val="000000"/>
              </w:rPr>
            </w:pPr>
            <w:r w:rsidRPr="008F1C3A">
              <w:rPr>
                <w:rFonts w:ascii="Times New Roman" w:eastAsia="Times New Roman" w:hAnsi="Times New Roman" w:cs="Times New Roman"/>
                <w:color w:val="000000"/>
              </w:rPr>
              <w:t>Logo Rogalińskiego Parku Krajobrazowego</w:t>
            </w:r>
            <w:r>
              <w:rPr>
                <w:rFonts w:ascii="Times New Roman" w:eastAsia="Times New Roman" w:hAnsi="Times New Roman" w:cs="Times New Roman"/>
                <w:color w:val="000000"/>
              </w:rPr>
              <w:t>……………………………………</w:t>
            </w:r>
          </w:p>
        </w:tc>
        <w:tc>
          <w:tcPr>
            <w:tcW w:w="932" w:type="dxa"/>
          </w:tcPr>
          <w:p w:rsidR="00AA4026" w:rsidRDefault="00AA4026" w:rsidP="00AA4026">
            <w:pPr>
              <w:spacing w:line="276" w:lineRule="auto"/>
            </w:pPr>
            <w:r w:rsidRPr="00DF79E8">
              <w:rPr>
                <w:rFonts w:ascii="Times New Roman" w:hAnsi="Times New Roman" w:cs="Times New Roman"/>
              </w:rPr>
              <w:t>str.</w:t>
            </w:r>
            <w:r>
              <w:rPr>
                <w:rFonts w:ascii="Times New Roman" w:hAnsi="Times New Roman" w:cs="Times New Roman"/>
              </w:rPr>
              <w:t xml:space="preserve"> </w:t>
            </w:r>
            <w:r w:rsidR="0025556D">
              <w:rPr>
                <w:rFonts w:ascii="Times New Roman" w:hAnsi="Times New Roman" w:cs="Times New Roman"/>
              </w:rPr>
              <w:t>67</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Rycina 1</w:t>
            </w:r>
            <w:r w:rsidR="0025556D">
              <w:rPr>
                <w:rFonts w:ascii="Times New Roman" w:hAnsi="Times New Roman" w:cs="Times New Roman"/>
              </w:rPr>
              <w:t>3</w:t>
            </w:r>
          </w:p>
        </w:tc>
        <w:tc>
          <w:tcPr>
            <w:tcW w:w="7134" w:type="dxa"/>
          </w:tcPr>
          <w:p w:rsidR="00AA4026" w:rsidRPr="008F1C3A" w:rsidRDefault="00AA4026" w:rsidP="00AA4026">
            <w:pPr>
              <w:tabs>
                <w:tab w:val="left" w:pos="0"/>
              </w:tabs>
              <w:spacing w:line="276" w:lineRule="auto"/>
              <w:ind w:right="-84"/>
              <w:jc w:val="both"/>
              <w:rPr>
                <w:rFonts w:ascii="Times New Roman" w:eastAsia="Times New Roman" w:hAnsi="Times New Roman" w:cs="Times New Roman"/>
                <w:color w:val="000000"/>
              </w:rPr>
            </w:pPr>
            <w:r w:rsidRPr="008F1C3A">
              <w:rPr>
                <w:rFonts w:ascii="Times New Roman" w:hAnsi="Times New Roman" w:cs="Times New Roman"/>
              </w:rPr>
              <w:t>Goździk Siny</w:t>
            </w:r>
            <w:r>
              <w:rPr>
                <w:rFonts w:ascii="Times New Roman" w:hAnsi="Times New Roman" w:cs="Times New Roman"/>
              </w:rPr>
              <w:t>…………………………………………………………………....</w:t>
            </w:r>
          </w:p>
        </w:tc>
        <w:tc>
          <w:tcPr>
            <w:tcW w:w="932" w:type="dxa"/>
          </w:tcPr>
          <w:p w:rsidR="00AA4026" w:rsidRDefault="00AA4026" w:rsidP="00AA4026">
            <w:pPr>
              <w:spacing w:line="276" w:lineRule="auto"/>
            </w:pPr>
            <w:r w:rsidRPr="00DF79E8">
              <w:rPr>
                <w:rFonts w:ascii="Times New Roman" w:hAnsi="Times New Roman" w:cs="Times New Roman"/>
              </w:rPr>
              <w:t>str.</w:t>
            </w:r>
            <w:r>
              <w:rPr>
                <w:rFonts w:ascii="Times New Roman" w:hAnsi="Times New Roman" w:cs="Times New Roman"/>
              </w:rPr>
              <w:t xml:space="preserve"> </w:t>
            </w:r>
            <w:r w:rsidR="0025556D">
              <w:rPr>
                <w:rFonts w:ascii="Times New Roman" w:hAnsi="Times New Roman" w:cs="Times New Roman"/>
              </w:rPr>
              <w:t>69</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sidRPr="00AF246A">
              <w:rPr>
                <w:rFonts w:ascii="Times New Roman" w:hAnsi="Times New Roman" w:cs="Times New Roman"/>
              </w:rPr>
              <w:t>Rycina 1</w:t>
            </w:r>
            <w:r w:rsidR="0025556D">
              <w:rPr>
                <w:rFonts w:ascii="Times New Roman" w:hAnsi="Times New Roman" w:cs="Times New Roman"/>
              </w:rPr>
              <w:t>4</w:t>
            </w:r>
          </w:p>
        </w:tc>
        <w:tc>
          <w:tcPr>
            <w:tcW w:w="7134" w:type="dxa"/>
          </w:tcPr>
          <w:p w:rsidR="00AA4026" w:rsidRPr="00AF246A" w:rsidRDefault="00AA4026" w:rsidP="00AA4026">
            <w:pPr>
              <w:spacing w:line="276" w:lineRule="auto"/>
              <w:jc w:val="both"/>
              <w:rPr>
                <w:rFonts w:ascii="Times New Roman" w:hAnsi="Times New Roman" w:cs="Times New Roman"/>
              </w:rPr>
            </w:pPr>
            <w:r w:rsidRPr="00AF246A">
              <w:rPr>
                <w:rFonts w:ascii="Times New Roman" w:hAnsi="Times New Roman" w:cs="Times New Roman"/>
              </w:rPr>
              <w:t>Schematyczny podział województwa na regiony gospodarki odpadami</w:t>
            </w:r>
            <w:r>
              <w:rPr>
                <w:rFonts w:ascii="Times New Roman" w:hAnsi="Times New Roman" w:cs="Times New Roman"/>
              </w:rPr>
              <w:t>………</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7</w:t>
            </w:r>
            <w:r w:rsidR="0025556D">
              <w:rPr>
                <w:rFonts w:ascii="Times New Roman" w:hAnsi="Times New Roman" w:cs="Times New Roman"/>
              </w:rPr>
              <w:t>6</w:t>
            </w:r>
          </w:p>
        </w:tc>
      </w:tr>
      <w:tr w:rsidR="00AA4026" w:rsidRPr="00AF246A" w:rsidTr="00AA4026">
        <w:tc>
          <w:tcPr>
            <w:tcW w:w="1220"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Rycina 1</w:t>
            </w:r>
            <w:r w:rsidR="0025556D">
              <w:rPr>
                <w:rFonts w:ascii="Times New Roman" w:hAnsi="Times New Roman" w:cs="Times New Roman"/>
              </w:rPr>
              <w:t>5</w:t>
            </w:r>
          </w:p>
        </w:tc>
        <w:tc>
          <w:tcPr>
            <w:tcW w:w="7134" w:type="dxa"/>
          </w:tcPr>
          <w:p w:rsidR="00AA4026" w:rsidRPr="00AF246A" w:rsidRDefault="00AA4026" w:rsidP="00AA4026">
            <w:pPr>
              <w:spacing w:line="276" w:lineRule="auto"/>
              <w:jc w:val="both"/>
              <w:rPr>
                <w:rFonts w:ascii="Times New Roman" w:hAnsi="Times New Roman" w:cs="Times New Roman"/>
              </w:rPr>
            </w:pPr>
            <w:r w:rsidRPr="00AF246A">
              <w:rPr>
                <w:rFonts w:ascii="Times New Roman" w:hAnsi="Times New Roman" w:cs="Times New Roman"/>
              </w:rPr>
              <w:t>Podział administracyjny Regionu IV</w:t>
            </w:r>
            <w:r>
              <w:rPr>
                <w:rFonts w:ascii="Times New Roman" w:hAnsi="Times New Roman" w:cs="Times New Roman"/>
              </w:rPr>
              <w:t>…………………………………………..</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25556D">
              <w:rPr>
                <w:rFonts w:ascii="Times New Roman" w:hAnsi="Times New Roman" w:cs="Times New Roman"/>
              </w:rPr>
              <w:t>77</w:t>
            </w:r>
          </w:p>
        </w:tc>
      </w:tr>
      <w:tr w:rsidR="00AA4026" w:rsidRPr="00AF246A" w:rsidTr="00AA4026">
        <w:tc>
          <w:tcPr>
            <w:tcW w:w="1220" w:type="dxa"/>
          </w:tcPr>
          <w:p w:rsidR="00AA4026" w:rsidRDefault="00AA4026" w:rsidP="00AA4026">
            <w:pPr>
              <w:spacing w:line="276" w:lineRule="auto"/>
            </w:pPr>
            <w:r w:rsidRPr="00FC66C1">
              <w:rPr>
                <w:rFonts w:ascii="Times New Roman" w:hAnsi="Times New Roman" w:cs="Times New Roman"/>
              </w:rPr>
              <w:t>Rycina</w:t>
            </w:r>
            <w:r>
              <w:rPr>
                <w:rFonts w:ascii="Times New Roman" w:hAnsi="Times New Roman" w:cs="Times New Roman"/>
              </w:rPr>
              <w:t xml:space="preserve"> 1</w:t>
            </w:r>
            <w:r w:rsidR="0025556D">
              <w:rPr>
                <w:rFonts w:ascii="Times New Roman" w:hAnsi="Times New Roman" w:cs="Times New Roman"/>
              </w:rPr>
              <w:t>6</w:t>
            </w:r>
          </w:p>
        </w:tc>
        <w:tc>
          <w:tcPr>
            <w:tcW w:w="7134" w:type="dxa"/>
          </w:tcPr>
          <w:p w:rsidR="00AA4026" w:rsidRPr="00AF246A" w:rsidRDefault="00AA4026" w:rsidP="00AA4026">
            <w:pPr>
              <w:spacing w:line="276" w:lineRule="auto"/>
              <w:jc w:val="both"/>
              <w:rPr>
                <w:rFonts w:ascii="Times New Roman" w:eastAsia="Calibri" w:hAnsi="Times New Roman" w:cs="Times New Roman"/>
              </w:rPr>
            </w:pPr>
            <w:r w:rsidRPr="00AF246A">
              <w:rPr>
                <w:rFonts w:ascii="Times New Roman" w:eastAsia="Calibri" w:hAnsi="Times New Roman" w:cs="Times New Roman"/>
              </w:rPr>
              <w:t>Potencjał słomy zbożowej i rzepakowej w Polsce (stan na rok 2011)</w:t>
            </w:r>
            <w:r>
              <w:rPr>
                <w:rFonts w:ascii="Times New Roman" w:eastAsia="Calibri" w:hAnsi="Times New Roman" w:cs="Times New Roman"/>
              </w:rPr>
              <w:t>………..</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8</w:t>
            </w:r>
            <w:r w:rsidR="0025556D">
              <w:rPr>
                <w:rFonts w:ascii="Times New Roman" w:hAnsi="Times New Roman" w:cs="Times New Roman"/>
              </w:rPr>
              <w:t>6</w:t>
            </w:r>
          </w:p>
        </w:tc>
      </w:tr>
      <w:tr w:rsidR="00AA4026" w:rsidRPr="00AF246A" w:rsidTr="00AA4026">
        <w:tc>
          <w:tcPr>
            <w:tcW w:w="1220" w:type="dxa"/>
          </w:tcPr>
          <w:p w:rsidR="00AA4026" w:rsidRDefault="00AA4026" w:rsidP="00AA4026">
            <w:pPr>
              <w:spacing w:line="276" w:lineRule="auto"/>
            </w:pPr>
            <w:r w:rsidRPr="00FC66C1">
              <w:rPr>
                <w:rFonts w:ascii="Times New Roman" w:hAnsi="Times New Roman" w:cs="Times New Roman"/>
              </w:rPr>
              <w:t>Rycina</w:t>
            </w:r>
            <w:r>
              <w:rPr>
                <w:rFonts w:ascii="Times New Roman" w:hAnsi="Times New Roman" w:cs="Times New Roman"/>
              </w:rPr>
              <w:t xml:space="preserve"> 1</w:t>
            </w:r>
            <w:r w:rsidR="0025556D">
              <w:rPr>
                <w:rFonts w:ascii="Times New Roman" w:hAnsi="Times New Roman" w:cs="Times New Roman"/>
              </w:rPr>
              <w:t>7</w:t>
            </w:r>
          </w:p>
        </w:tc>
        <w:tc>
          <w:tcPr>
            <w:tcW w:w="7134" w:type="dxa"/>
          </w:tcPr>
          <w:p w:rsidR="00AA4026" w:rsidRPr="00AF246A" w:rsidRDefault="00AA4026" w:rsidP="00AA4026">
            <w:pPr>
              <w:spacing w:line="276" w:lineRule="auto"/>
              <w:jc w:val="both"/>
              <w:rPr>
                <w:rFonts w:ascii="Times New Roman" w:eastAsia="Calibri" w:hAnsi="Times New Roman" w:cs="Times New Roman"/>
              </w:rPr>
            </w:pPr>
            <w:r w:rsidRPr="00AF246A">
              <w:rPr>
                <w:rFonts w:ascii="Times New Roman" w:eastAsia="Calibri" w:hAnsi="Times New Roman" w:cs="Times New Roman"/>
              </w:rPr>
              <w:t>Strefy energetyczne warunków wiatrowych</w:t>
            </w:r>
            <w:r>
              <w:rPr>
                <w:rFonts w:ascii="Times New Roman" w:eastAsia="Calibri" w:hAnsi="Times New Roman" w:cs="Times New Roman"/>
              </w:rPr>
              <w:t>……………………………………</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25556D">
              <w:rPr>
                <w:rFonts w:ascii="Times New Roman" w:hAnsi="Times New Roman" w:cs="Times New Roman"/>
              </w:rPr>
              <w:t>88</w:t>
            </w:r>
          </w:p>
        </w:tc>
      </w:tr>
      <w:tr w:rsidR="00AA4026" w:rsidRPr="00AF246A" w:rsidTr="00AA4026">
        <w:tc>
          <w:tcPr>
            <w:tcW w:w="1220" w:type="dxa"/>
          </w:tcPr>
          <w:p w:rsidR="00AA4026" w:rsidRDefault="00AA4026" w:rsidP="00AA4026">
            <w:pPr>
              <w:spacing w:line="276" w:lineRule="auto"/>
            </w:pPr>
            <w:r w:rsidRPr="00FC66C1">
              <w:rPr>
                <w:rFonts w:ascii="Times New Roman" w:hAnsi="Times New Roman" w:cs="Times New Roman"/>
              </w:rPr>
              <w:t>Rycina</w:t>
            </w:r>
            <w:r>
              <w:rPr>
                <w:rFonts w:ascii="Times New Roman" w:hAnsi="Times New Roman" w:cs="Times New Roman"/>
              </w:rPr>
              <w:t xml:space="preserve"> 1</w:t>
            </w:r>
            <w:r w:rsidR="0025556D">
              <w:rPr>
                <w:rFonts w:ascii="Times New Roman" w:hAnsi="Times New Roman" w:cs="Times New Roman"/>
              </w:rPr>
              <w:t>8</w:t>
            </w:r>
          </w:p>
        </w:tc>
        <w:tc>
          <w:tcPr>
            <w:tcW w:w="7134" w:type="dxa"/>
          </w:tcPr>
          <w:p w:rsidR="00AA4026" w:rsidRPr="00AF246A" w:rsidRDefault="00AA4026" w:rsidP="00AA4026">
            <w:pPr>
              <w:spacing w:line="276" w:lineRule="auto"/>
              <w:jc w:val="both"/>
              <w:rPr>
                <w:rFonts w:ascii="Times New Roman" w:eastAsia="Calibri" w:hAnsi="Times New Roman" w:cs="Times New Roman"/>
              </w:rPr>
            </w:pPr>
            <w:r w:rsidRPr="00AF246A">
              <w:rPr>
                <w:rFonts w:ascii="Times New Roman" w:eastAsia="Calibri" w:hAnsi="Times New Roman" w:cs="Times New Roman"/>
              </w:rPr>
              <w:t>Zasoby geotermalne Polski</w:t>
            </w:r>
            <w:r>
              <w:rPr>
                <w:rFonts w:ascii="Times New Roman" w:eastAsia="Calibri" w:hAnsi="Times New Roman" w:cs="Times New Roman"/>
              </w:rPr>
              <w:t>…………………………………………………….</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 xml:space="preserve">str. </w:t>
            </w:r>
            <w:r w:rsidR="0025556D">
              <w:rPr>
                <w:rFonts w:ascii="Times New Roman" w:hAnsi="Times New Roman" w:cs="Times New Roman"/>
              </w:rPr>
              <w:t>89</w:t>
            </w:r>
          </w:p>
        </w:tc>
      </w:tr>
      <w:tr w:rsidR="00AA4026" w:rsidRPr="00AF246A" w:rsidTr="00AA4026">
        <w:tc>
          <w:tcPr>
            <w:tcW w:w="1220" w:type="dxa"/>
          </w:tcPr>
          <w:p w:rsidR="00AA4026" w:rsidRDefault="00AA4026" w:rsidP="00AA4026">
            <w:pPr>
              <w:spacing w:line="276" w:lineRule="auto"/>
            </w:pPr>
            <w:r w:rsidRPr="00FC66C1">
              <w:rPr>
                <w:rFonts w:ascii="Times New Roman" w:hAnsi="Times New Roman" w:cs="Times New Roman"/>
              </w:rPr>
              <w:t>Rycina</w:t>
            </w:r>
            <w:r>
              <w:rPr>
                <w:rFonts w:ascii="Times New Roman" w:hAnsi="Times New Roman" w:cs="Times New Roman"/>
              </w:rPr>
              <w:t xml:space="preserve"> </w:t>
            </w:r>
            <w:r w:rsidR="0025556D">
              <w:rPr>
                <w:rFonts w:ascii="Times New Roman" w:hAnsi="Times New Roman" w:cs="Times New Roman"/>
              </w:rPr>
              <w:t>19</w:t>
            </w:r>
          </w:p>
        </w:tc>
        <w:tc>
          <w:tcPr>
            <w:tcW w:w="7134" w:type="dxa"/>
          </w:tcPr>
          <w:p w:rsidR="00AA4026" w:rsidRPr="00AF246A" w:rsidRDefault="00AA4026" w:rsidP="00AA4026">
            <w:pPr>
              <w:spacing w:line="276" w:lineRule="auto"/>
              <w:jc w:val="both"/>
              <w:rPr>
                <w:rFonts w:ascii="Times New Roman" w:eastAsia="Calibri" w:hAnsi="Times New Roman" w:cs="Times New Roman"/>
              </w:rPr>
            </w:pPr>
            <w:r w:rsidRPr="00AF246A">
              <w:rPr>
                <w:rFonts w:ascii="Times New Roman" w:eastAsia="Calibri" w:hAnsi="Times New Roman" w:cs="Times New Roman"/>
              </w:rPr>
              <w:t>Średni czas nasłonecznienia w</w:t>
            </w:r>
            <w:r>
              <w:rPr>
                <w:rFonts w:ascii="Times New Roman" w:eastAsia="Calibri" w:hAnsi="Times New Roman" w:cs="Times New Roman"/>
              </w:rPr>
              <w:t xml:space="preserve"> ciągu roku na terenie Polski………………….</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9</w:t>
            </w:r>
            <w:r w:rsidR="0025556D">
              <w:rPr>
                <w:rFonts w:ascii="Times New Roman" w:hAnsi="Times New Roman" w:cs="Times New Roman"/>
              </w:rPr>
              <w:t>0</w:t>
            </w:r>
          </w:p>
        </w:tc>
      </w:tr>
      <w:tr w:rsidR="00AA4026" w:rsidRPr="00AF246A" w:rsidTr="00AA4026">
        <w:tc>
          <w:tcPr>
            <w:tcW w:w="1220" w:type="dxa"/>
          </w:tcPr>
          <w:p w:rsidR="00AA4026" w:rsidRDefault="00AA4026" w:rsidP="00AA4026">
            <w:pPr>
              <w:spacing w:line="276" w:lineRule="auto"/>
            </w:pPr>
            <w:r w:rsidRPr="00FC66C1">
              <w:rPr>
                <w:rFonts w:ascii="Times New Roman" w:hAnsi="Times New Roman" w:cs="Times New Roman"/>
              </w:rPr>
              <w:t>Rycina</w:t>
            </w:r>
            <w:r>
              <w:rPr>
                <w:rFonts w:ascii="Times New Roman" w:hAnsi="Times New Roman" w:cs="Times New Roman"/>
              </w:rPr>
              <w:t xml:space="preserve"> 2</w:t>
            </w:r>
            <w:r w:rsidR="0025556D">
              <w:rPr>
                <w:rFonts w:ascii="Times New Roman" w:hAnsi="Times New Roman" w:cs="Times New Roman"/>
              </w:rPr>
              <w:t>0</w:t>
            </w:r>
          </w:p>
        </w:tc>
        <w:tc>
          <w:tcPr>
            <w:tcW w:w="7134" w:type="dxa"/>
          </w:tcPr>
          <w:p w:rsidR="00AA4026" w:rsidRPr="00AF246A" w:rsidRDefault="00AA4026" w:rsidP="00AA4026">
            <w:pPr>
              <w:spacing w:line="276" w:lineRule="auto"/>
              <w:jc w:val="both"/>
              <w:rPr>
                <w:rFonts w:ascii="Times New Roman" w:eastAsia="Calibri" w:hAnsi="Times New Roman" w:cs="Times New Roman"/>
              </w:rPr>
            </w:pPr>
            <w:r w:rsidRPr="00AF246A">
              <w:rPr>
                <w:rFonts w:ascii="Times New Roman" w:eastAsia="Calibri" w:hAnsi="Times New Roman" w:cs="Times New Roman"/>
              </w:rPr>
              <w:t>Mapa nasłonecznienia Polski</w:t>
            </w:r>
            <w:r>
              <w:rPr>
                <w:rFonts w:ascii="Times New Roman" w:eastAsia="Calibri" w:hAnsi="Times New Roman" w:cs="Times New Roman"/>
              </w:rPr>
              <w:t>…………………………………………………..</w:t>
            </w:r>
          </w:p>
        </w:tc>
        <w:tc>
          <w:tcPr>
            <w:tcW w:w="932" w:type="dxa"/>
          </w:tcPr>
          <w:p w:rsidR="00AA4026" w:rsidRPr="00AF246A" w:rsidRDefault="00AA4026" w:rsidP="00AA4026">
            <w:pPr>
              <w:spacing w:line="276" w:lineRule="auto"/>
              <w:rPr>
                <w:rFonts w:ascii="Times New Roman" w:hAnsi="Times New Roman" w:cs="Times New Roman"/>
              </w:rPr>
            </w:pPr>
            <w:r>
              <w:rPr>
                <w:rFonts w:ascii="Times New Roman" w:hAnsi="Times New Roman" w:cs="Times New Roman"/>
              </w:rPr>
              <w:t>str. 9</w:t>
            </w:r>
            <w:r w:rsidR="0025556D">
              <w:rPr>
                <w:rFonts w:ascii="Times New Roman" w:hAnsi="Times New Roman" w:cs="Times New Roman"/>
              </w:rPr>
              <w:t>1</w:t>
            </w:r>
          </w:p>
        </w:tc>
      </w:tr>
    </w:tbl>
    <w:p w:rsidR="00AA4026" w:rsidRDefault="00AA4026" w:rsidP="00AA4026"/>
    <w:p w:rsidR="00AA4026" w:rsidRPr="00164C97" w:rsidRDefault="00AA4026" w:rsidP="00AA4026">
      <w:pPr>
        <w:spacing w:line="240" w:lineRule="auto"/>
        <w:jc w:val="both"/>
        <w:rPr>
          <w:rFonts w:ascii="Times New Roman" w:hAnsi="Times New Roman" w:cs="Times New Roman"/>
          <w:sz w:val="24"/>
          <w:szCs w:val="24"/>
        </w:rPr>
      </w:pPr>
      <w:bookmarkStart w:id="14" w:name="_GoBack"/>
      <w:bookmarkEnd w:id="14"/>
    </w:p>
    <w:p w:rsidR="00AA4026" w:rsidRDefault="00AA4026" w:rsidP="008908E9">
      <w:pPr>
        <w:spacing w:line="240" w:lineRule="auto"/>
        <w:jc w:val="both"/>
        <w:rPr>
          <w:rFonts w:ascii="Times New Roman" w:hAnsi="Times New Roman" w:cs="Times New Roman"/>
          <w:sz w:val="24"/>
          <w:szCs w:val="24"/>
        </w:rPr>
      </w:pPr>
    </w:p>
    <w:sectPr w:rsidR="00AA4026" w:rsidSect="00E67491">
      <w:pgSz w:w="11906" w:h="16838"/>
      <w:pgMar w:top="1418"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097" w:rsidRDefault="00F97097" w:rsidP="00505D1A">
      <w:pPr>
        <w:spacing w:after="0" w:line="240" w:lineRule="auto"/>
      </w:pPr>
      <w:r>
        <w:separator/>
      </w:r>
    </w:p>
  </w:endnote>
  <w:endnote w:type="continuationSeparator" w:id="0">
    <w:p w:rsidR="00F97097" w:rsidRDefault="00F97097" w:rsidP="00505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AGaramond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057220"/>
      <w:docPartObj>
        <w:docPartGallery w:val="Page Numbers (Bottom of Page)"/>
        <w:docPartUnique/>
      </w:docPartObj>
    </w:sdtPr>
    <w:sdtEndPr/>
    <w:sdtContent>
      <w:p w:rsidR="007E4D71" w:rsidRDefault="007E4D71" w:rsidP="006B719A">
        <w:pPr>
          <w:pStyle w:val="Stopka"/>
          <w:pBdr>
            <w:top w:val="single" w:sz="4" w:space="1" w:color="auto"/>
          </w:pBdr>
          <w:jc w:val="right"/>
        </w:pPr>
        <w:r>
          <w:fldChar w:fldCharType="begin"/>
        </w:r>
        <w:r>
          <w:instrText>PAGE   \* MERGEFORMAT</w:instrText>
        </w:r>
        <w:r>
          <w:fldChar w:fldCharType="separate"/>
        </w:r>
        <w:r w:rsidR="00AA7C89">
          <w:rPr>
            <w:noProof/>
          </w:rPr>
          <w:t>158</w:t>
        </w:r>
        <w:r>
          <w:rPr>
            <w:noProof/>
          </w:rPr>
          <w:fldChar w:fldCharType="end"/>
        </w:r>
      </w:p>
    </w:sdtContent>
  </w:sdt>
  <w:p w:rsidR="007E4D71" w:rsidRDefault="007E4D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097" w:rsidRDefault="00F97097" w:rsidP="00505D1A">
      <w:pPr>
        <w:spacing w:after="0" w:line="240" w:lineRule="auto"/>
      </w:pPr>
      <w:r>
        <w:separator/>
      </w:r>
    </w:p>
  </w:footnote>
  <w:footnote w:type="continuationSeparator" w:id="0">
    <w:p w:rsidR="00F97097" w:rsidRDefault="00F97097" w:rsidP="00505D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D71" w:rsidRPr="005D375F" w:rsidRDefault="007E4D71" w:rsidP="00AA7C89">
    <w:pPr>
      <w:pStyle w:val="Nagwek"/>
      <w:pBdr>
        <w:bottom w:val="single" w:sz="4" w:space="1" w:color="auto"/>
      </w:pBdr>
      <w:jc w:val="center"/>
      <w:rPr>
        <w:rFonts w:asciiTheme="majorHAnsi" w:eastAsiaTheme="majorEastAsia" w:hAnsiTheme="majorHAnsi" w:cstheme="majorBidi"/>
        <w:sz w:val="28"/>
        <w:szCs w:val="28"/>
      </w:rPr>
    </w:pPr>
    <w:r w:rsidRPr="005D375F">
      <w:rPr>
        <w:rFonts w:asciiTheme="majorHAnsi" w:eastAsiaTheme="majorEastAsia" w:hAnsiTheme="majorHAnsi" w:cstheme="majorBidi"/>
        <w:sz w:val="28"/>
        <w:szCs w:val="28"/>
      </w:rPr>
      <w:t xml:space="preserve">PROGNOZA ODDZIAŁYWANIA NA ŚRODOWISKO </w:t>
    </w:r>
  </w:p>
  <w:p w:rsidR="007E4D71" w:rsidRDefault="007E4D71" w:rsidP="00AA7C89">
    <w:pPr>
      <w:pStyle w:val="Nagwek"/>
      <w:pBdr>
        <w:bottom w:val="single" w:sz="4" w:space="1" w:color="auto"/>
      </w:pBdr>
      <w:jc w:val="center"/>
      <w:rPr>
        <w:rFonts w:asciiTheme="majorHAnsi" w:eastAsiaTheme="majorEastAsia" w:hAnsiTheme="majorHAnsi" w:cstheme="majorBidi"/>
        <w:sz w:val="28"/>
        <w:szCs w:val="28"/>
      </w:rPr>
    </w:pPr>
    <w:r w:rsidRPr="005D375F">
      <w:rPr>
        <w:rFonts w:asciiTheme="majorHAnsi" w:eastAsiaTheme="majorEastAsia" w:hAnsiTheme="majorHAnsi" w:cstheme="majorBidi"/>
        <w:sz w:val="28"/>
        <w:szCs w:val="28"/>
      </w:rPr>
      <w:t>projektu Program</w:t>
    </w:r>
    <w:r>
      <w:rPr>
        <w:rFonts w:asciiTheme="majorHAnsi" w:eastAsiaTheme="majorEastAsia" w:hAnsiTheme="majorHAnsi" w:cstheme="majorBidi"/>
        <w:sz w:val="28"/>
        <w:szCs w:val="28"/>
      </w:rPr>
      <w:t>u Ochrony Środowiska dla Gminy Brodnica</w:t>
    </w:r>
    <w:r w:rsidRPr="005D375F">
      <w:rPr>
        <w:rFonts w:asciiTheme="majorHAnsi" w:eastAsiaTheme="majorEastAsia" w:hAnsiTheme="majorHAnsi" w:cstheme="majorBidi"/>
        <w:sz w:val="28"/>
        <w:szCs w:val="28"/>
      </w:rPr>
      <w:t xml:space="preserve"> </w:t>
    </w:r>
  </w:p>
  <w:p w:rsidR="007E4D71" w:rsidRPr="005D375F" w:rsidRDefault="007E4D71" w:rsidP="00AA7C89">
    <w:pPr>
      <w:pStyle w:val="Nagwek"/>
      <w:pBdr>
        <w:bottom w:val="single" w:sz="4" w:space="1" w:color="auto"/>
      </w:pBdr>
      <w:jc w:val="center"/>
      <w:rPr>
        <w:rFonts w:asciiTheme="majorHAnsi" w:eastAsiaTheme="majorEastAsia" w:hAnsiTheme="majorHAnsi" w:cstheme="majorBidi"/>
        <w:sz w:val="28"/>
        <w:szCs w:val="28"/>
      </w:rPr>
    </w:pPr>
    <w:r w:rsidRPr="005D375F">
      <w:rPr>
        <w:rFonts w:asciiTheme="majorHAnsi" w:eastAsiaTheme="majorEastAsia" w:hAnsiTheme="majorHAnsi" w:cstheme="majorBidi"/>
        <w:sz w:val="28"/>
        <w:szCs w:val="28"/>
      </w:rPr>
      <w:t>na lata 201</w:t>
    </w:r>
    <w:r>
      <w:rPr>
        <w:rFonts w:asciiTheme="majorHAnsi" w:eastAsiaTheme="majorEastAsia" w:hAnsiTheme="majorHAnsi" w:cstheme="majorBidi"/>
        <w:sz w:val="28"/>
        <w:szCs w:val="28"/>
      </w:rPr>
      <w:t>7</w:t>
    </w:r>
    <w:r w:rsidRPr="005D375F">
      <w:rPr>
        <w:rFonts w:asciiTheme="majorHAnsi" w:eastAsiaTheme="majorEastAsia" w:hAnsiTheme="majorHAnsi" w:cstheme="majorBidi"/>
        <w:sz w:val="28"/>
        <w:szCs w:val="28"/>
      </w:rPr>
      <w:t>-20</w:t>
    </w:r>
    <w:r>
      <w:rPr>
        <w:rFonts w:asciiTheme="majorHAnsi" w:eastAsiaTheme="majorEastAsia" w:hAnsiTheme="majorHAnsi" w:cstheme="majorBidi"/>
        <w:sz w:val="28"/>
        <w:szCs w:val="28"/>
      </w:rPr>
      <w:t xml:space="preserve">20 z perspektywą na lata 2021-2024 </w:t>
    </w:r>
  </w:p>
  <w:p w:rsidR="007E4D71" w:rsidRDefault="007E4D71" w:rsidP="002067F0">
    <w:pPr>
      <w:pStyle w:val="Nagwek"/>
      <w:tabs>
        <w:tab w:val="clear" w:pos="4536"/>
        <w:tab w:val="clear" w:pos="9072"/>
        <w:tab w:val="left" w:pos="229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74F2"/>
    <w:multiLevelType w:val="hybridMultilevel"/>
    <w:tmpl w:val="732E1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4F47B8"/>
    <w:multiLevelType w:val="hybridMultilevel"/>
    <w:tmpl w:val="FA30BB7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74E767D"/>
    <w:multiLevelType w:val="hybridMultilevel"/>
    <w:tmpl w:val="D4CC1F30"/>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15:restartNumberingAfterBreak="0">
    <w:nsid w:val="0B0F7B9E"/>
    <w:multiLevelType w:val="hybridMultilevel"/>
    <w:tmpl w:val="5B309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3B54194"/>
    <w:multiLevelType w:val="hybridMultilevel"/>
    <w:tmpl w:val="268054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 w15:restartNumberingAfterBreak="0">
    <w:nsid w:val="237B6882"/>
    <w:multiLevelType w:val="multilevel"/>
    <w:tmpl w:val="1374D1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B22647"/>
    <w:multiLevelType w:val="hybridMultilevel"/>
    <w:tmpl w:val="64EAED9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 w15:restartNumberingAfterBreak="0">
    <w:nsid w:val="276F1609"/>
    <w:multiLevelType w:val="hybridMultilevel"/>
    <w:tmpl w:val="1480B25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3AAB79C3"/>
    <w:multiLevelType w:val="multilevel"/>
    <w:tmpl w:val="F9CE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B7729"/>
    <w:multiLevelType w:val="hybridMultilevel"/>
    <w:tmpl w:val="82B847B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3CB77B30"/>
    <w:multiLevelType w:val="hybridMultilevel"/>
    <w:tmpl w:val="58006F9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5C43A65"/>
    <w:multiLevelType w:val="hybridMultilevel"/>
    <w:tmpl w:val="44FE3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EB000D2"/>
    <w:multiLevelType w:val="hybridMultilevel"/>
    <w:tmpl w:val="F19A60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ECF1FA0"/>
    <w:multiLevelType w:val="hybridMultilevel"/>
    <w:tmpl w:val="E5C417F8"/>
    <w:lvl w:ilvl="0" w:tplc="B270124A">
      <w:start w:val="8"/>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4ED50975"/>
    <w:multiLevelType w:val="hybridMultilevel"/>
    <w:tmpl w:val="E61663F0"/>
    <w:lvl w:ilvl="0" w:tplc="04150001">
      <w:start w:val="1"/>
      <w:numFmt w:val="bullet"/>
      <w:lvlText w:val=""/>
      <w:lvlJc w:val="left"/>
      <w:pPr>
        <w:ind w:left="862" w:hanging="360"/>
      </w:pPr>
      <w:rPr>
        <w:rFonts w:ascii="Symbol" w:hAnsi="Symbol" w:cs="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15" w15:restartNumberingAfterBreak="0">
    <w:nsid w:val="5B7314E6"/>
    <w:multiLevelType w:val="hybridMultilevel"/>
    <w:tmpl w:val="E58266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65233420"/>
    <w:multiLevelType w:val="hybridMultilevel"/>
    <w:tmpl w:val="D87EF0D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7" w15:restartNumberingAfterBreak="0">
    <w:nsid w:val="67A31D24"/>
    <w:multiLevelType w:val="hybridMultilevel"/>
    <w:tmpl w:val="2826927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68D045D7"/>
    <w:multiLevelType w:val="hybridMultilevel"/>
    <w:tmpl w:val="3B72D94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6CF07F25"/>
    <w:multiLevelType w:val="hybridMultilevel"/>
    <w:tmpl w:val="EB76B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4C90A21"/>
    <w:multiLevelType w:val="hybridMultilevel"/>
    <w:tmpl w:val="AE46278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7BD2703C"/>
    <w:multiLevelType w:val="hybridMultilevel"/>
    <w:tmpl w:val="DC2887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num w:numId="1">
    <w:abstractNumId w:val="5"/>
  </w:num>
  <w:num w:numId="2">
    <w:abstractNumId w:val="12"/>
  </w:num>
  <w:num w:numId="3">
    <w:abstractNumId w:val="8"/>
  </w:num>
  <w:num w:numId="4">
    <w:abstractNumId w:val="19"/>
  </w:num>
  <w:num w:numId="5">
    <w:abstractNumId w:val="11"/>
  </w:num>
  <w:num w:numId="6">
    <w:abstractNumId w:val="10"/>
  </w:num>
  <w:num w:numId="7">
    <w:abstractNumId w:val="13"/>
  </w:num>
  <w:num w:numId="8">
    <w:abstractNumId w:val="14"/>
  </w:num>
  <w:num w:numId="9">
    <w:abstractNumId w:val="2"/>
  </w:num>
  <w:num w:numId="10">
    <w:abstractNumId w:val="3"/>
  </w:num>
  <w:num w:numId="11">
    <w:abstractNumId w:val="11"/>
  </w:num>
  <w:num w:numId="12">
    <w:abstractNumId w:val="16"/>
  </w:num>
  <w:num w:numId="13">
    <w:abstractNumId w:val="4"/>
  </w:num>
  <w:num w:numId="14">
    <w:abstractNumId w:val="6"/>
  </w:num>
  <w:num w:numId="15">
    <w:abstractNumId w:val="21"/>
  </w:num>
  <w:num w:numId="16">
    <w:abstractNumId w:val="1"/>
  </w:num>
  <w:num w:numId="17">
    <w:abstractNumId w:val="0"/>
  </w:num>
  <w:num w:numId="18">
    <w:abstractNumId w:val="9"/>
  </w:num>
  <w:num w:numId="19">
    <w:abstractNumId w:val="18"/>
  </w:num>
  <w:num w:numId="20">
    <w:abstractNumId w:val="15"/>
  </w:num>
  <w:num w:numId="21">
    <w:abstractNumId w:val="17"/>
  </w:num>
  <w:num w:numId="22">
    <w:abstractNumId w:val="20"/>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5D1A"/>
    <w:rsid w:val="000012C4"/>
    <w:rsid w:val="0000202E"/>
    <w:rsid w:val="00003E0F"/>
    <w:rsid w:val="00010445"/>
    <w:rsid w:val="0001556B"/>
    <w:rsid w:val="00023C3C"/>
    <w:rsid w:val="00023FF1"/>
    <w:rsid w:val="00024982"/>
    <w:rsid w:val="000301DD"/>
    <w:rsid w:val="000301F5"/>
    <w:rsid w:val="00030AB1"/>
    <w:rsid w:val="00037177"/>
    <w:rsid w:val="000511C1"/>
    <w:rsid w:val="00052434"/>
    <w:rsid w:val="00066F97"/>
    <w:rsid w:val="00077D66"/>
    <w:rsid w:val="00080AC3"/>
    <w:rsid w:val="00084663"/>
    <w:rsid w:val="000877F8"/>
    <w:rsid w:val="00091854"/>
    <w:rsid w:val="00094D46"/>
    <w:rsid w:val="000A0873"/>
    <w:rsid w:val="000A4B4A"/>
    <w:rsid w:val="000A524A"/>
    <w:rsid w:val="000A56EC"/>
    <w:rsid w:val="000A7C8B"/>
    <w:rsid w:val="000B76D8"/>
    <w:rsid w:val="000C7FC7"/>
    <w:rsid w:val="000E1AFB"/>
    <w:rsid w:val="000F1805"/>
    <w:rsid w:val="00101B39"/>
    <w:rsid w:val="00104E54"/>
    <w:rsid w:val="00107310"/>
    <w:rsid w:val="00120DF2"/>
    <w:rsid w:val="00125067"/>
    <w:rsid w:val="001374A4"/>
    <w:rsid w:val="00151B26"/>
    <w:rsid w:val="00154CDB"/>
    <w:rsid w:val="00161AA1"/>
    <w:rsid w:val="001620D5"/>
    <w:rsid w:val="001635FB"/>
    <w:rsid w:val="00164C97"/>
    <w:rsid w:val="001667E1"/>
    <w:rsid w:val="00172FB7"/>
    <w:rsid w:val="00181A28"/>
    <w:rsid w:val="00185FC2"/>
    <w:rsid w:val="001876B9"/>
    <w:rsid w:val="00192D62"/>
    <w:rsid w:val="00194CFD"/>
    <w:rsid w:val="00196E6F"/>
    <w:rsid w:val="001A2263"/>
    <w:rsid w:val="001D5163"/>
    <w:rsid w:val="001E1891"/>
    <w:rsid w:val="001E4438"/>
    <w:rsid w:val="001F187F"/>
    <w:rsid w:val="002041BF"/>
    <w:rsid w:val="002067F0"/>
    <w:rsid w:val="002318CC"/>
    <w:rsid w:val="00235578"/>
    <w:rsid w:val="00235A17"/>
    <w:rsid w:val="00236731"/>
    <w:rsid w:val="00241BE6"/>
    <w:rsid w:val="0024531D"/>
    <w:rsid w:val="00246B89"/>
    <w:rsid w:val="00254514"/>
    <w:rsid w:val="0025556D"/>
    <w:rsid w:val="00256EAE"/>
    <w:rsid w:val="00263AA1"/>
    <w:rsid w:val="00274660"/>
    <w:rsid w:val="00275392"/>
    <w:rsid w:val="002768B2"/>
    <w:rsid w:val="00283137"/>
    <w:rsid w:val="002871E2"/>
    <w:rsid w:val="002875B1"/>
    <w:rsid w:val="00293A0B"/>
    <w:rsid w:val="00297C41"/>
    <w:rsid w:val="002A1932"/>
    <w:rsid w:val="002B1EA5"/>
    <w:rsid w:val="002C2400"/>
    <w:rsid w:val="002C51A1"/>
    <w:rsid w:val="002D7558"/>
    <w:rsid w:val="002E261E"/>
    <w:rsid w:val="002E530F"/>
    <w:rsid w:val="002E5DB4"/>
    <w:rsid w:val="002E7C79"/>
    <w:rsid w:val="002E7EFD"/>
    <w:rsid w:val="002F36CD"/>
    <w:rsid w:val="00300860"/>
    <w:rsid w:val="00302697"/>
    <w:rsid w:val="003116A6"/>
    <w:rsid w:val="003226F7"/>
    <w:rsid w:val="00331B9E"/>
    <w:rsid w:val="0034503B"/>
    <w:rsid w:val="00345FBC"/>
    <w:rsid w:val="0035110A"/>
    <w:rsid w:val="0035429C"/>
    <w:rsid w:val="00355AFF"/>
    <w:rsid w:val="00370E66"/>
    <w:rsid w:val="00374A11"/>
    <w:rsid w:val="003767A9"/>
    <w:rsid w:val="003801A0"/>
    <w:rsid w:val="0038075E"/>
    <w:rsid w:val="0039332F"/>
    <w:rsid w:val="00394239"/>
    <w:rsid w:val="003A3720"/>
    <w:rsid w:val="003B0041"/>
    <w:rsid w:val="003B0672"/>
    <w:rsid w:val="003C52BA"/>
    <w:rsid w:val="003C7806"/>
    <w:rsid w:val="003E4790"/>
    <w:rsid w:val="003F7903"/>
    <w:rsid w:val="0040639D"/>
    <w:rsid w:val="004152B6"/>
    <w:rsid w:val="004228F3"/>
    <w:rsid w:val="0042786C"/>
    <w:rsid w:val="004315D6"/>
    <w:rsid w:val="00434437"/>
    <w:rsid w:val="004356D9"/>
    <w:rsid w:val="00437424"/>
    <w:rsid w:val="00441562"/>
    <w:rsid w:val="00441BC7"/>
    <w:rsid w:val="004429C5"/>
    <w:rsid w:val="0044650E"/>
    <w:rsid w:val="004470F7"/>
    <w:rsid w:val="00456383"/>
    <w:rsid w:val="00461B03"/>
    <w:rsid w:val="00462025"/>
    <w:rsid w:val="00463BE0"/>
    <w:rsid w:val="00463CFC"/>
    <w:rsid w:val="004669E1"/>
    <w:rsid w:val="00467B17"/>
    <w:rsid w:val="00474479"/>
    <w:rsid w:val="004756EF"/>
    <w:rsid w:val="00482EE1"/>
    <w:rsid w:val="00490FF8"/>
    <w:rsid w:val="004A1599"/>
    <w:rsid w:val="004B0925"/>
    <w:rsid w:val="004B4703"/>
    <w:rsid w:val="004C0FC7"/>
    <w:rsid w:val="004C5683"/>
    <w:rsid w:val="004C6CA9"/>
    <w:rsid w:val="004D099B"/>
    <w:rsid w:val="004D5F9D"/>
    <w:rsid w:val="004D6725"/>
    <w:rsid w:val="004E6FE9"/>
    <w:rsid w:val="004E7069"/>
    <w:rsid w:val="004E7778"/>
    <w:rsid w:val="004F08B9"/>
    <w:rsid w:val="004F249D"/>
    <w:rsid w:val="004F2A43"/>
    <w:rsid w:val="004F63DC"/>
    <w:rsid w:val="00500235"/>
    <w:rsid w:val="00501D70"/>
    <w:rsid w:val="00505D1A"/>
    <w:rsid w:val="0050723E"/>
    <w:rsid w:val="00507E42"/>
    <w:rsid w:val="005240B5"/>
    <w:rsid w:val="00530582"/>
    <w:rsid w:val="00532693"/>
    <w:rsid w:val="00544209"/>
    <w:rsid w:val="00552430"/>
    <w:rsid w:val="005566B8"/>
    <w:rsid w:val="00556747"/>
    <w:rsid w:val="0056155A"/>
    <w:rsid w:val="00561B56"/>
    <w:rsid w:val="005661AC"/>
    <w:rsid w:val="00566A86"/>
    <w:rsid w:val="00566B0A"/>
    <w:rsid w:val="00571046"/>
    <w:rsid w:val="005720BF"/>
    <w:rsid w:val="005721DB"/>
    <w:rsid w:val="0057464F"/>
    <w:rsid w:val="005749ED"/>
    <w:rsid w:val="00575418"/>
    <w:rsid w:val="005807EE"/>
    <w:rsid w:val="00595369"/>
    <w:rsid w:val="005A1218"/>
    <w:rsid w:val="005A69FB"/>
    <w:rsid w:val="005B40BA"/>
    <w:rsid w:val="005C04EE"/>
    <w:rsid w:val="005C148E"/>
    <w:rsid w:val="005C3420"/>
    <w:rsid w:val="005C3F7C"/>
    <w:rsid w:val="005C4E41"/>
    <w:rsid w:val="005D1CBB"/>
    <w:rsid w:val="005D375F"/>
    <w:rsid w:val="005D437F"/>
    <w:rsid w:val="005E45D7"/>
    <w:rsid w:val="005E7A32"/>
    <w:rsid w:val="005F0852"/>
    <w:rsid w:val="005F6D49"/>
    <w:rsid w:val="0060242F"/>
    <w:rsid w:val="00604BF1"/>
    <w:rsid w:val="00604F3A"/>
    <w:rsid w:val="00617665"/>
    <w:rsid w:val="006319EA"/>
    <w:rsid w:val="00640B26"/>
    <w:rsid w:val="00651C0F"/>
    <w:rsid w:val="00652B6F"/>
    <w:rsid w:val="00655394"/>
    <w:rsid w:val="00663787"/>
    <w:rsid w:val="006653C4"/>
    <w:rsid w:val="00667A3D"/>
    <w:rsid w:val="00682392"/>
    <w:rsid w:val="00691F91"/>
    <w:rsid w:val="00692246"/>
    <w:rsid w:val="00697272"/>
    <w:rsid w:val="006A3008"/>
    <w:rsid w:val="006A6A17"/>
    <w:rsid w:val="006B57DF"/>
    <w:rsid w:val="006B719A"/>
    <w:rsid w:val="006C057F"/>
    <w:rsid w:val="006C2FD7"/>
    <w:rsid w:val="006C3947"/>
    <w:rsid w:val="006D0022"/>
    <w:rsid w:val="006E585E"/>
    <w:rsid w:val="006F5AFA"/>
    <w:rsid w:val="006F7691"/>
    <w:rsid w:val="006F7F45"/>
    <w:rsid w:val="00705D2F"/>
    <w:rsid w:val="00713DAB"/>
    <w:rsid w:val="0071474B"/>
    <w:rsid w:val="007151DF"/>
    <w:rsid w:val="00715C16"/>
    <w:rsid w:val="0073071F"/>
    <w:rsid w:val="00730D8A"/>
    <w:rsid w:val="00733069"/>
    <w:rsid w:val="0074482E"/>
    <w:rsid w:val="007448FA"/>
    <w:rsid w:val="00754838"/>
    <w:rsid w:val="00754E7A"/>
    <w:rsid w:val="00757DD6"/>
    <w:rsid w:val="00765588"/>
    <w:rsid w:val="00766B6B"/>
    <w:rsid w:val="0077315A"/>
    <w:rsid w:val="007743A1"/>
    <w:rsid w:val="0079160A"/>
    <w:rsid w:val="00795842"/>
    <w:rsid w:val="007A039C"/>
    <w:rsid w:val="007A0433"/>
    <w:rsid w:val="007A6A6A"/>
    <w:rsid w:val="007B0CFC"/>
    <w:rsid w:val="007B5092"/>
    <w:rsid w:val="007C365B"/>
    <w:rsid w:val="007D4440"/>
    <w:rsid w:val="007D4481"/>
    <w:rsid w:val="007E047D"/>
    <w:rsid w:val="007E4D71"/>
    <w:rsid w:val="007F0CD4"/>
    <w:rsid w:val="007F2956"/>
    <w:rsid w:val="007F7BBC"/>
    <w:rsid w:val="008024F6"/>
    <w:rsid w:val="008053A1"/>
    <w:rsid w:val="00805F58"/>
    <w:rsid w:val="008078B7"/>
    <w:rsid w:val="00810656"/>
    <w:rsid w:val="008124DA"/>
    <w:rsid w:val="00815806"/>
    <w:rsid w:val="00821823"/>
    <w:rsid w:val="00821D2F"/>
    <w:rsid w:val="00840FD7"/>
    <w:rsid w:val="00843DAC"/>
    <w:rsid w:val="00845354"/>
    <w:rsid w:val="008537B2"/>
    <w:rsid w:val="00863E35"/>
    <w:rsid w:val="008700EE"/>
    <w:rsid w:val="00871557"/>
    <w:rsid w:val="008746CB"/>
    <w:rsid w:val="00874DB1"/>
    <w:rsid w:val="00881BA3"/>
    <w:rsid w:val="008908E9"/>
    <w:rsid w:val="00890FA8"/>
    <w:rsid w:val="0089246C"/>
    <w:rsid w:val="00892DC2"/>
    <w:rsid w:val="008C0BB7"/>
    <w:rsid w:val="008C448F"/>
    <w:rsid w:val="008C5EAB"/>
    <w:rsid w:val="008C6B34"/>
    <w:rsid w:val="008C78E3"/>
    <w:rsid w:val="008D4187"/>
    <w:rsid w:val="008E026A"/>
    <w:rsid w:val="008E364F"/>
    <w:rsid w:val="008E40F3"/>
    <w:rsid w:val="0090121A"/>
    <w:rsid w:val="00907F96"/>
    <w:rsid w:val="0091562C"/>
    <w:rsid w:val="00930234"/>
    <w:rsid w:val="00933D8D"/>
    <w:rsid w:val="009364B2"/>
    <w:rsid w:val="009373B8"/>
    <w:rsid w:val="00942986"/>
    <w:rsid w:val="00943511"/>
    <w:rsid w:val="0094395B"/>
    <w:rsid w:val="009456AB"/>
    <w:rsid w:val="00946FC3"/>
    <w:rsid w:val="00947F1D"/>
    <w:rsid w:val="0095109A"/>
    <w:rsid w:val="009575BC"/>
    <w:rsid w:val="00972822"/>
    <w:rsid w:val="00974451"/>
    <w:rsid w:val="009847B6"/>
    <w:rsid w:val="00992CCC"/>
    <w:rsid w:val="009A1426"/>
    <w:rsid w:val="009A57D4"/>
    <w:rsid w:val="009B1D26"/>
    <w:rsid w:val="009C0576"/>
    <w:rsid w:val="009C434C"/>
    <w:rsid w:val="009C4B61"/>
    <w:rsid w:val="009C6E11"/>
    <w:rsid w:val="009D579F"/>
    <w:rsid w:val="009E23C7"/>
    <w:rsid w:val="009F17F2"/>
    <w:rsid w:val="009F19E4"/>
    <w:rsid w:val="00A0361B"/>
    <w:rsid w:val="00A22490"/>
    <w:rsid w:val="00A225BA"/>
    <w:rsid w:val="00A351B4"/>
    <w:rsid w:val="00A35E0B"/>
    <w:rsid w:val="00A418D3"/>
    <w:rsid w:val="00A4650D"/>
    <w:rsid w:val="00A56624"/>
    <w:rsid w:val="00A632DF"/>
    <w:rsid w:val="00A66DB0"/>
    <w:rsid w:val="00A80C3C"/>
    <w:rsid w:val="00A83021"/>
    <w:rsid w:val="00A90B8F"/>
    <w:rsid w:val="00A90C59"/>
    <w:rsid w:val="00A9259E"/>
    <w:rsid w:val="00A95E64"/>
    <w:rsid w:val="00AA23A6"/>
    <w:rsid w:val="00AA3C04"/>
    <w:rsid w:val="00AA4026"/>
    <w:rsid w:val="00AA41BC"/>
    <w:rsid w:val="00AA7C89"/>
    <w:rsid w:val="00AA7D32"/>
    <w:rsid w:val="00AB32C3"/>
    <w:rsid w:val="00AB52D1"/>
    <w:rsid w:val="00AB5424"/>
    <w:rsid w:val="00AB701A"/>
    <w:rsid w:val="00AB7880"/>
    <w:rsid w:val="00AC3004"/>
    <w:rsid w:val="00AC6196"/>
    <w:rsid w:val="00AD0810"/>
    <w:rsid w:val="00AD2FAC"/>
    <w:rsid w:val="00AE16B7"/>
    <w:rsid w:val="00AE30B9"/>
    <w:rsid w:val="00AE703B"/>
    <w:rsid w:val="00AF246A"/>
    <w:rsid w:val="00AF7FA0"/>
    <w:rsid w:val="00B03605"/>
    <w:rsid w:val="00B04AC0"/>
    <w:rsid w:val="00B17775"/>
    <w:rsid w:val="00B231F9"/>
    <w:rsid w:val="00B24DBF"/>
    <w:rsid w:val="00B31C0A"/>
    <w:rsid w:val="00B378BC"/>
    <w:rsid w:val="00B45932"/>
    <w:rsid w:val="00B51FEA"/>
    <w:rsid w:val="00B55060"/>
    <w:rsid w:val="00B63792"/>
    <w:rsid w:val="00B63B77"/>
    <w:rsid w:val="00B66611"/>
    <w:rsid w:val="00B72B0D"/>
    <w:rsid w:val="00B7330B"/>
    <w:rsid w:val="00B81611"/>
    <w:rsid w:val="00B86AF7"/>
    <w:rsid w:val="00B9167E"/>
    <w:rsid w:val="00B920EE"/>
    <w:rsid w:val="00BA1862"/>
    <w:rsid w:val="00BA6AF7"/>
    <w:rsid w:val="00BB490E"/>
    <w:rsid w:val="00BC0DE4"/>
    <w:rsid w:val="00BC22F3"/>
    <w:rsid w:val="00BC4FA1"/>
    <w:rsid w:val="00BC6A44"/>
    <w:rsid w:val="00BD11C8"/>
    <w:rsid w:val="00BE0AE6"/>
    <w:rsid w:val="00BE64C9"/>
    <w:rsid w:val="00BE7C28"/>
    <w:rsid w:val="00BF14C2"/>
    <w:rsid w:val="00BF6C56"/>
    <w:rsid w:val="00C14BCB"/>
    <w:rsid w:val="00C1584E"/>
    <w:rsid w:val="00C158DA"/>
    <w:rsid w:val="00C20431"/>
    <w:rsid w:val="00C336AA"/>
    <w:rsid w:val="00C37940"/>
    <w:rsid w:val="00C40A9D"/>
    <w:rsid w:val="00C43411"/>
    <w:rsid w:val="00C529C9"/>
    <w:rsid w:val="00C54946"/>
    <w:rsid w:val="00C56917"/>
    <w:rsid w:val="00C60CD0"/>
    <w:rsid w:val="00C64631"/>
    <w:rsid w:val="00C64DEC"/>
    <w:rsid w:val="00C65E6E"/>
    <w:rsid w:val="00C75700"/>
    <w:rsid w:val="00C759AC"/>
    <w:rsid w:val="00C77177"/>
    <w:rsid w:val="00C86496"/>
    <w:rsid w:val="00C86C88"/>
    <w:rsid w:val="00C9362F"/>
    <w:rsid w:val="00CA4D56"/>
    <w:rsid w:val="00CA5DFE"/>
    <w:rsid w:val="00CB0801"/>
    <w:rsid w:val="00CB3475"/>
    <w:rsid w:val="00CC0E03"/>
    <w:rsid w:val="00CC505E"/>
    <w:rsid w:val="00CC7F48"/>
    <w:rsid w:val="00CD40E8"/>
    <w:rsid w:val="00CE56F4"/>
    <w:rsid w:val="00CE5964"/>
    <w:rsid w:val="00CE697E"/>
    <w:rsid w:val="00CE7DA0"/>
    <w:rsid w:val="00CF0D36"/>
    <w:rsid w:val="00CF5C28"/>
    <w:rsid w:val="00D03258"/>
    <w:rsid w:val="00D03981"/>
    <w:rsid w:val="00D067DD"/>
    <w:rsid w:val="00D12274"/>
    <w:rsid w:val="00D216F3"/>
    <w:rsid w:val="00D237BC"/>
    <w:rsid w:val="00D30185"/>
    <w:rsid w:val="00D3279D"/>
    <w:rsid w:val="00D32B5B"/>
    <w:rsid w:val="00D50A6F"/>
    <w:rsid w:val="00D50A98"/>
    <w:rsid w:val="00D52188"/>
    <w:rsid w:val="00D63373"/>
    <w:rsid w:val="00D67266"/>
    <w:rsid w:val="00D72F8C"/>
    <w:rsid w:val="00D73D1A"/>
    <w:rsid w:val="00D74814"/>
    <w:rsid w:val="00D754E2"/>
    <w:rsid w:val="00D7599A"/>
    <w:rsid w:val="00D83192"/>
    <w:rsid w:val="00D842FC"/>
    <w:rsid w:val="00D87574"/>
    <w:rsid w:val="00D90AD4"/>
    <w:rsid w:val="00D91068"/>
    <w:rsid w:val="00DA5672"/>
    <w:rsid w:val="00DB01A6"/>
    <w:rsid w:val="00DB3350"/>
    <w:rsid w:val="00DC0E6F"/>
    <w:rsid w:val="00DC1620"/>
    <w:rsid w:val="00DC663A"/>
    <w:rsid w:val="00DD26ED"/>
    <w:rsid w:val="00DD3A12"/>
    <w:rsid w:val="00DD62C9"/>
    <w:rsid w:val="00E12848"/>
    <w:rsid w:val="00E21E24"/>
    <w:rsid w:val="00E25139"/>
    <w:rsid w:val="00E3040D"/>
    <w:rsid w:val="00E35498"/>
    <w:rsid w:val="00E379A9"/>
    <w:rsid w:val="00E434C1"/>
    <w:rsid w:val="00E43881"/>
    <w:rsid w:val="00E56188"/>
    <w:rsid w:val="00E66E43"/>
    <w:rsid w:val="00E67491"/>
    <w:rsid w:val="00E80829"/>
    <w:rsid w:val="00E879DE"/>
    <w:rsid w:val="00E87CD1"/>
    <w:rsid w:val="00E90415"/>
    <w:rsid w:val="00E93B16"/>
    <w:rsid w:val="00EA45EB"/>
    <w:rsid w:val="00EB2375"/>
    <w:rsid w:val="00EB430B"/>
    <w:rsid w:val="00EC106B"/>
    <w:rsid w:val="00EC246E"/>
    <w:rsid w:val="00EE21DF"/>
    <w:rsid w:val="00EE6AD3"/>
    <w:rsid w:val="00EF1426"/>
    <w:rsid w:val="00EF67F6"/>
    <w:rsid w:val="00EF7565"/>
    <w:rsid w:val="00F0202E"/>
    <w:rsid w:val="00F02172"/>
    <w:rsid w:val="00F21155"/>
    <w:rsid w:val="00F21C53"/>
    <w:rsid w:val="00F24528"/>
    <w:rsid w:val="00F26B5F"/>
    <w:rsid w:val="00F31D63"/>
    <w:rsid w:val="00F363B5"/>
    <w:rsid w:val="00F508D0"/>
    <w:rsid w:val="00F56653"/>
    <w:rsid w:val="00F6061D"/>
    <w:rsid w:val="00F61FCA"/>
    <w:rsid w:val="00F6262C"/>
    <w:rsid w:val="00F70E7F"/>
    <w:rsid w:val="00F717C7"/>
    <w:rsid w:val="00F82635"/>
    <w:rsid w:val="00F924DB"/>
    <w:rsid w:val="00F97097"/>
    <w:rsid w:val="00FA0737"/>
    <w:rsid w:val="00FA1A37"/>
    <w:rsid w:val="00FA7215"/>
    <w:rsid w:val="00FB3AC8"/>
    <w:rsid w:val="00FB5DF6"/>
    <w:rsid w:val="00FC1D19"/>
    <w:rsid w:val="00FC37AF"/>
    <w:rsid w:val="00FC60C9"/>
    <w:rsid w:val="00FC63F7"/>
    <w:rsid w:val="00FE3568"/>
    <w:rsid w:val="00FF0C55"/>
    <w:rsid w:val="00FF1F48"/>
    <w:rsid w:val="00FF4283"/>
    <w:rsid w:val="00FF74B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C8BA9B-97AA-4F6C-B7F5-9FB89BC9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418D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5D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5D1A"/>
  </w:style>
  <w:style w:type="paragraph" w:styleId="Stopka">
    <w:name w:val="footer"/>
    <w:basedOn w:val="Normalny"/>
    <w:link w:val="StopkaZnak"/>
    <w:uiPriority w:val="99"/>
    <w:unhideWhenUsed/>
    <w:rsid w:val="00505D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5D1A"/>
  </w:style>
  <w:style w:type="paragraph" w:styleId="Tekstdymka">
    <w:name w:val="Balloon Text"/>
    <w:basedOn w:val="Normalny"/>
    <w:link w:val="TekstdymkaZnak"/>
    <w:uiPriority w:val="99"/>
    <w:semiHidden/>
    <w:unhideWhenUsed/>
    <w:rsid w:val="00505D1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5D1A"/>
    <w:rPr>
      <w:rFonts w:ascii="Tahoma" w:hAnsi="Tahoma" w:cs="Tahoma"/>
      <w:sz w:val="16"/>
      <w:szCs w:val="16"/>
    </w:rPr>
  </w:style>
  <w:style w:type="paragraph" w:styleId="Akapitzlist">
    <w:name w:val="List Paragraph"/>
    <w:basedOn w:val="Normalny"/>
    <w:uiPriority w:val="34"/>
    <w:qFormat/>
    <w:rsid w:val="00023C3C"/>
    <w:pPr>
      <w:ind w:left="720"/>
      <w:contextualSpacing/>
    </w:pPr>
  </w:style>
  <w:style w:type="paragraph" w:customStyle="1" w:styleId="Default">
    <w:name w:val="Default"/>
    <w:rsid w:val="002E530F"/>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E87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1374A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1374A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1284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920E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B920EE"/>
    <w:pPr>
      <w:spacing w:after="0" w:line="240" w:lineRule="auto"/>
    </w:pPr>
  </w:style>
  <w:style w:type="table" w:customStyle="1" w:styleId="Tabela-Siatka11">
    <w:name w:val="Tabela - Siatka11"/>
    <w:basedOn w:val="Standardowy"/>
    <w:next w:val="Tabela-Siatka"/>
    <w:uiPriority w:val="59"/>
    <w:rsid w:val="00507E4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066F9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23FF1"/>
    <w:rPr>
      <w:color w:val="0000FF" w:themeColor="hyperlink"/>
      <w:u w:val="single"/>
    </w:rPr>
  </w:style>
  <w:style w:type="table" w:customStyle="1" w:styleId="Tabela-Siatka6">
    <w:name w:val="Tabela - Siatka6"/>
    <w:basedOn w:val="Standardowy"/>
    <w:next w:val="Tabela-Siatka"/>
    <w:uiPriority w:val="59"/>
    <w:rsid w:val="007D448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05243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D0325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EB430B"/>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B7330B"/>
  </w:style>
  <w:style w:type="character" w:styleId="Pogrubienie">
    <w:name w:val="Strong"/>
    <w:basedOn w:val="Domylnaczcionkaakapitu"/>
    <w:uiPriority w:val="22"/>
    <w:qFormat/>
    <w:rsid w:val="00B7330B"/>
    <w:rPr>
      <w:b/>
      <w:bCs/>
    </w:rPr>
  </w:style>
  <w:style w:type="table" w:customStyle="1" w:styleId="Tabela-Siatka9">
    <w:name w:val="Tabela - Siatka9"/>
    <w:basedOn w:val="Standardowy"/>
    <w:next w:val="Tabela-Siatka"/>
    <w:uiPriority w:val="59"/>
    <w:rsid w:val="00CB0801"/>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C8649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8649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1">
    <w:name w:val="Siatka tabeli1"/>
    <w:basedOn w:val="Standardowy"/>
    <w:next w:val="Tabela-Siatka"/>
    <w:uiPriority w:val="59"/>
    <w:rsid w:val="0001556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33067">
      <w:bodyDiv w:val="1"/>
      <w:marLeft w:val="0"/>
      <w:marRight w:val="0"/>
      <w:marTop w:val="0"/>
      <w:marBottom w:val="0"/>
      <w:divBdr>
        <w:top w:val="none" w:sz="0" w:space="0" w:color="auto"/>
        <w:left w:val="none" w:sz="0" w:space="0" w:color="auto"/>
        <w:bottom w:val="none" w:sz="0" w:space="0" w:color="auto"/>
        <w:right w:val="none" w:sz="0" w:space="0" w:color="auto"/>
      </w:divBdr>
    </w:div>
    <w:div w:id="134497372">
      <w:bodyDiv w:val="1"/>
      <w:marLeft w:val="0"/>
      <w:marRight w:val="0"/>
      <w:marTop w:val="0"/>
      <w:marBottom w:val="0"/>
      <w:divBdr>
        <w:top w:val="none" w:sz="0" w:space="0" w:color="auto"/>
        <w:left w:val="none" w:sz="0" w:space="0" w:color="auto"/>
        <w:bottom w:val="none" w:sz="0" w:space="0" w:color="auto"/>
        <w:right w:val="none" w:sz="0" w:space="0" w:color="auto"/>
      </w:divBdr>
    </w:div>
    <w:div w:id="206797103">
      <w:bodyDiv w:val="1"/>
      <w:marLeft w:val="0"/>
      <w:marRight w:val="0"/>
      <w:marTop w:val="0"/>
      <w:marBottom w:val="0"/>
      <w:divBdr>
        <w:top w:val="none" w:sz="0" w:space="0" w:color="auto"/>
        <w:left w:val="none" w:sz="0" w:space="0" w:color="auto"/>
        <w:bottom w:val="none" w:sz="0" w:space="0" w:color="auto"/>
        <w:right w:val="none" w:sz="0" w:space="0" w:color="auto"/>
      </w:divBdr>
    </w:div>
    <w:div w:id="235287993">
      <w:bodyDiv w:val="1"/>
      <w:marLeft w:val="0"/>
      <w:marRight w:val="0"/>
      <w:marTop w:val="0"/>
      <w:marBottom w:val="0"/>
      <w:divBdr>
        <w:top w:val="none" w:sz="0" w:space="0" w:color="auto"/>
        <w:left w:val="none" w:sz="0" w:space="0" w:color="auto"/>
        <w:bottom w:val="none" w:sz="0" w:space="0" w:color="auto"/>
        <w:right w:val="none" w:sz="0" w:space="0" w:color="auto"/>
      </w:divBdr>
    </w:div>
    <w:div w:id="542867270">
      <w:bodyDiv w:val="1"/>
      <w:marLeft w:val="0"/>
      <w:marRight w:val="0"/>
      <w:marTop w:val="0"/>
      <w:marBottom w:val="0"/>
      <w:divBdr>
        <w:top w:val="none" w:sz="0" w:space="0" w:color="auto"/>
        <w:left w:val="none" w:sz="0" w:space="0" w:color="auto"/>
        <w:bottom w:val="none" w:sz="0" w:space="0" w:color="auto"/>
        <w:right w:val="none" w:sz="0" w:space="0" w:color="auto"/>
      </w:divBdr>
    </w:div>
    <w:div w:id="853152834">
      <w:bodyDiv w:val="1"/>
      <w:marLeft w:val="0"/>
      <w:marRight w:val="0"/>
      <w:marTop w:val="0"/>
      <w:marBottom w:val="0"/>
      <w:divBdr>
        <w:top w:val="none" w:sz="0" w:space="0" w:color="auto"/>
        <w:left w:val="none" w:sz="0" w:space="0" w:color="auto"/>
        <w:bottom w:val="none" w:sz="0" w:space="0" w:color="auto"/>
        <w:right w:val="none" w:sz="0" w:space="0" w:color="auto"/>
      </w:divBdr>
    </w:div>
    <w:div w:id="1117483890">
      <w:bodyDiv w:val="1"/>
      <w:marLeft w:val="0"/>
      <w:marRight w:val="0"/>
      <w:marTop w:val="0"/>
      <w:marBottom w:val="0"/>
      <w:divBdr>
        <w:top w:val="none" w:sz="0" w:space="0" w:color="auto"/>
        <w:left w:val="none" w:sz="0" w:space="0" w:color="auto"/>
        <w:bottom w:val="none" w:sz="0" w:space="0" w:color="auto"/>
        <w:right w:val="none" w:sz="0" w:space="0" w:color="auto"/>
      </w:divBdr>
    </w:div>
    <w:div w:id="1132556153">
      <w:bodyDiv w:val="1"/>
      <w:marLeft w:val="0"/>
      <w:marRight w:val="0"/>
      <w:marTop w:val="0"/>
      <w:marBottom w:val="0"/>
      <w:divBdr>
        <w:top w:val="none" w:sz="0" w:space="0" w:color="auto"/>
        <w:left w:val="none" w:sz="0" w:space="0" w:color="auto"/>
        <w:bottom w:val="none" w:sz="0" w:space="0" w:color="auto"/>
        <w:right w:val="none" w:sz="0" w:space="0" w:color="auto"/>
      </w:divBdr>
    </w:div>
    <w:div w:id="1132676390">
      <w:bodyDiv w:val="1"/>
      <w:marLeft w:val="0"/>
      <w:marRight w:val="0"/>
      <w:marTop w:val="0"/>
      <w:marBottom w:val="0"/>
      <w:divBdr>
        <w:top w:val="none" w:sz="0" w:space="0" w:color="auto"/>
        <w:left w:val="none" w:sz="0" w:space="0" w:color="auto"/>
        <w:bottom w:val="none" w:sz="0" w:space="0" w:color="auto"/>
        <w:right w:val="none" w:sz="0" w:space="0" w:color="auto"/>
      </w:divBdr>
    </w:div>
    <w:div w:id="1421951067">
      <w:bodyDiv w:val="1"/>
      <w:marLeft w:val="0"/>
      <w:marRight w:val="0"/>
      <w:marTop w:val="0"/>
      <w:marBottom w:val="0"/>
      <w:divBdr>
        <w:top w:val="none" w:sz="0" w:space="0" w:color="auto"/>
        <w:left w:val="none" w:sz="0" w:space="0" w:color="auto"/>
        <w:bottom w:val="none" w:sz="0" w:space="0" w:color="auto"/>
        <w:right w:val="none" w:sz="0" w:space="0" w:color="auto"/>
      </w:divBdr>
    </w:div>
    <w:div w:id="1605267901">
      <w:bodyDiv w:val="1"/>
      <w:marLeft w:val="0"/>
      <w:marRight w:val="0"/>
      <w:marTop w:val="0"/>
      <w:marBottom w:val="0"/>
      <w:divBdr>
        <w:top w:val="none" w:sz="0" w:space="0" w:color="auto"/>
        <w:left w:val="none" w:sz="0" w:space="0" w:color="auto"/>
        <w:bottom w:val="none" w:sz="0" w:space="0" w:color="auto"/>
        <w:right w:val="none" w:sz="0" w:space="0" w:color="auto"/>
      </w:divBdr>
    </w:div>
    <w:div w:id="1623074285">
      <w:bodyDiv w:val="1"/>
      <w:marLeft w:val="0"/>
      <w:marRight w:val="0"/>
      <w:marTop w:val="0"/>
      <w:marBottom w:val="0"/>
      <w:divBdr>
        <w:top w:val="none" w:sz="0" w:space="0" w:color="auto"/>
        <w:left w:val="none" w:sz="0" w:space="0" w:color="auto"/>
        <w:bottom w:val="none" w:sz="0" w:space="0" w:color="auto"/>
        <w:right w:val="none" w:sz="0" w:space="0" w:color="auto"/>
      </w:divBdr>
    </w:div>
    <w:div w:id="173068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www.gios.gov.pl"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b="1" i="0" u="none" strike="noStrike" baseline="0">
                <a:solidFill>
                  <a:srgbClr val="000000"/>
                </a:solidFill>
                <a:latin typeface="Arial CE"/>
                <a:ea typeface="Arial CE"/>
                <a:cs typeface="Arial CE"/>
              </a:defRPr>
            </a:pPr>
            <a:r>
              <a:rPr lang="pl-PL"/>
              <a:t>Struktura użytkowania gruntów 
w gminie Brodnica</a:t>
            </a:r>
          </a:p>
        </c:rich>
      </c:tx>
      <c:layout>
        <c:manualLayout>
          <c:xMode val="edge"/>
          <c:yMode val="edge"/>
          <c:x val="0.32347826086956522"/>
          <c:y val="1.9607843137254902E-2"/>
        </c:manualLayout>
      </c:layout>
      <c:overlay val="0"/>
      <c:spPr>
        <a:noFill/>
        <a:ln w="25369">
          <a:noFill/>
        </a:ln>
      </c:spPr>
    </c:title>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22956521739130434"/>
          <c:y val="0.36764705882352944"/>
          <c:w val="0.36173913043478262"/>
          <c:h val="0.40686274509803921"/>
        </c:manualLayout>
      </c:layout>
      <c:pie3DChart>
        <c:varyColors val="1"/>
        <c:ser>
          <c:idx val="0"/>
          <c:order val="0"/>
          <c:tx>
            <c:strRef>
              <c:f>Sheet1!$B$1</c:f>
              <c:strCache>
                <c:ptCount val="1"/>
                <c:pt idx="0">
                  <c:v>Gmina ŚNIADOWO</c:v>
                </c:pt>
              </c:strCache>
            </c:strRef>
          </c:tx>
          <c:spPr>
            <a:ln w="12684">
              <a:solidFill>
                <a:srgbClr val="000000"/>
              </a:solidFill>
              <a:prstDash val="solid"/>
            </a:ln>
          </c:spPr>
          <c:dPt>
            <c:idx val="0"/>
            <c:bubble3D val="0"/>
            <c:spPr>
              <a:solidFill>
                <a:srgbClr val="FF0000"/>
              </a:solidFill>
              <a:ln w="12684">
                <a:solidFill>
                  <a:srgbClr val="000000"/>
                </a:solidFill>
                <a:prstDash val="solid"/>
              </a:ln>
            </c:spPr>
            <c:extLst>
              <c:ext xmlns:c16="http://schemas.microsoft.com/office/drawing/2014/chart" uri="{C3380CC4-5D6E-409C-BE32-E72D297353CC}">
                <c16:uniqueId val="{00000001-FD9E-4886-95FE-8ABF5AE41246}"/>
              </c:ext>
            </c:extLst>
          </c:dPt>
          <c:dPt>
            <c:idx val="1"/>
            <c:bubble3D val="0"/>
            <c:spPr>
              <a:solidFill>
                <a:srgbClr val="0000FF"/>
              </a:solidFill>
              <a:ln w="12684">
                <a:solidFill>
                  <a:srgbClr val="000000"/>
                </a:solidFill>
                <a:prstDash val="solid"/>
              </a:ln>
            </c:spPr>
            <c:extLst>
              <c:ext xmlns:c16="http://schemas.microsoft.com/office/drawing/2014/chart" uri="{C3380CC4-5D6E-409C-BE32-E72D297353CC}">
                <c16:uniqueId val="{00000003-FD9E-4886-95FE-8ABF5AE41246}"/>
              </c:ext>
            </c:extLst>
          </c:dPt>
          <c:dPt>
            <c:idx val="2"/>
            <c:bubble3D val="0"/>
            <c:spPr>
              <a:solidFill>
                <a:srgbClr val="00FF00"/>
              </a:solidFill>
              <a:ln w="12684">
                <a:solidFill>
                  <a:srgbClr val="000000"/>
                </a:solidFill>
                <a:prstDash val="solid"/>
              </a:ln>
            </c:spPr>
            <c:extLst>
              <c:ext xmlns:c16="http://schemas.microsoft.com/office/drawing/2014/chart" uri="{C3380CC4-5D6E-409C-BE32-E72D297353CC}">
                <c16:uniqueId val="{00000005-FD9E-4886-95FE-8ABF5AE41246}"/>
              </c:ext>
            </c:extLst>
          </c:dPt>
          <c:dPt>
            <c:idx val="3"/>
            <c:bubble3D val="0"/>
            <c:spPr>
              <a:solidFill>
                <a:srgbClr val="00FFFF"/>
              </a:solidFill>
              <a:ln w="12684">
                <a:solidFill>
                  <a:srgbClr val="000000"/>
                </a:solidFill>
                <a:prstDash val="solid"/>
              </a:ln>
            </c:spPr>
            <c:extLst>
              <c:ext xmlns:c16="http://schemas.microsoft.com/office/drawing/2014/chart" uri="{C3380CC4-5D6E-409C-BE32-E72D297353CC}">
                <c16:uniqueId val="{00000007-FD9E-4886-95FE-8ABF5AE41246}"/>
              </c:ext>
            </c:extLst>
          </c:dPt>
          <c:dLbls>
            <c:dLbl>
              <c:idx val="1"/>
              <c:layout>
                <c:manualLayout>
                  <c:x val="1.5940151026044316E-2"/>
                  <c:y val="-7.50762527233115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9E-4886-95FE-8ABF5AE41246}"/>
                </c:ext>
              </c:extLst>
            </c:dLbl>
            <c:dLbl>
              <c:idx val="2"/>
              <c:layout>
                <c:manualLayout>
                  <c:x val="0.12234360009494777"/>
                  <c:y val="0.2264736189022123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9E-4886-95FE-8ABF5AE41246}"/>
                </c:ext>
              </c:extLst>
            </c:dLbl>
            <c:dLbl>
              <c:idx val="3"/>
              <c:layout>
                <c:manualLayout>
                  <c:xMode val="edge"/>
                  <c:yMode val="edge"/>
                  <c:x val="0.39304347826086955"/>
                  <c:y val="0.8235294117647058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9E-4886-95FE-8ABF5AE41246}"/>
                </c:ext>
              </c:extLst>
            </c:dLbl>
            <c:dLbl>
              <c:idx val="4"/>
              <c:layout>
                <c:manualLayout>
                  <c:xMode val="edge"/>
                  <c:yMode val="edge"/>
                  <c:x val="0.21739130434782608"/>
                  <c:y val="0.602941176470588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9E-4886-95FE-8ABF5AE41246}"/>
                </c:ext>
              </c:extLst>
            </c:dLbl>
            <c:spPr>
              <a:noFill/>
              <a:ln w="25369">
                <a:noFill/>
              </a:ln>
            </c:spPr>
            <c:txPr>
              <a:bodyPr/>
              <a:lstStyle/>
              <a:p>
                <a:pPr>
                  <a:defRPr sz="1398" b="0" i="0" u="none" strike="noStrike" baseline="30000">
                    <a:solidFill>
                      <a:srgbClr val="000000"/>
                    </a:solidFill>
                    <a:latin typeface="Times New Roman"/>
                    <a:ea typeface="Times New Roman"/>
                    <a:cs typeface="Times New Roman"/>
                  </a:defRPr>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Sheet1!$B$2:$B$4</c:f>
              <c:numCache>
                <c:formatCode>0.00%</c:formatCode>
                <c:ptCount val="3"/>
                <c:pt idx="0">
                  <c:v>0.69</c:v>
                </c:pt>
                <c:pt idx="1">
                  <c:v>0.23</c:v>
                </c:pt>
                <c:pt idx="2">
                  <c:v>7.2999999999999995E-2</c:v>
                </c:pt>
              </c:numCache>
            </c:numRef>
          </c:val>
          <c:extLst>
            <c:ext xmlns:c16="http://schemas.microsoft.com/office/drawing/2014/chart" uri="{C3380CC4-5D6E-409C-BE32-E72D297353CC}">
              <c16:uniqueId val="{00000009-FD9E-4886-95FE-8ABF5AE41246}"/>
            </c:ext>
          </c:extLst>
        </c:ser>
        <c:ser>
          <c:idx val="1"/>
          <c:order val="1"/>
          <c:tx>
            <c:strRef>
              <c:f>Sheet1!$C$1</c:f>
              <c:strCache>
                <c:ptCount val="1"/>
              </c:strCache>
            </c:strRef>
          </c:tx>
          <c:spPr>
            <a:solidFill>
              <a:srgbClr val="993366"/>
            </a:solidFill>
            <a:ln w="12684">
              <a:solidFill>
                <a:srgbClr val="000000"/>
              </a:solidFill>
              <a:prstDash val="solid"/>
            </a:ln>
          </c:spPr>
          <c:dPt>
            <c:idx val="0"/>
            <c:bubble3D val="0"/>
            <c:spPr>
              <a:solidFill>
                <a:srgbClr val="9999FF"/>
              </a:solidFill>
              <a:ln w="12684">
                <a:solidFill>
                  <a:srgbClr val="000000"/>
                </a:solidFill>
                <a:prstDash val="solid"/>
              </a:ln>
            </c:spPr>
            <c:extLst>
              <c:ext xmlns:c16="http://schemas.microsoft.com/office/drawing/2014/chart" uri="{C3380CC4-5D6E-409C-BE32-E72D297353CC}">
                <c16:uniqueId val="{0000000B-FD9E-4886-95FE-8ABF5AE41246}"/>
              </c:ext>
            </c:extLst>
          </c:dPt>
          <c:dPt>
            <c:idx val="1"/>
            <c:bubble3D val="0"/>
            <c:extLst>
              <c:ext xmlns:c16="http://schemas.microsoft.com/office/drawing/2014/chart" uri="{C3380CC4-5D6E-409C-BE32-E72D297353CC}">
                <c16:uniqueId val="{0000000C-FD9E-4886-95FE-8ABF5AE41246}"/>
              </c:ext>
            </c:extLst>
          </c:dPt>
          <c:dPt>
            <c:idx val="2"/>
            <c:bubble3D val="0"/>
            <c:spPr>
              <a:solidFill>
                <a:srgbClr val="FFFFCC"/>
              </a:solidFill>
              <a:ln w="12684">
                <a:solidFill>
                  <a:srgbClr val="000000"/>
                </a:solidFill>
                <a:prstDash val="solid"/>
              </a:ln>
            </c:spPr>
            <c:extLst>
              <c:ext xmlns:c16="http://schemas.microsoft.com/office/drawing/2014/chart" uri="{C3380CC4-5D6E-409C-BE32-E72D297353CC}">
                <c16:uniqueId val="{0000000E-FD9E-4886-95FE-8ABF5AE41246}"/>
              </c:ext>
            </c:extLst>
          </c:dPt>
          <c:dLbls>
            <c:spPr>
              <a:noFill/>
              <a:ln w="25369">
                <a:noFill/>
              </a:ln>
            </c:spPr>
            <c:txPr>
              <a:bodyPr/>
              <a:lstStyle/>
              <a:p>
                <a:pPr>
                  <a:defRPr sz="799"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Sheet1!$C$2:$C$4</c:f>
              <c:numCache>
                <c:formatCode>General</c:formatCode>
                <c:ptCount val="3"/>
              </c:numCache>
            </c:numRef>
          </c:val>
          <c:extLst>
            <c:ext xmlns:c16="http://schemas.microsoft.com/office/drawing/2014/chart" uri="{C3380CC4-5D6E-409C-BE32-E72D297353CC}">
              <c16:uniqueId val="{0000000F-FD9E-4886-95FE-8ABF5AE41246}"/>
            </c:ext>
          </c:extLst>
        </c:ser>
        <c:ser>
          <c:idx val="2"/>
          <c:order val="2"/>
          <c:tx>
            <c:strRef>
              <c:f>Sheet1!$D$1</c:f>
              <c:strCache>
                <c:ptCount val="1"/>
              </c:strCache>
            </c:strRef>
          </c:tx>
          <c:spPr>
            <a:solidFill>
              <a:srgbClr val="FFFFCC"/>
            </a:solidFill>
            <a:ln w="12684">
              <a:solidFill>
                <a:srgbClr val="000000"/>
              </a:solidFill>
              <a:prstDash val="solid"/>
            </a:ln>
          </c:spPr>
          <c:dPt>
            <c:idx val="0"/>
            <c:bubble3D val="0"/>
            <c:spPr>
              <a:solidFill>
                <a:srgbClr val="9999FF"/>
              </a:solidFill>
              <a:ln w="12684">
                <a:solidFill>
                  <a:srgbClr val="000000"/>
                </a:solidFill>
                <a:prstDash val="solid"/>
              </a:ln>
            </c:spPr>
            <c:extLst>
              <c:ext xmlns:c16="http://schemas.microsoft.com/office/drawing/2014/chart" uri="{C3380CC4-5D6E-409C-BE32-E72D297353CC}">
                <c16:uniqueId val="{00000011-FD9E-4886-95FE-8ABF5AE41246}"/>
              </c:ext>
            </c:extLst>
          </c:dPt>
          <c:dPt>
            <c:idx val="1"/>
            <c:bubble3D val="0"/>
            <c:spPr>
              <a:solidFill>
                <a:srgbClr val="993366"/>
              </a:solidFill>
              <a:ln w="12684">
                <a:solidFill>
                  <a:srgbClr val="000000"/>
                </a:solidFill>
                <a:prstDash val="solid"/>
              </a:ln>
            </c:spPr>
            <c:extLst>
              <c:ext xmlns:c16="http://schemas.microsoft.com/office/drawing/2014/chart" uri="{C3380CC4-5D6E-409C-BE32-E72D297353CC}">
                <c16:uniqueId val="{00000013-FD9E-4886-95FE-8ABF5AE41246}"/>
              </c:ext>
            </c:extLst>
          </c:dPt>
          <c:dPt>
            <c:idx val="2"/>
            <c:bubble3D val="0"/>
            <c:extLst>
              <c:ext xmlns:c16="http://schemas.microsoft.com/office/drawing/2014/chart" uri="{C3380CC4-5D6E-409C-BE32-E72D297353CC}">
                <c16:uniqueId val="{00000014-FD9E-4886-95FE-8ABF5AE41246}"/>
              </c:ext>
            </c:extLst>
          </c:dPt>
          <c:dLbls>
            <c:spPr>
              <a:noFill/>
              <a:ln w="25369">
                <a:noFill/>
              </a:ln>
            </c:spPr>
            <c:txPr>
              <a:bodyPr/>
              <a:lstStyle/>
              <a:p>
                <a:pPr>
                  <a:defRPr sz="799"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Sheet1!$D$2:$D$4</c:f>
              <c:numCache>
                <c:formatCode>General</c:formatCode>
                <c:ptCount val="3"/>
              </c:numCache>
            </c:numRef>
          </c:val>
          <c:extLst>
            <c:ext xmlns:c16="http://schemas.microsoft.com/office/drawing/2014/chart" uri="{C3380CC4-5D6E-409C-BE32-E72D297353CC}">
              <c16:uniqueId val="{00000015-FD9E-4886-95FE-8ABF5AE41246}"/>
            </c:ext>
          </c:extLst>
        </c:ser>
        <c:ser>
          <c:idx val="3"/>
          <c:order val="3"/>
          <c:tx>
            <c:strRef>
              <c:f>Sheet1!$E$1</c:f>
              <c:strCache>
                <c:ptCount val="1"/>
              </c:strCache>
            </c:strRef>
          </c:tx>
          <c:spPr>
            <a:solidFill>
              <a:srgbClr val="CCFFFF"/>
            </a:solidFill>
            <a:ln w="12684">
              <a:solidFill>
                <a:srgbClr val="000000"/>
              </a:solidFill>
              <a:prstDash val="solid"/>
            </a:ln>
          </c:spPr>
          <c:dPt>
            <c:idx val="0"/>
            <c:bubble3D val="0"/>
            <c:spPr>
              <a:solidFill>
                <a:srgbClr val="9999FF"/>
              </a:solidFill>
              <a:ln w="12684">
                <a:solidFill>
                  <a:srgbClr val="000000"/>
                </a:solidFill>
                <a:prstDash val="solid"/>
              </a:ln>
            </c:spPr>
            <c:extLst>
              <c:ext xmlns:c16="http://schemas.microsoft.com/office/drawing/2014/chart" uri="{C3380CC4-5D6E-409C-BE32-E72D297353CC}">
                <c16:uniqueId val="{00000017-FD9E-4886-95FE-8ABF5AE41246}"/>
              </c:ext>
            </c:extLst>
          </c:dPt>
          <c:dPt>
            <c:idx val="1"/>
            <c:bubble3D val="0"/>
            <c:spPr>
              <a:solidFill>
                <a:srgbClr val="993366"/>
              </a:solidFill>
              <a:ln w="12684">
                <a:solidFill>
                  <a:srgbClr val="000000"/>
                </a:solidFill>
                <a:prstDash val="solid"/>
              </a:ln>
            </c:spPr>
            <c:extLst>
              <c:ext xmlns:c16="http://schemas.microsoft.com/office/drawing/2014/chart" uri="{C3380CC4-5D6E-409C-BE32-E72D297353CC}">
                <c16:uniqueId val="{00000019-FD9E-4886-95FE-8ABF5AE41246}"/>
              </c:ext>
            </c:extLst>
          </c:dPt>
          <c:dPt>
            <c:idx val="2"/>
            <c:bubble3D val="0"/>
            <c:spPr>
              <a:solidFill>
                <a:srgbClr val="FFFFCC"/>
              </a:solidFill>
              <a:ln w="12684">
                <a:solidFill>
                  <a:srgbClr val="000000"/>
                </a:solidFill>
                <a:prstDash val="solid"/>
              </a:ln>
            </c:spPr>
            <c:extLst>
              <c:ext xmlns:c16="http://schemas.microsoft.com/office/drawing/2014/chart" uri="{C3380CC4-5D6E-409C-BE32-E72D297353CC}">
                <c16:uniqueId val="{0000001B-FD9E-4886-95FE-8ABF5AE41246}"/>
              </c:ext>
            </c:extLst>
          </c:dPt>
          <c:dLbls>
            <c:spPr>
              <a:noFill/>
              <a:ln w="25369">
                <a:noFill/>
              </a:ln>
            </c:spPr>
            <c:txPr>
              <a:bodyPr/>
              <a:lstStyle/>
              <a:p>
                <a:pPr>
                  <a:defRPr sz="799"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użytki rolne</c:v>
                </c:pt>
                <c:pt idx="1">
                  <c:v>grunty leśne i zadrzewione</c:v>
                </c:pt>
                <c:pt idx="2">
                  <c:v>inne</c:v>
                </c:pt>
              </c:strCache>
            </c:strRef>
          </c:cat>
          <c:val>
            <c:numRef>
              <c:f>Sheet1!$E$2:$E$4</c:f>
              <c:numCache>
                <c:formatCode>General</c:formatCode>
                <c:ptCount val="3"/>
              </c:numCache>
            </c:numRef>
          </c:val>
          <c:extLst>
            <c:ext xmlns:c16="http://schemas.microsoft.com/office/drawing/2014/chart" uri="{C3380CC4-5D6E-409C-BE32-E72D297353CC}">
              <c16:uniqueId val="{0000001C-FD9E-4886-95FE-8ABF5AE41246}"/>
            </c:ext>
          </c:extLst>
        </c:ser>
        <c:dLbls>
          <c:showLegendKey val="0"/>
          <c:showVal val="1"/>
          <c:showCatName val="0"/>
          <c:showSerName val="0"/>
          <c:showPercent val="0"/>
          <c:showBubbleSize val="0"/>
          <c:showLeaderLines val="1"/>
        </c:dLbls>
      </c:pie3DChart>
      <c:spPr>
        <a:noFill/>
        <a:ln w="25369">
          <a:noFill/>
        </a:ln>
      </c:spPr>
    </c:plotArea>
    <c:legend>
      <c:legendPos val="r"/>
      <c:layout>
        <c:manualLayout>
          <c:xMode val="edge"/>
          <c:yMode val="edge"/>
          <c:x val="0.74782608695652175"/>
          <c:y val="0.34313725490196079"/>
          <c:w val="0.19478260869565217"/>
          <c:h val="0.57843137254901966"/>
        </c:manualLayout>
      </c:layout>
      <c:overlay val="0"/>
      <c:spPr>
        <a:noFill/>
        <a:ln w="3171">
          <a:solidFill>
            <a:srgbClr val="000000"/>
          </a:solidFill>
          <a:prstDash val="solid"/>
        </a:ln>
      </c:spPr>
      <c:txPr>
        <a:bodyPr/>
        <a:lstStyle/>
        <a:p>
          <a:pPr>
            <a:defRPr sz="734" b="0" i="0" u="none" strike="noStrike" baseline="0">
              <a:solidFill>
                <a:srgbClr val="000000"/>
              </a:solidFill>
              <a:latin typeface="Arial CE"/>
              <a:ea typeface="Arial CE"/>
              <a:cs typeface="Arial CE"/>
            </a:defRPr>
          </a:pPr>
          <a:endParaRPr lang="pl-PL"/>
        </a:p>
      </c:txPr>
    </c:legend>
    <c:plotVisOnly val="1"/>
    <c:dispBlanksAs val="zero"/>
    <c:showDLblsOverMax val="0"/>
  </c:chart>
  <c:spPr>
    <a:solidFill>
      <a:srgbClr val="CCFFFF"/>
    </a:solidFill>
    <a:ln w="12684">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CE"/>
          <a:ea typeface="Arial CE"/>
          <a:cs typeface="Arial CE"/>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6411</TotalTime>
  <Pages>1</Pages>
  <Words>38327</Words>
  <Characters>229963</Characters>
  <Application>Microsoft Office Word</Application>
  <DocSecurity>0</DocSecurity>
  <Lines>1916</Lines>
  <Paragraphs>535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Augustyniak</dc:creator>
  <cp:keywords/>
  <dc:description/>
  <cp:lastModifiedBy>Maciej Augustyniak</cp:lastModifiedBy>
  <cp:revision>215</cp:revision>
  <cp:lastPrinted>2017-12-21T14:11:00Z</cp:lastPrinted>
  <dcterms:created xsi:type="dcterms:W3CDTF">2014-07-27T14:26:00Z</dcterms:created>
  <dcterms:modified xsi:type="dcterms:W3CDTF">2017-12-21T14:12:00Z</dcterms:modified>
</cp:coreProperties>
</file>