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97" w:rsidRDefault="00483597" w:rsidP="00483597">
      <w:pPr>
        <w:spacing w:before="100" w:beforeAutospacing="1" w:after="100" w:afterAutospacing="1"/>
        <w:jc w:val="right"/>
      </w:pPr>
      <w:r>
        <w:t>Załącznik nr 1</w:t>
      </w:r>
    </w:p>
    <w:p w:rsidR="00483597" w:rsidRPr="00483597" w:rsidRDefault="00483597" w:rsidP="00483597">
      <w:pPr>
        <w:spacing w:before="100" w:beforeAutospacing="1" w:after="100" w:afterAutospacing="1"/>
        <w:jc w:val="center"/>
        <w:rPr>
          <w:b/>
        </w:rPr>
      </w:pPr>
      <w:r w:rsidRPr="00483597">
        <w:rPr>
          <w:b/>
        </w:rPr>
        <w:t>OPIS PRZEDMIOTU ZAMÓWIENIA</w:t>
      </w:r>
    </w:p>
    <w:p w:rsidR="00483597" w:rsidRDefault="00483597" w:rsidP="00483597">
      <w:pPr>
        <w:pStyle w:val="Akapitzlist"/>
        <w:numPr>
          <w:ilvl w:val="0"/>
          <w:numId w:val="5"/>
        </w:numPr>
        <w:spacing w:before="100" w:beforeAutospacing="1" w:after="100" w:afterAutospacing="1"/>
      </w:pPr>
      <w:r>
        <w:t>Typ: Komputer przenośny typu notebook (laptop) z ekranem min 14” o rozdzielczości 1920 x 1080 (</w:t>
      </w:r>
      <w:proofErr w:type="spellStart"/>
      <w:r>
        <w:t>FullHD</w:t>
      </w:r>
      <w:proofErr w:type="spellEnd"/>
      <w:r>
        <w:t>), typ błyszczący, LED, IPS, ekran dotykowy;</w:t>
      </w:r>
    </w:p>
    <w:p w:rsidR="00483597" w:rsidRDefault="00483597" w:rsidP="004835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Zastosowanie: Komputer przenośny będzie wykorzystywany dla potrzeb aplikacji biurowych, aplikacji edukacyjnych, aplikacji obliczeniowych, dostępu do Internetu oraz poczty elektronicznej;</w:t>
      </w:r>
    </w:p>
    <w:p w:rsidR="00483597" w:rsidRDefault="00483597" w:rsidP="004835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Procesor minimum 1.6 GHz; osiągający wynik co najmniej </w:t>
      </w:r>
      <w:r w:rsidR="006F3219" w:rsidRPr="006F3219">
        <w:rPr>
          <w:rFonts w:eastAsia="Times New Roman"/>
        </w:rPr>
        <w:t>1100</w:t>
      </w:r>
      <w:r w:rsidRPr="006F3219">
        <w:rPr>
          <w:rFonts w:eastAsia="Times New Roman"/>
        </w:rPr>
        <w:t xml:space="preserve"> punktów</w:t>
      </w:r>
      <w:r>
        <w:rPr>
          <w:rFonts w:eastAsia="Times New Roman"/>
        </w:rPr>
        <w:t xml:space="preserve"> w teście </w:t>
      </w:r>
      <w:proofErr w:type="spellStart"/>
      <w:r>
        <w:rPr>
          <w:rFonts w:eastAsia="Times New Roman"/>
        </w:rPr>
        <w:t>PassMark</w:t>
      </w:r>
      <w:proofErr w:type="spellEnd"/>
      <w:r>
        <w:rPr>
          <w:rFonts w:eastAsia="Times New Roman"/>
        </w:rPr>
        <w:t xml:space="preserve"> – CPU Mark według wyników procesorów publikowanych na stronie </w:t>
      </w:r>
      <w:hyperlink r:id="rId7" w:history="1">
        <w:r>
          <w:rPr>
            <w:rStyle w:val="Hipercze"/>
            <w:rFonts w:eastAsia="Times New Roman"/>
          </w:rPr>
          <w:t xml:space="preserve">http://www.cpubenchmark.net/cpu </w:t>
        </w:r>
        <w:proofErr w:type="spellStart"/>
        <w:r>
          <w:rPr>
            <w:rStyle w:val="Hipercze"/>
            <w:rFonts w:eastAsia="Times New Roman"/>
          </w:rPr>
          <w:t>list.php</w:t>
        </w:r>
        <w:proofErr w:type="spellEnd"/>
        <w:r>
          <w:rPr>
            <w:rStyle w:val="Hipercze"/>
            <w:rFonts w:eastAsia="Times New Roman"/>
          </w:rPr>
          <w:t xml:space="preserve"> </w:t>
        </w:r>
      </w:hyperlink>
      <w:r>
        <w:rPr>
          <w:rFonts w:eastAsia="Times New Roman"/>
        </w:rPr>
        <w:t>na dzień nie wcześniej niż 01.06.2019;</w:t>
      </w:r>
    </w:p>
    <w:p w:rsidR="00483597" w:rsidRDefault="00483597" w:rsidP="004835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Pamięć RAM 4 GB;</w:t>
      </w:r>
    </w:p>
    <w:p w:rsidR="00483597" w:rsidRDefault="00483597" w:rsidP="004835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Pamięć masowa 128 GB;</w:t>
      </w:r>
    </w:p>
    <w:p w:rsidR="00483597" w:rsidRDefault="00483597" w:rsidP="004835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Karta graficzna: Zintegrowana w procesorze z możliwością dynamicznego przydzielania pamięci systemowej;</w:t>
      </w:r>
    </w:p>
    <w:p w:rsidR="00483597" w:rsidRDefault="00483597" w:rsidP="004835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BIOS producenta oferowanego komputera zgodny ze specyfikacją UEFI, pełna obsługa za pomocą klawiatury i myszy lub urządzenia wskazującego zintegrowanego w oferowanym urządzeniu;</w:t>
      </w:r>
    </w:p>
    <w:p w:rsidR="00483597" w:rsidRDefault="00483597" w:rsidP="004835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Oprogramowanie systemowe: Zainstalowany system musi spełniać następujące wymagania, poprzez wbudowane mechanizmy, bez użycia dodatkowych aplikacji: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możliwość dokonywania aktualizacji i poprawek systemu przez Internet z możliwością wyboru instalowanych poprawek,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możliwość dokonywania uaktualnień sterowników urządzeń przez Internet – witrynę producenta systemu,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darmowe aktualizacje w ramach wersji systemu operacyjnego przez Internet (niezbędne aktualizacje, poprawki, biuletyny bezpieczeństwa muszą być dostarczane bez dodatkowych opłat) – wymagane podanie nazwy strony serwera WWW,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internetowa aktualizacja zapewniona w języku polskim,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wbudowana zapora internetowa (firewall) dla ochrony połączeń internetowych; zintegrowana z systemem konsola do zarządzania ustawieniami zapory i regułami IP v4 i v6,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zlokalizowane w języku polskim, co najmniej następujące elementy: menu, odtwarzacz multimediów, pomoc, komunikaty systemowe,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wsparcie dla większości powszechnie używanych urządzeń peryferyjnych (drukarek, urządzeń sieciowych, standardów USB, Plug &amp;Play, Wi-Fi),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funkcjonalność automatycznej zmiany domyślnej drukarki w zależności od sieci, do której podłączony jest komputer,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możliwość zdalnej automatycznej instalacji, konfiguracji, administrowania oraz aktualizowania systemu,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zabezpieczony hasłem hierarchiczny dostęp do systemu, konta i profile użytkowników zarządzane zdalnie; praca systemu w trybie ochrony kont użytkowników,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zintegrowane z systemem operacyjnym narzędzia zwalczające złośliwe oprogramowanie; aktualizacje dostępne u producenta nieodpłatnie bez ograniczeń czasowych,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funkcjonalność rozpoznawania mowy, pozwalającą na sterowanie komputerem głosowo, wraz z modułem „uczenia się” głosu użytkownika,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zintegrowany z systemem operacyjnym moduł synchronizacji komputera z urządzeniami zewnętrznymi,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wbudowany system pomocy w języku polskim,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możliwość przystosowania stanowiska dla osób niepełnosprawnych (np. słabo widzących),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możliwość zarządzania stacją roboczą poprzez polityki – przez politykę rozumiemy zestaw reguł definiujących lub ograniczających funkcjonalność systemu lub aplikacji,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wdrażanie IPSEC oparte na politykach – wdrażanie IPSEC oparte na zestawach reguł definiujących ustawienia zarządzanych w sposób centralny,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automatyczne występowanie i używanie (wystawianie) certyfikatów PKI X.509,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rozbudowane polityki bezpieczeństwa – polityki dla systemu operacyjnego i dla wskazanych aplikacji,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system posiada narzędzia służące do administracji, do wykonywania kopii zapasowych polityk i ich odtwarzania oraz generowania raportów z ustawień polityk,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wsparcie dla Sun Java i .NET Framework 1.1 i 2.0 i 3.0 – możliwość uruchomienia aplikacji działających we wskazanych środowiskach,</w:t>
      </w:r>
    </w:p>
    <w:p w:rsidR="00483597" w:rsidRDefault="00483597" w:rsidP="0048359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wsparcie dla JScript i </w:t>
      </w:r>
      <w:proofErr w:type="spellStart"/>
      <w:r>
        <w:rPr>
          <w:rFonts w:eastAsia="Times New Roman"/>
        </w:rPr>
        <w:t>VBScript</w:t>
      </w:r>
      <w:proofErr w:type="spellEnd"/>
      <w:r>
        <w:rPr>
          <w:rFonts w:eastAsia="Times New Roman"/>
        </w:rPr>
        <w:t xml:space="preserve"> – możliwość uruchamiania interpretera poleceń</w:t>
      </w:r>
    </w:p>
    <w:p w:rsidR="006F3219" w:rsidRDefault="006F3219" w:rsidP="006F321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wymagania zalecane:</w:t>
      </w:r>
    </w:p>
    <w:p w:rsidR="006F3219" w:rsidRPr="006F3219" w:rsidRDefault="006F3219" w:rsidP="006F3219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możliwość odłączenia ekranu od komputera  </w:t>
      </w:r>
      <w:bookmarkStart w:id="0" w:name="_GoBack"/>
      <w:bookmarkEnd w:id="0"/>
    </w:p>
    <w:p w:rsidR="00483597" w:rsidRDefault="00483597" w:rsidP="00483597">
      <w:pPr>
        <w:spacing w:before="100" w:beforeAutospacing="1" w:after="100" w:afterAutospacing="1"/>
      </w:pPr>
      <w:r>
        <w:t>Wymagania dodatkowe: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USB 3.1 Gen. 1 (USB 3.0) – 2 szt.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HDMI – 1 szt.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Czytnik kart pamięci – 1 szt.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USB Typ C- 1 szt.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Wyjście słuchawkowe/wejście mikrofonowe – 1 szt.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DC-in (wejście zasilania) – 1 szt.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Wi-Fi 802.11 a/b/g/n/</w:t>
      </w:r>
      <w:proofErr w:type="spellStart"/>
      <w:r>
        <w:rPr>
          <w:rFonts w:eastAsia="Times New Roman"/>
        </w:rPr>
        <w:t>ac</w:t>
      </w:r>
      <w:proofErr w:type="spellEnd"/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Moduł Bluetooth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Kamera Internetowa 1.0 </w:t>
      </w:r>
      <w:proofErr w:type="spellStart"/>
      <w:r>
        <w:rPr>
          <w:rFonts w:eastAsia="Times New Roman"/>
        </w:rPr>
        <w:t>Mpix</w:t>
      </w:r>
      <w:proofErr w:type="spellEnd"/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Wielodotykowy, intuicyjny </w:t>
      </w:r>
      <w:proofErr w:type="spellStart"/>
      <w:r>
        <w:rPr>
          <w:rFonts w:eastAsia="Times New Roman"/>
        </w:rPr>
        <w:t>touchpad</w:t>
      </w:r>
      <w:proofErr w:type="spellEnd"/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Torba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Mysz przewodowa USB</w:t>
      </w:r>
    </w:p>
    <w:p w:rsidR="00483597" w:rsidRDefault="00483597" w:rsidP="0048359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Gwarancja: 2 lata</w:t>
      </w:r>
    </w:p>
    <w:p w:rsidR="00074FC2" w:rsidRDefault="00483597" w:rsidP="00483597">
      <w:pPr>
        <w:pStyle w:val="Akapitzlist"/>
        <w:numPr>
          <w:ilvl w:val="0"/>
          <w:numId w:val="5"/>
        </w:numPr>
      </w:pPr>
      <w:r w:rsidRPr="00483597">
        <w:t xml:space="preserve">ROUTER </w:t>
      </w:r>
      <w:proofErr w:type="spellStart"/>
      <w:r w:rsidRPr="00483597">
        <w:t>WiFi</w:t>
      </w:r>
      <w:proofErr w:type="spellEnd"/>
      <w:r w:rsidRPr="00483597">
        <w:t xml:space="preserve"> 2,4 GHz (LAN 4 port)  </w:t>
      </w:r>
    </w:p>
    <w:p w:rsidR="00483597" w:rsidRDefault="00483597" w:rsidP="00483597">
      <w:pPr>
        <w:pStyle w:val="Akapitzlist"/>
      </w:pPr>
    </w:p>
    <w:sectPr w:rsidR="004835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C6" w:rsidRDefault="00F267C6" w:rsidP="00483597">
      <w:r>
        <w:separator/>
      </w:r>
    </w:p>
  </w:endnote>
  <w:endnote w:type="continuationSeparator" w:id="0">
    <w:p w:rsidR="00F267C6" w:rsidRDefault="00F267C6" w:rsidP="0048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C6" w:rsidRDefault="00F267C6" w:rsidP="00483597">
      <w:r>
        <w:separator/>
      </w:r>
    </w:p>
  </w:footnote>
  <w:footnote w:type="continuationSeparator" w:id="0">
    <w:p w:rsidR="00F267C6" w:rsidRDefault="00F267C6" w:rsidP="0048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97" w:rsidRDefault="004835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-395150</wp:posOffset>
          </wp:positionV>
          <wp:extent cx="3743325" cy="8293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DAA"/>
    <w:multiLevelType w:val="hybridMultilevel"/>
    <w:tmpl w:val="701C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1C5"/>
    <w:multiLevelType w:val="multilevel"/>
    <w:tmpl w:val="35B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1269C"/>
    <w:multiLevelType w:val="hybridMultilevel"/>
    <w:tmpl w:val="06D0DC88"/>
    <w:lvl w:ilvl="0" w:tplc="E38405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2E7E"/>
    <w:multiLevelType w:val="hybridMultilevel"/>
    <w:tmpl w:val="FD8EC99A"/>
    <w:lvl w:ilvl="0" w:tplc="D3981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480E"/>
    <w:multiLevelType w:val="multilevel"/>
    <w:tmpl w:val="F2B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7"/>
    <w:rsid w:val="00074FC2"/>
    <w:rsid w:val="00483597"/>
    <w:rsid w:val="006F3219"/>
    <w:rsid w:val="00CF35D2"/>
    <w:rsid w:val="00F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B28CE-5AFA-40D1-B0C6-4A6C1E47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59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359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83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59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59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%20list.php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2</cp:revision>
  <dcterms:created xsi:type="dcterms:W3CDTF">2019-06-27T07:29:00Z</dcterms:created>
  <dcterms:modified xsi:type="dcterms:W3CDTF">2019-06-27T07:29:00Z</dcterms:modified>
</cp:coreProperties>
</file>