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8B" w:rsidRPr="005B0D8B" w:rsidRDefault="005B0D8B" w:rsidP="005B0D8B">
      <w:pPr>
        <w:jc w:val="right"/>
        <w:rPr>
          <w:b/>
        </w:rPr>
      </w:pPr>
      <w:r w:rsidRPr="005B0D8B">
        <w:rPr>
          <w:b/>
        </w:rPr>
        <w:t>Załącznik nr 2a</w:t>
      </w:r>
    </w:p>
    <w:p w:rsidR="005B0D8B" w:rsidRDefault="005B0D8B" w:rsidP="005B0D8B">
      <w:pPr>
        <w:jc w:val="right"/>
      </w:pPr>
      <w:r>
        <w:t xml:space="preserve"> do formularza ofertowego </w:t>
      </w:r>
    </w:p>
    <w:p w:rsidR="005B0D8B" w:rsidRPr="00EE4B9B" w:rsidRDefault="005B0D8B" w:rsidP="005B0D8B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EE4B9B">
        <w:rPr>
          <w:b/>
          <w:sz w:val="32"/>
          <w:szCs w:val="32"/>
          <w:u w:val="single"/>
        </w:rPr>
        <w:t>Specyfikacja sprzętowa</w:t>
      </w:r>
    </w:p>
    <w:p w:rsidR="000E562F" w:rsidRDefault="00EE4B9B" w:rsidP="005B0D8B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EE4B9B">
        <w:rPr>
          <w:b/>
          <w:sz w:val="24"/>
          <w:szCs w:val="24"/>
        </w:rPr>
        <w:t>Proszę wypełnić kolumnę nr 3 pod rygorem odrzucenia oferty</w:t>
      </w:r>
      <w:r>
        <w:rPr>
          <w:b/>
          <w:sz w:val="24"/>
          <w:szCs w:val="24"/>
        </w:rPr>
        <w:t xml:space="preserve"> </w:t>
      </w:r>
    </w:p>
    <w:p w:rsidR="00EE4B9B" w:rsidRPr="000E562F" w:rsidRDefault="00EE4B9B" w:rsidP="005B0D8B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Dotyczy:</w:t>
      </w:r>
    </w:p>
    <w:tbl>
      <w:tblPr>
        <w:tblStyle w:val="Tabela-Siatka"/>
        <w:tblW w:w="9487" w:type="dxa"/>
        <w:tblLook w:val="04A0" w:firstRow="1" w:lastRow="0" w:firstColumn="1" w:lastColumn="0" w:noHBand="0" w:noVBand="1"/>
      </w:tblPr>
      <w:tblGrid>
        <w:gridCol w:w="562"/>
        <w:gridCol w:w="4536"/>
        <w:gridCol w:w="4389"/>
      </w:tblGrid>
      <w:tr w:rsidR="004D0FDA" w:rsidTr="00C274E3">
        <w:trPr>
          <w:trHeight w:val="618"/>
        </w:trPr>
        <w:tc>
          <w:tcPr>
            <w:tcW w:w="562" w:type="dxa"/>
            <w:vAlign w:val="center"/>
          </w:tcPr>
          <w:p w:rsidR="004D0FDA" w:rsidRPr="00EE4B9B" w:rsidRDefault="004D0FDA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925" w:type="dxa"/>
            <w:gridSpan w:val="2"/>
            <w:vAlign w:val="center"/>
          </w:tcPr>
          <w:p w:rsidR="004D0FDA" w:rsidRPr="00EE4B9B" w:rsidRDefault="004D0FDA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Komputer (12 sztuk)</w:t>
            </w:r>
          </w:p>
        </w:tc>
      </w:tr>
      <w:tr w:rsidR="00EE4B9B" w:rsidTr="00A138A9">
        <w:trPr>
          <w:trHeight w:val="618"/>
        </w:trPr>
        <w:tc>
          <w:tcPr>
            <w:tcW w:w="5098" w:type="dxa"/>
            <w:gridSpan w:val="2"/>
            <w:vAlign w:val="center"/>
          </w:tcPr>
          <w:p w:rsidR="00EE4B9B" w:rsidRDefault="00EE4B9B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Producent …………………………….…………………………….</w:t>
            </w:r>
          </w:p>
        </w:tc>
        <w:tc>
          <w:tcPr>
            <w:tcW w:w="4389" w:type="dxa"/>
            <w:vAlign w:val="center"/>
          </w:tcPr>
          <w:p w:rsidR="00EE4B9B" w:rsidRPr="00EE4B9B" w:rsidRDefault="00EE4B9B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Model ………………………….………………………..</w:t>
            </w:r>
          </w:p>
        </w:tc>
      </w:tr>
      <w:tr w:rsidR="00EE4B9B" w:rsidTr="00EE4B9B">
        <w:trPr>
          <w:trHeight w:val="618"/>
        </w:trPr>
        <w:tc>
          <w:tcPr>
            <w:tcW w:w="562" w:type="dxa"/>
            <w:vAlign w:val="center"/>
          </w:tcPr>
          <w:p w:rsidR="00EE4B9B" w:rsidRPr="00EE4B9B" w:rsidRDefault="00EE4B9B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4B9B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EE4B9B" w:rsidRPr="00EE4B9B" w:rsidRDefault="00EE4B9B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4B9B">
              <w:rPr>
                <w:b/>
              </w:rPr>
              <w:t>Wymagane minimalne  parametry techniczne</w:t>
            </w:r>
          </w:p>
        </w:tc>
        <w:tc>
          <w:tcPr>
            <w:tcW w:w="4389" w:type="dxa"/>
            <w:vAlign w:val="center"/>
          </w:tcPr>
          <w:p w:rsidR="00EE4B9B" w:rsidRPr="00EE4B9B" w:rsidRDefault="00EE4B9B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4B9B">
              <w:rPr>
                <w:b/>
              </w:rPr>
              <w:t>Parametry techniczne oferowanego sprzętu</w:t>
            </w: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4536" w:type="dxa"/>
          </w:tcPr>
          <w:p w:rsidR="00EE4B9B" w:rsidRDefault="005B0D8B" w:rsidP="00EE4B9B">
            <w:pPr>
              <w:spacing w:before="100" w:beforeAutospacing="1" w:after="100" w:afterAutospacing="1"/>
            </w:pPr>
            <w:r w:rsidRPr="005B0D8B">
              <w:t>Typ: Komputer przenośny typu notebook (laptop) z ekranem min 14” o rozdzielczości 1920 x 1080 (</w:t>
            </w:r>
            <w:proofErr w:type="spellStart"/>
            <w:r w:rsidRPr="005B0D8B">
              <w:t>FullHD</w:t>
            </w:r>
            <w:proofErr w:type="spellEnd"/>
            <w:r w:rsidRPr="005B0D8B">
              <w:t>), typ błyszczący, LED, IPS, ekran dotykowy;</w:t>
            </w:r>
            <w:r w:rsidR="000E562F">
              <w:t xml:space="preserve">   </w:t>
            </w:r>
          </w:p>
          <w:p w:rsidR="005B0D8B" w:rsidRDefault="005B0D8B" w:rsidP="00EE4B9B">
            <w:pPr>
              <w:spacing w:before="100" w:beforeAutospacing="1" w:after="100" w:afterAutospacing="1"/>
            </w:pPr>
            <w:r>
              <w:t xml:space="preserve">Zastosowanie: </w:t>
            </w:r>
            <w:r w:rsidRPr="005B0D8B">
              <w:t>Komputer przenośny będzie wykorzystywany dla potrzeb aplikacji biurowych, aplikacji edukacyjnych, aplikacji obliczeniowych, dostępu do Internetu oraz poczty elektronicznej;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4536" w:type="dxa"/>
          </w:tcPr>
          <w:p w:rsidR="005B0D8B" w:rsidRDefault="005B0D8B" w:rsidP="00D06813">
            <w:pPr>
              <w:spacing w:before="100" w:beforeAutospacing="1" w:after="100" w:afterAutospacing="1"/>
            </w:pPr>
            <w:r w:rsidRPr="005B0D8B">
              <w:t>Procesor minimum 1.6 GHz</w:t>
            </w:r>
            <w:r w:rsidR="00D06813">
              <w:t>; osiągający wynik co najmniej 1100</w:t>
            </w:r>
            <w:r w:rsidRPr="005B0D8B">
              <w:t xml:space="preserve"> punktów w teście </w:t>
            </w:r>
            <w:proofErr w:type="spellStart"/>
            <w:r w:rsidRPr="005B0D8B">
              <w:t>PassMark</w:t>
            </w:r>
            <w:proofErr w:type="spellEnd"/>
            <w:r w:rsidRPr="005B0D8B">
              <w:t xml:space="preserve"> – CPU Mark według wyników procesorów publikowanych na stronie http://www.cpubenchmark.net/cpu </w:t>
            </w:r>
            <w:proofErr w:type="spellStart"/>
            <w:r w:rsidRPr="005B0D8B">
              <w:t>list.php</w:t>
            </w:r>
            <w:proofErr w:type="spellEnd"/>
            <w:r w:rsidRPr="005B0D8B">
              <w:t xml:space="preserve"> na dzień nie wcześniej niż 01.06.2019;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4536" w:type="dxa"/>
          </w:tcPr>
          <w:p w:rsidR="005B0D8B" w:rsidRDefault="005B0D8B" w:rsidP="005B0D8B">
            <w:pPr>
              <w:spacing w:before="100" w:beforeAutospacing="1" w:after="100" w:afterAutospacing="1"/>
            </w:pPr>
            <w:r w:rsidRPr="005B0D8B">
              <w:t>Pamięć RAM 4 GB;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4536" w:type="dxa"/>
          </w:tcPr>
          <w:p w:rsidR="005B0D8B" w:rsidRDefault="005B0D8B" w:rsidP="005B0D8B">
            <w:pPr>
              <w:spacing w:before="100" w:beforeAutospacing="1" w:after="100" w:afterAutospacing="1"/>
            </w:pPr>
            <w:r w:rsidRPr="005B0D8B">
              <w:t>Pamięć masowa</w:t>
            </w:r>
            <w:r>
              <w:t xml:space="preserve"> min. </w:t>
            </w:r>
            <w:r w:rsidRPr="005B0D8B">
              <w:t xml:space="preserve"> 128 GB;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4536" w:type="dxa"/>
          </w:tcPr>
          <w:p w:rsidR="005B0D8B" w:rsidRPr="005B0D8B" w:rsidRDefault="005B0D8B" w:rsidP="005B0D8B">
            <w:pPr>
              <w:spacing w:before="100" w:beforeAutospacing="1" w:after="100" w:afterAutospacing="1"/>
            </w:pPr>
            <w:r w:rsidRPr="005B0D8B">
              <w:t>Karta graficzna: Zintegrowana w procesorze z możliwością dynamicznego przydzielania pamięci systemowej;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4536" w:type="dxa"/>
          </w:tcPr>
          <w:p w:rsidR="005B0D8B" w:rsidRPr="005B0D8B" w:rsidRDefault="005B0D8B" w:rsidP="005B0D8B">
            <w:pPr>
              <w:spacing w:before="100" w:beforeAutospacing="1" w:after="100" w:afterAutospacing="1"/>
            </w:pPr>
            <w:r w:rsidRPr="005B0D8B">
              <w:t>BIOS producenta oferowanego komputera zgodny ze specyfikacją UEFI, pełna obsługa za pomocą klawiatury i myszy lub urządzenia wskazującego zintegrowanego w oferowanym urządzeniu;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4536" w:type="dxa"/>
          </w:tcPr>
          <w:p w:rsidR="00EE4B9B" w:rsidRDefault="005B0D8B" w:rsidP="005B0D8B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Oprogramowanie systemowe: Zainstalowany system musi spełniać następujące wymagania, poprzez wbudowane mechanizmy, bez użycia dodatkowych aplikacji: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 xml:space="preserve">możliwość dokonywania aktualizacji i poprawek systemu przez Internet z </w:t>
            </w:r>
            <w:r w:rsidRPr="005B0D8B">
              <w:rPr>
                <w:rFonts w:eastAsia="Times New Roman"/>
              </w:rPr>
              <w:lastRenderedPageBreak/>
              <w:t>możliwością wyboru instalowanych poprawek,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możliwość dokonywania uaktualnień sterowników urządzeń przez Internet – witrynę producenta systemu,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darmowe aktualizacje w ramach wersji systemu operacyjnego przez Internet (niezbędne aktualizacje, poprawki, biuletyny bezpieczeństwa muszą być dostarczane bez dodatkowych opłat) – wymagane podanie nazwy strony serwera WWW,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internetowa aktualizacja zapewniona w języku polskim,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wbudowana zapora internetowa (firewall) dla ochrony połączeń internetowych; zintegrowana z systemem konsola do zarządzania ustawieniami zapory i regułami IP v4 i v6,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zlokalizowane w języku polskim, co najmniej następujące elementy: menu, odtwarzacz multimediów, pomoc, komunikaty systemowe,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wsparcie dla większości powszechnie używanych urządzeń peryferyjnych (drukarek, urządzeń sieciowych, standardów USB, Plug &amp;Play, Wi-Fi),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funkcjonalność automatycznej zmiany domyślnej drukarki w zależności od sieci, do której podłączony jest komputer,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możliwość zdalnej automatycznej instalacji, konfiguracji, administrowania oraz aktualizowania systemu,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zabezpieczony hasłem hierarchiczny dostęp do systemu, konta i profile użytkowników zarządzane zdalnie; praca systemu w trybie ochrony kont użytkowników,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 xml:space="preserve">zintegrowane z systemem operacyjnym narzędzia zwalczające złośliwe </w:t>
            </w:r>
            <w:r w:rsidRPr="005B0D8B">
              <w:rPr>
                <w:rFonts w:eastAsia="Times New Roman"/>
              </w:rPr>
              <w:lastRenderedPageBreak/>
              <w:t>oprogramowanie; aktualizacje dostępne u producenta nieodpłatnie bez ograniczeń czasowych,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funkcjonalność rozpoznawania mowy, pozwalającą na sterowanie komputerem głosowo, wraz z modułem „uczenia się” głosu użytkownika,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zintegrowany z systemem operacyjnym moduł synchronizacji komputera z urządzeniami zewnętrznymi,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wbudowany system pomocy w języku polskim,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możliwość przystosowania stanowiska dla osób niepełnosprawnych (np. słabo widzących),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możliwość zarządzania stacją roboczą poprzez polityki – przez politykę rozumiemy zestaw reguł definiujących lub ograniczających funkcjonalność systemu lub aplikacji,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wdrażanie IPSEC oparte na politykach – wdrażanie IPSEC oparte na zestawach reguł definiujących ustawienia zarządzanych w sposób centralny,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automatyczne występowanie i używanie (wystawianie) certyfikatów PKI X.509,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rozbudowane polityki bezpieczeństwa – polityki dla systemu operacyjnego i dla wskazanych aplikacji,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system posiada narzędzia służące do administracji, do wykonywania kopii zapasowych polityk i ich odtwarzania oraz generowania raportów z ustawień polityk,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wsparcie dla Sun Java i .NET Framework 1.1 i 2.0 i 3.0 – możliwość uruchomienia aplikacji działających we wskazanych środowiskach,</w:t>
            </w:r>
          </w:p>
          <w:p w:rsidR="005B0D8B" w:rsidRPr="000E562F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 xml:space="preserve">wsparcie dla JScript i </w:t>
            </w:r>
            <w:proofErr w:type="spellStart"/>
            <w:r w:rsidRPr="000E562F">
              <w:rPr>
                <w:rFonts w:eastAsia="Times New Roman"/>
              </w:rPr>
              <w:t>VBScript</w:t>
            </w:r>
            <w:proofErr w:type="spellEnd"/>
            <w:r w:rsidRPr="000E562F">
              <w:rPr>
                <w:rFonts w:eastAsia="Times New Roman"/>
              </w:rPr>
              <w:t xml:space="preserve"> – możliwość uruchamiania interpretera poleceń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4D0FDA">
        <w:trPr>
          <w:trHeight w:val="836"/>
        </w:trPr>
        <w:tc>
          <w:tcPr>
            <w:tcW w:w="562" w:type="dxa"/>
          </w:tcPr>
          <w:p w:rsidR="005B0D8B" w:rsidRDefault="000E562F" w:rsidP="005B0D8B">
            <w:pPr>
              <w:spacing w:before="100" w:beforeAutospacing="1" w:after="100" w:afterAutospacing="1"/>
            </w:pPr>
            <w:r>
              <w:lastRenderedPageBreak/>
              <w:t>8.</w:t>
            </w:r>
          </w:p>
        </w:tc>
        <w:tc>
          <w:tcPr>
            <w:tcW w:w="4536" w:type="dxa"/>
          </w:tcPr>
          <w:p w:rsidR="005B0D8B" w:rsidRDefault="000E562F" w:rsidP="005B0D8B">
            <w:pPr>
              <w:spacing w:before="100" w:beforeAutospacing="1" w:after="100" w:afterAutospacing="1"/>
            </w:pPr>
            <w:r w:rsidRPr="000E562F">
              <w:t>Wymagania dodatkowe: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USB 3.1 Gen. 1 (USB 3.0) – 2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HDMI – 1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Czytnik kart pamięci – 1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USB Typ C- 1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Wyjście słuchawkowe/wejście mikrofonowe – 1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DC-in (wejście zasilania) – 1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Wi-Fi 802.11 a/b/g/n/</w:t>
            </w:r>
            <w:proofErr w:type="spellStart"/>
            <w:r>
              <w:rPr>
                <w:rFonts w:eastAsia="Times New Roman"/>
              </w:rPr>
              <w:t>ac</w:t>
            </w:r>
            <w:proofErr w:type="spellEnd"/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Moduł Bluetooth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Kamera Internetowa 0,3 </w:t>
            </w:r>
            <w:proofErr w:type="spellStart"/>
            <w:r>
              <w:rPr>
                <w:rFonts w:eastAsia="Times New Roman"/>
              </w:rPr>
              <w:t>Mpix</w:t>
            </w:r>
            <w:proofErr w:type="spellEnd"/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Wielodotykowy, intuicyjny </w:t>
            </w:r>
            <w:proofErr w:type="spellStart"/>
            <w:r>
              <w:rPr>
                <w:rFonts w:eastAsia="Times New Roman"/>
              </w:rPr>
              <w:t>touchpad</w:t>
            </w:r>
            <w:proofErr w:type="spellEnd"/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Torba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Mysz przewodowa USB</w:t>
            </w:r>
          </w:p>
          <w:p w:rsidR="000E562F" w:rsidRP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Wbudowany mikrofon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rPr>
          <w:trHeight w:val="555"/>
        </w:trPr>
        <w:tc>
          <w:tcPr>
            <w:tcW w:w="562" w:type="dxa"/>
          </w:tcPr>
          <w:p w:rsidR="005B0D8B" w:rsidRDefault="000E562F" w:rsidP="005B0D8B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4536" w:type="dxa"/>
          </w:tcPr>
          <w:p w:rsidR="000E562F" w:rsidRPr="005B0D8B" w:rsidRDefault="000E562F" w:rsidP="005B0D8B">
            <w:pPr>
              <w:spacing w:before="100" w:beforeAutospacing="1" w:after="100" w:afterAutospacing="1"/>
            </w:pPr>
            <w:r w:rsidRPr="000E562F">
              <w:t>Gwarancja</w:t>
            </w:r>
            <w:r>
              <w:t xml:space="preserve"> min.</w:t>
            </w:r>
            <w:r w:rsidRPr="000E562F">
              <w:t xml:space="preserve"> 2 lata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D06813" w:rsidTr="00EE4B9B">
        <w:trPr>
          <w:trHeight w:val="555"/>
        </w:trPr>
        <w:tc>
          <w:tcPr>
            <w:tcW w:w="562" w:type="dxa"/>
          </w:tcPr>
          <w:p w:rsidR="00D06813" w:rsidRDefault="00D06813" w:rsidP="005B0D8B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4536" w:type="dxa"/>
          </w:tcPr>
          <w:p w:rsidR="00D06813" w:rsidRPr="000E562F" w:rsidRDefault="00D06813" w:rsidP="005B0D8B">
            <w:pPr>
              <w:spacing w:before="100" w:beforeAutospacing="1" w:after="100" w:afterAutospacing="1"/>
            </w:pPr>
            <w:r>
              <w:t>Wymagania zalecane: m</w:t>
            </w:r>
            <w:bookmarkStart w:id="0" w:name="_GoBack"/>
            <w:bookmarkEnd w:id="0"/>
            <w:r>
              <w:t>ożliwość odłączenia ekranu od komputera</w:t>
            </w:r>
          </w:p>
        </w:tc>
        <w:tc>
          <w:tcPr>
            <w:tcW w:w="4389" w:type="dxa"/>
          </w:tcPr>
          <w:p w:rsidR="00D06813" w:rsidRDefault="00D06813" w:rsidP="005B0D8B">
            <w:pPr>
              <w:spacing w:before="100" w:beforeAutospacing="1" w:after="100" w:afterAutospacing="1"/>
            </w:pPr>
          </w:p>
        </w:tc>
      </w:tr>
      <w:tr w:rsidR="004D0FDA" w:rsidTr="00EE4B9B">
        <w:trPr>
          <w:trHeight w:val="555"/>
        </w:trPr>
        <w:tc>
          <w:tcPr>
            <w:tcW w:w="562" w:type="dxa"/>
          </w:tcPr>
          <w:p w:rsidR="004D0FDA" w:rsidRPr="004D0FDA" w:rsidRDefault="004D0FDA" w:rsidP="005B0D8B">
            <w:pPr>
              <w:spacing w:before="100" w:beforeAutospacing="1" w:after="100" w:afterAutospacing="1"/>
              <w:rPr>
                <w:b/>
              </w:rPr>
            </w:pPr>
            <w:r w:rsidRPr="004D0FDA">
              <w:rPr>
                <w:b/>
              </w:rPr>
              <w:t xml:space="preserve">II. </w:t>
            </w:r>
          </w:p>
        </w:tc>
        <w:tc>
          <w:tcPr>
            <w:tcW w:w="4536" w:type="dxa"/>
          </w:tcPr>
          <w:p w:rsidR="004D0FDA" w:rsidRPr="004D0FDA" w:rsidRDefault="004D0FDA" w:rsidP="005B0D8B">
            <w:pPr>
              <w:spacing w:before="100" w:beforeAutospacing="1" w:after="100" w:afterAutospacing="1"/>
              <w:rPr>
                <w:b/>
              </w:rPr>
            </w:pPr>
            <w:r w:rsidRPr="004D0FDA">
              <w:rPr>
                <w:b/>
                <w:u w:val="single"/>
              </w:rPr>
              <w:t>1 sztuka</w:t>
            </w:r>
            <w:r w:rsidRPr="004D0FDA">
              <w:rPr>
                <w:b/>
              </w:rPr>
              <w:t xml:space="preserve"> </w:t>
            </w:r>
            <w:r w:rsidRPr="004D0FDA">
              <w:t xml:space="preserve">ROUTER </w:t>
            </w:r>
            <w:proofErr w:type="spellStart"/>
            <w:r w:rsidRPr="004D0FDA">
              <w:t>WiFi</w:t>
            </w:r>
            <w:proofErr w:type="spellEnd"/>
            <w:r w:rsidRPr="004D0FDA">
              <w:t xml:space="preserve"> 2,4 GHz (LAN 4 port)</w:t>
            </w:r>
            <w:r w:rsidRPr="004D0FDA">
              <w:rPr>
                <w:b/>
              </w:rPr>
              <w:t xml:space="preserve">  </w:t>
            </w:r>
          </w:p>
        </w:tc>
        <w:tc>
          <w:tcPr>
            <w:tcW w:w="4389" w:type="dxa"/>
          </w:tcPr>
          <w:p w:rsidR="004D0FDA" w:rsidRDefault="004D0FDA" w:rsidP="005B0D8B">
            <w:pPr>
              <w:spacing w:before="100" w:beforeAutospacing="1" w:after="100" w:afterAutospacing="1"/>
            </w:pPr>
          </w:p>
        </w:tc>
      </w:tr>
      <w:tr w:rsidR="004D0FDA" w:rsidTr="004D0FDA">
        <w:trPr>
          <w:trHeight w:val="555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:rsidR="004D0FDA" w:rsidRDefault="004D0FDA" w:rsidP="004D0FD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Łączna cena brutto</w:t>
            </w:r>
          </w:p>
          <w:p w:rsidR="004D0FDA" w:rsidRPr="004D0FDA" w:rsidRDefault="004D0FDA" w:rsidP="004D0FD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(12 szt. komputerów + 1 szt.  Router </w:t>
            </w:r>
            <w:proofErr w:type="spellStart"/>
            <w:r>
              <w:rPr>
                <w:b/>
              </w:rPr>
              <w:t>WiFi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89" w:type="dxa"/>
            <w:shd w:val="clear" w:color="auto" w:fill="E7E6E6" w:themeFill="background2"/>
          </w:tcPr>
          <w:p w:rsidR="004D0FDA" w:rsidRDefault="004D0FDA" w:rsidP="005B0D8B">
            <w:pPr>
              <w:spacing w:before="100" w:beforeAutospacing="1" w:after="100" w:afterAutospacing="1"/>
            </w:pPr>
          </w:p>
        </w:tc>
      </w:tr>
    </w:tbl>
    <w:p w:rsidR="004D0FDA" w:rsidRDefault="004D0FDA">
      <w:pPr>
        <w:rPr>
          <w:b/>
        </w:rPr>
      </w:pPr>
    </w:p>
    <w:p w:rsidR="00EE4B9B" w:rsidRDefault="00EE4B9B"/>
    <w:p w:rsidR="00EE4B9B" w:rsidRDefault="00EE4B9B" w:rsidP="004D0FDA">
      <w:pPr>
        <w:jc w:val="both"/>
      </w:pPr>
      <w:r w:rsidRPr="00EE4B9B">
        <w:t>Sprzęt komputerowy (system operacyjny dla ośrodków edukacyjnych) wykorzystywany będzie</w:t>
      </w:r>
      <w:r w:rsidR="004D0FDA">
        <w:t xml:space="preserve">                      </w:t>
      </w:r>
      <w:r w:rsidRPr="00EE4B9B">
        <w:t xml:space="preserve"> na szkoleniach edukacyjnych  podnoszących kompetencje cyfrowe mieszkańców województwa. </w:t>
      </w:r>
      <w:r w:rsidR="004D0FDA">
        <w:t xml:space="preserve">            </w:t>
      </w:r>
      <w:r w:rsidRPr="00EE4B9B">
        <w:t xml:space="preserve">Szkolenia organizowane są w ramach projektu grantowego współfinansowanego ze środków </w:t>
      </w:r>
      <w:r w:rsidR="004D0FDA">
        <w:t xml:space="preserve">                      </w:t>
      </w:r>
      <w:r w:rsidRPr="00EE4B9B">
        <w:t xml:space="preserve">Unii Europejskiej, w ramach Programu Operacyjnego Polska Cyfrowa na lata 2014 – 2020, </w:t>
      </w:r>
      <w:r w:rsidR="004D0FDA">
        <w:t xml:space="preserve">                                  </w:t>
      </w:r>
      <w:r w:rsidRPr="00EE4B9B">
        <w:t>Oś Priorytetowa III „Cyfrowe kompetencje społeczeństwa”, Działanie 3.1 Działania szkoleniowe na rzecz rozwoju kompetencji cyfrowych.</w:t>
      </w:r>
    </w:p>
    <w:p w:rsidR="004D0FDA" w:rsidRDefault="004D0FDA" w:rsidP="004D0FDA">
      <w:pPr>
        <w:jc w:val="both"/>
      </w:pPr>
    </w:p>
    <w:p w:rsidR="004D0FDA" w:rsidRDefault="004D0FDA"/>
    <w:p w:rsidR="004D0FDA" w:rsidRDefault="004D0FDA">
      <w:r>
        <w:t>Data ………………………………..                                                                   ……………………………………………………….</w:t>
      </w:r>
    </w:p>
    <w:p w:rsidR="004D0FDA" w:rsidRDefault="004D0FDA">
      <w:r>
        <w:t xml:space="preserve">                                                                                                                               Pieczęć i podpis Oferenta </w:t>
      </w:r>
    </w:p>
    <w:p w:rsidR="004D0FDA" w:rsidRDefault="004D0FDA"/>
    <w:sectPr w:rsidR="004D0F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04" w:rsidRDefault="006E1E04" w:rsidP="00EE4B9B">
      <w:r>
        <w:separator/>
      </w:r>
    </w:p>
  </w:endnote>
  <w:endnote w:type="continuationSeparator" w:id="0">
    <w:p w:rsidR="006E1E04" w:rsidRDefault="006E1E04" w:rsidP="00EE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04" w:rsidRDefault="006E1E04" w:rsidP="00EE4B9B">
      <w:r>
        <w:separator/>
      </w:r>
    </w:p>
  </w:footnote>
  <w:footnote w:type="continuationSeparator" w:id="0">
    <w:p w:rsidR="006E1E04" w:rsidRDefault="006E1E04" w:rsidP="00EE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9B" w:rsidRDefault="00EE4B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-394970</wp:posOffset>
          </wp:positionV>
          <wp:extent cx="3743325" cy="8293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1C5"/>
    <w:multiLevelType w:val="multilevel"/>
    <w:tmpl w:val="35B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85DC2"/>
    <w:multiLevelType w:val="hybridMultilevel"/>
    <w:tmpl w:val="5C5CA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A0CA1"/>
    <w:multiLevelType w:val="hybridMultilevel"/>
    <w:tmpl w:val="57FE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6480E"/>
    <w:multiLevelType w:val="multilevel"/>
    <w:tmpl w:val="F2B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8B"/>
    <w:rsid w:val="00082049"/>
    <w:rsid w:val="000E562F"/>
    <w:rsid w:val="004D0FDA"/>
    <w:rsid w:val="005B0D8B"/>
    <w:rsid w:val="006E1E04"/>
    <w:rsid w:val="00C77F17"/>
    <w:rsid w:val="00D06813"/>
    <w:rsid w:val="00E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0F063-AF41-4A55-A3A5-58ADD27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8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D8B"/>
    <w:rPr>
      <w:color w:val="0563C1"/>
      <w:u w:val="single"/>
    </w:rPr>
  </w:style>
  <w:style w:type="table" w:styleId="Tabela-Siatka">
    <w:name w:val="Table Grid"/>
    <w:basedOn w:val="Standardowy"/>
    <w:uiPriority w:val="39"/>
    <w:rsid w:val="005B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9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9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AC4D-89C2-477C-B039-8B34F95D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2</cp:revision>
  <dcterms:created xsi:type="dcterms:W3CDTF">2019-06-27T07:32:00Z</dcterms:created>
  <dcterms:modified xsi:type="dcterms:W3CDTF">2019-06-27T07:32:00Z</dcterms:modified>
</cp:coreProperties>
</file>