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BF" w:rsidRPr="00CA7ABF" w:rsidRDefault="00CA7ABF" w:rsidP="00CA7ABF">
      <w:pPr>
        <w:pStyle w:val="Tytu"/>
        <w:tabs>
          <w:tab w:val="center" w:pos="4680"/>
          <w:tab w:val="center" w:pos="4896"/>
          <w:tab w:val="right" w:pos="9432"/>
        </w:tabs>
        <w:spacing w:line="276" w:lineRule="auto"/>
        <w:contextualSpacing/>
        <w:rPr>
          <w:rFonts w:ascii="Bookman Old Style" w:hAnsi="Bookman Old Style" w:cs="Arial"/>
          <w:spacing w:val="40"/>
          <w:sz w:val="22"/>
          <w:szCs w:val="22"/>
        </w:rPr>
      </w:pPr>
      <w:r w:rsidRPr="00CA7ABF">
        <w:rPr>
          <w:rFonts w:ascii="Bookman Old Style" w:hAnsi="Bookman Old Style" w:cs="Arial"/>
          <w:spacing w:val="40"/>
          <w:sz w:val="22"/>
          <w:szCs w:val="22"/>
        </w:rPr>
        <w:t>UMOWA NAJMU</w:t>
      </w:r>
    </w:p>
    <w:p w:rsidR="00CA7ABF" w:rsidRPr="00CA7ABF" w:rsidRDefault="00CA7ABF" w:rsidP="00CA7ABF">
      <w:pPr>
        <w:pStyle w:val="Tytu"/>
        <w:tabs>
          <w:tab w:val="center" w:pos="4680"/>
          <w:tab w:val="center" w:pos="4896"/>
          <w:tab w:val="right" w:pos="9432"/>
        </w:tabs>
        <w:spacing w:line="276" w:lineRule="auto"/>
        <w:contextualSpacing/>
        <w:rPr>
          <w:rFonts w:ascii="Bookman Old Style" w:hAnsi="Bookman Old Style" w:cs="Arial"/>
          <w:b w:val="0"/>
          <w:sz w:val="22"/>
          <w:szCs w:val="22"/>
        </w:rPr>
      </w:pPr>
    </w:p>
    <w:p w:rsidR="00CA7ABF" w:rsidRPr="00CA7ABF" w:rsidRDefault="00CA7ABF" w:rsidP="00CA7ABF">
      <w:pPr>
        <w:pStyle w:val="Tekstpodstawowy"/>
        <w:tabs>
          <w:tab w:val="center" w:pos="4680"/>
          <w:tab w:val="center" w:pos="4896"/>
          <w:tab w:val="right" w:pos="9432"/>
        </w:tabs>
        <w:spacing w:line="276" w:lineRule="auto"/>
        <w:contextualSpacing/>
        <w:rPr>
          <w:rFonts w:ascii="Bookman Old Style" w:hAnsi="Bookman Old Style" w:cs="Arial"/>
          <w:b w:val="0"/>
          <w:sz w:val="22"/>
          <w:szCs w:val="22"/>
        </w:rPr>
      </w:pPr>
      <w:r w:rsidRPr="00CA7ABF">
        <w:rPr>
          <w:rFonts w:ascii="Bookman Old Style" w:hAnsi="Bookman Old Style" w:cs="Arial"/>
          <w:b w:val="0"/>
          <w:sz w:val="22"/>
          <w:szCs w:val="22"/>
        </w:rPr>
        <w:t>zawarta dnia _____________ 2019 roku w Biskupinie, pomiędzy:</w:t>
      </w:r>
    </w:p>
    <w:p w:rsidR="00CA7ABF" w:rsidRPr="00CA7ABF" w:rsidRDefault="00CA7ABF" w:rsidP="00CA7ABF">
      <w:pPr>
        <w:pStyle w:val="Tekstpodstawowy"/>
        <w:tabs>
          <w:tab w:val="center" w:pos="4680"/>
          <w:tab w:val="center" w:pos="4896"/>
          <w:tab w:val="right" w:pos="9432"/>
        </w:tabs>
        <w:spacing w:line="276" w:lineRule="auto"/>
        <w:contextualSpacing/>
        <w:rPr>
          <w:rFonts w:ascii="Bookman Old Style" w:hAnsi="Bookman Old Style" w:cs="Arial"/>
          <w:b w:val="0"/>
          <w:sz w:val="22"/>
          <w:szCs w:val="22"/>
        </w:rPr>
      </w:pPr>
    </w:p>
    <w:p w:rsidR="00CA7ABF" w:rsidRPr="00CA7ABF" w:rsidRDefault="00CA7ABF" w:rsidP="00CA7ABF">
      <w:pPr>
        <w:tabs>
          <w:tab w:val="center" w:pos="4680"/>
          <w:tab w:val="center" w:pos="4896"/>
          <w:tab w:val="right" w:pos="9432"/>
        </w:tabs>
        <w:spacing w:line="276" w:lineRule="auto"/>
        <w:contextualSpacing/>
        <w:jc w:val="both"/>
        <w:rPr>
          <w:rFonts w:ascii="Bookman Old Style" w:hAnsi="Bookman Old Style" w:cs="Arial"/>
          <w:sz w:val="22"/>
          <w:szCs w:val="22"/>
        </w:rPr>
      </w:pPr>
      <w:r w:rsidRPr="00CA7ABF">
        <w:rPr>
          <w:rFonts w:ascii="Bookman Old Style" w:hAnsi="Bookman Old Style" w:cs="Arial"/>
          <w:b/>
          <w:sz w:val="22"/>
          <w:szCs w:val="22"/>
        </w:rPr>
        <w:t xml:space="preserve">Muzeum Archeologiczne w Biskupinie </w:t>
      </w:r>
      <w:r w:rsidRPr="00CA7ABF">
        <w:rPr>
          <w:rFonts w:ascii="Bookman Old Style" w:hAnsi="Bookman Old Style" w:cs="Arial"/>
          <w:sz w:val="22"/>
          <w:szCs w:val="22"/>
        </w:rPr>
        <w:t>z siedzibą w Biskupin 17,</w:t>
      </w:r>
      <w:r>
        <w:rPr>
          <w:rFonts w:ascii="Bookman Old Style" w:hAnsi="Bookman Old Style" w:cs="Arial"/>
          <w:sz w:val="22"/>
          <w:szCs w:val="22"/>
        </w:rPr>
        <w:t xml:space="preserve"> 88-410 Gąsawa</w:t>
      </w:r>
      <w:r w:rsidRPr="00CA7ABF">
        <w:rPr>
          <w:rFonts w:ascii="Bookman Old Style" w:hAnsi="Bookman Old Style" w:cs="Arial"/>
          <w:sz w:val="22"/>
          <w:szCs w:val="22"/>
        </w:rPr>
        <w:t xml:space="preserve"> wpisaną do rejestru instytucji kultury prowadzonego przez Województwo Kujawsko-Pomorskie pod numerem EKII. 4011/12/2000, numer NIP: 562-16-05-570, REGON: 092561385,  reprezentowane przez:</w:t>
      </w:r>
    </w:p>
    <w:p w:rsidR="00CA7ABF" w:rsidRPr="00CA7ABF" w:rsidRDefault="00CA7ABF" w:rsidP="00CA7ABF">
      <w:pPr>
        <w:pStyle w:val="NumContinue"/>
        <w:tabs>
          <w:tab w:val="center" w:pos="4680"/>
          <w:tab w:val="center" w:pos="4896"/>
          <w:tab w:val="right" w:pos="9432"/>
        </w:tabs>
        <w:spacing w:after="0" w:line="276" w:lineRule="auto"/>
        <w:contextualSpacing/>
        <w:rPr>
          <w:rFonts w:ascii="Bookman Old Style" w:hAnsi="Bookman Old Style" w:cs="Arial"/>
          <w:sz w:val="22"/>
          <w:szCs w:val="22"/>
          <w:lang w:val="pl-PL"/>
        </w:rPr>
      </w:pPr>
      <w:r w:rsidRPr="00CA7ABF">
        <w:rPr>
          <w:rFonts w:ascii="Bookman Old Style" w:hAnsi="Bookman Old Style" w:cs="Arial"/>
          <w:sz w:val="22"/>
          <w:szCs w:val="22"/>
          <w:lang w:val="pl-PL"/>
        </w:rPr>
        <w:t>Dyrektora – d</w:t>
      </w:r>
      <w:r>
        <w:rPr>
          <w:rFonts w:ascii="Bookman Old Style" w:hAnsi="Bookman Old Style" w:cs="Arial"/>
          <w:sz w:val="22"/>
          <w:szCs w:val="22"/>
          <w:lang w:val="pl-PL"/>
        </w:rPr>
        <w:t>r Henryka P. Dąbrowskiego, zwanym</w:t>
      </w:r>
      <w:r w:rsidRPr="00CA7ABF">
        <w:rPr>
          <w:rFonts w:ascii="Bookman Old Style" w:hAnsi="Bookman Old Style" w:cs="Arial"/>
          <w:sz w:val="22"/>
          <w:szCs w:val="22"/>
          <w:lang w:val="pl-PL"/>
        </w:rPr>
        <w:t xml:space="preserve"> dalej </w:t>
      </w:r>
      <w:r w:rsidRPr="00CA7ABF">
        <w:rPr>
          <w:rFonts w:ascii="Bookman Old Style" w:hAnsi="Bookman Old Style" w:cs="Arial"/>
          <w:b/>
          <w:sz w:val="22"/>
          <w:szCs w:val="22"/>
          <w:lang w:val="pl-PL"/>
        </w:rPr>
        <w:t>„Wynajmującym”</w:t>
      </w:r>
    </w:p>
    <w:p w:rsidR="00CA7ABF" w:rsidRPr="00CA7ABF" w:rsidRDefault="00CA7ABF" w:rsidP="00CA7ABF">
      <w:pPr>
        <w:pStyle w:val="WW-Lista2"/>
        <w:tabs>
          <w:tab w:val="center" w:pos="4680"/>
          <w:tab w:val="center" w:pos="4896"/>
          <w:tab w:val="right" w:pos="9432"/>
        </w:tabs>
        <w:spacing w:line="276" w:lineRule="auto"/>
        <w:ind w:left="0" w:firstLine="0"/>
        <w:contextualSpacing/>
        <w:jc w:val="both"/>
        <w:rPr>
          <w:rFonts w:ascii="Bookman Old Style" w:hAnsi="Bookman Old Style" w:cs="Arial"/>
          <w:szCs w:val="22"/>
        </w:rPr>
      </w:pPr>
      <w:r w:rsidRPr="00CA7ABF">
        <w:rPr>
          <w:rFonts w:ascii="Bookman Old Style" w:hAnsi="Bookman Old Style" w:cs="Arial"/>
          <w:szCs w:val="22"/>
        </w:rPr>
        <w:t>a</w:t>
      </w:r>
    </w:p>
    <w:p w:rsidR="00CA7ABF" w:rsidRPr="00CA7ABF" w:rsidRDefault="00CA7ABF" w:rsidP="00CA7ABF">
      <w:pPr>
        <w:tabs>
          <w:tab w:val="center" w:pos="4680"/>
          <w:tab w:val="center" w:pos="4896"/>
          <w:tab w:val="right" w:pos="9432"/>
        </w:tabs>
        <w:spacing w:line="276" w:lineRule="auto"/>
        <w:jc w:val="both"/>
        <w:rPr>
          <w:rFonts w:ascii="Bookman Old Style" w:hAnsi="Bookman Old Style" w:cs="Arial"/>
          <w:sz w:val="22"/>
          <w:szCs w:val="22"/>
        </w:rPr>
      </w:pPr>
      <w:r w:rsidRPr="00CA7ABF">
        <w:rPr>
          <w:rFonts w:ascii="Bookman Old Style" w:hAnsi="Bookman Old Style" w:cs="Arial"/>
          <w:b/>
          <w:sz w:val="22"/>
          <w:szCs w:val="22"/>
        </w:rPr>
        <w:t xml:space="preserve">__________________________________ </w:t>
      </w:r>
      <w:r w:rsidRPr="00CA7ABF">
        <w:rPr>
          <w:rFonts w:ascii="Bookman Old Style" w:hAnsi="Bookman Old Style" w:cs="Arial"/>
          <w:sz w:val="22"/>
          <w:szCs w:val="22"/>
        </w:rPr>
        <w:t>z siedzibą w ____________, przy ul. _____________________________, __ – ___ _________________, wpisaną do Rejestru Przedsiębiorców Krajowego Rejestru Sądowego prowadzonego przez Sąd Rejonowy w ________________, __ Wydział Gospodarczy Krajowego Rejestru Sądowego, pod numerem KRS ____________________________, o numerze NIP: ______________________, REGON: __________________, reprezentowaną przez:</w:t>
      </w:r>
    </w:p>
    <w:p w:rsidR="00CA7ABF" w:rsidRPr="00CA7ABF" w:rsidRDefault="00CA7ABF" w:rsidP="00CA7ABF">
      <w:pPr>
        <w:tabs>
          <w:tab w:val="center" w:pos="7920"/>
          <w:tab w:val="center" w:pos="8136"/>
          <w:tab w:val="right" w:pos="12672"/>
        </w:tabs>
        <w:spacing w:line="276" w:lineRule="auto"/>
        <w:contextualSpacing/>
        <w:jc w:val="both"/>
        <w:rPr>
          <w:rFonts w:ascii="Bookman Old Style" w:hAnsi="Bookman Old Style" w:cs="Arial"/>
          <w:sz w:val="22"/>
          <w:szCs w:val="22"/>
        </w:rPr>
      </w:pPr>
      <w:r w:rsidRPr="00CA7ABF">
        <w:rPr>
          <w:rFonts w:ascii="Bookman Old Style" w:hAnsi="Bookman Old Style" w:cs="Arial"/>
          <w:sz w:val="22"/>
          <w:szCs w:val="22"/>
        </w:rPr>
        <w:t>___________________________________________</w:t>
      </w:r>
    </w:p>
    <w:p w:rsidR="00A765C7" w:rsidRDefault="00CA7ABF">
      <w:pPr>
        <w:rPr>
          <w:rFonts w:ascii="Bookman Old Style" w:hAnsi="Bookman Old Style"/>
          <w:b/>
        </w:rPr>
      </w:pPr>
      <w:r>
        <w:rPr>
          <w:rFonts w:ascii="Bookman Old Style" w:hAnsi="Bookman Old Style"/>
        </w:rPr>
        <w:t xml:space="preserve">zwanym dalej </w:t>
      </w:r>
      <w:r w:rsidRPr="00CA7ABF">
        <w:rPr>
          <w:rFonts w:ascii="Bookman Old Style" w:hAnsi="Bookman Old Style"/>
          <w:b/>
        </w:rPr>
        <w:t>„Najemcą”</w:t>
      </w:r>
    </w:p>
    <w:p w:rsidR="00CA7ABF" w:rsidRPr="00CA7ABF" w:rsidRDefault="00CA7ABF" w:rsidP="00CA7ABF">
      <w:pPr>
        <w:pStyle w:val="WW-Tekstpodstawowy3"/>
        <w:tabs>
          <w:tab w:val="left" w:pos="2409"/>
          <w:tab w:val="left" w:pos="5386"/>
          <w:tab w:val="left" w:pos="7158"/>
        </w:tabs>
        <w:jc w:val="both"/>
        <w:rPr>
          <w:b w:val="0"/>
          <w:szCs w:val="24"/>
        </w:rPr>
      </w:pPr>
      <w:r w:rsidRPr="00CA7ABF">
        <w:rPr>
          <w:rFonts w:ascii="Bookman Old Style" w:hAnsi="Bookman Old Style"/>
          <w:b w:val="0"/>
        </w:rPr>
        <w:t xml:space="preserve">w wyniku postępowania prowadzonego w trybie przetargu nieograniczonego na  wynajem budynku przeznaczonego na restaurację, </w:t>
      </w:r>
      <w:r w:rsidRPr="00CA7ABF">
        <w:rPr>
          <w:b w:val="0"/>
          <w:szCs w:val="24"/>
        </w:rPr>
        <w:t>została zawarta umowa o następującej treści:</w:t>
      </w:r>
    </w:p>
    <w:p w:rsidR="00CA7ABF" w:rsidRPr="00CA7ABF" w:rsidRDefault="00CA7ABF" w:rsidP="00CA7ABF">
      <w:pPr>
        <w:pStyle w:val="WW-Tekstpodstawowy3"/>
        <w:tabs>
          <w:tab w:val="left" w:pos="2409"/>
          <w:tab w:val="left" w:pos="5386"/>
          <w:tab w:val="left" w:pos="7158"/>
        </w:tabs>
        <w:jc w:val="both"/>
        <w:rPr>
          <w:b w:val="0"/>
          <w:szCs w:val="24"/>
        </w:rPr>
      </w:pPr>
    </w:p>
    <w:p w:rsidR="00CA7ABF" w:rsidRDefault="00CA7ABF" w:rsidP="00CA7ABF">
      <w:pPr>
        <w:jc w:val="center"/>
        <w:rPr>
          <w:rFonts w:ascii="Bookman Old Style" w:hAnsi="Bookman Old Style"/>
        </w:rPr>
      </w:pPr>
    </w:p>
    <w:p w:rsidR="00CA7ABF" w:rsidRPr="00CE74B4" w:rsidRDefault="00CA7ABF" w:rsidP="00CA7ABF">
      <w:pPr>
        <w:jc w:val="center"/>
        <w:rPr>
          <w:rFonts w:ascii="Bookman Old Style" w:hAnsi="Bookman Old Style"/>
          <w:b/>
        </w:rPr>
      </w:pPr>
      <w:r w:rsidRPr="00CE74B4">
        <w:rPr>
          <w:rFonts w:ascii="Bookman Old Style" w:hAnsi="Bookman Old Style"/>
          <w:b/>
        </w:rPr>
        <w:t>§ 1</w:t>
      </w:r>
    </w:p>
    <w:p w:rsidR="001550CD" w:rsidRDefault="001550CD" w:rsidP="00CA7ABF">
      <w:pPr>
        <w:jc w:val="center"/>
        <w:rPr>
          <w:rFonts w:ascii="Bookman Old Style" w:hAnsi="Bookman Old Style"/>
          <w:b/>
        </w:rPr>
      </w:pPr>
      <w:r w:rsidRPr="00CE74B4">
        <w:rPr>
          <w:rFonts w:ascii="Bookman Old Style" w:hAnsi="Bookman Old Style"/>
          <w:b/>
        </w:rPr>
        <w:t>Oświadczenia stron</w:t>
      </w:r>
    </w:p>
    <w:p w:rsidR="00CA2BD1" w:rsidRDefault="00CA2BD1" w:rsidP="00CA7ABF">
      <w:pPr>
        <w:jc w:val="center"/>
        <w:rPr>
          <w:rFonts w:ascii="Bookman Old Style" w:hAnsi="Bookman Old Style"/>
        </w:rPr>
      </w:pPr>
    </w:p>
    <w:p w:rsidR="001550CD" w:rsidRPr="001550CD" w:rsidRDefault="00CA7ABF" w:rsidP="008004FF">
      <w:pPr>
        <w:pStyle w:val="Akapitzlist"/>
        <w:numPr>
          <w:ilvl w:val="0"/>
          <w:numId w:val="2"/>
        </w:numPr>
        <w:tabs>
          <w:tab w:val="left" w:pos="426"/>
          <w:tab w:val="center" w:pos="7200"/>
          <w:tab w:val="center" w:pos="7416"/>
          <w:tab w:val="right" w:pos="11952"/>
        </w:tabs>
        <w:spacing w:line="276" w:lineRule="auto"/>
        <w:ind w:left="425" w:hanging="425"/>
        <w:jc w:val="both"/>
        <w:rPr>
          <w:rFonts w:ascii="Bookman Old Style" w:hAnsi="Bookman Old Style" w:cs="Arial"/>
        </w:rPr>
      </w:pPr>
      <w:r w:rsidRPr="00CA7ABF">
        <w:rPr>
          <w:rFonts w:ascii="Bookman Old Style" w:hAnsi="Bookman Old Style" w:cs="Arial"/>
        </w:rPr>
        <w:t xml:space="preserve">Wynajmujący oświadcza, że </w:t>
      </w:r>
      <w:r w:rsidRPr="00CA7ABF">
        <w:rPr>
          <w:rFonts w:ascii="Bookman Old Style" w:hAnsi="Bookman Old Style" w:cs="Arial"/>
          <w:iCs/>
        </w:rPr>
        <w:t xml:space="preserve">jest właścicielem </w:t>
      </w:r>
      <w:r>
        <w:rPr>
          <w:rFonts w:ascii="Bookman Old Style" w:hAnsi="Bookman Old Style" w:cs="Arial"/>
        </w:rPr>
        <w:t>n</w:t>
      </w:r>
      <w:r w:rsidRPr="00CA7ABF">
        <w:rPr>
          <w:rFonts w:ascii="Bookman Old Style" w:hAnsi="Bookman Old Style" w:cs="Arial"/>
        </w:rPr>
        <w:t xml:space="preserve">ieruchomości </w:t>
      </w:r>
      <w:r>
        <w:rPr>
          <w:rFonts w:ascii="Bookman Old Style" w:hAnsi="Bookman Old Style" w:cs="Arial"/>
        </w:rPr>
        <w:t xml:space="preserve">położonej </w:t>
      </w:r>
      <w:r w:rsidRPr="00CA7ABF">
        <w:rPr>
          <w:rFonts w:ascii="Bookman Old Style" w:hAnsi="Bookman Old Style" w:cs="Arial"/>
        </w:rPr>
        <w:t>w Biskupinie</w:t>
      </w:r>
      <w:r>
        <w:rPr>
          <w:rFonts w:ascii="Bookman Old Style" w:hAnsi="Bookman Old Style" w:cs="Arial"/>
        </w:rPr>
        <w:t xml:space="preserve"> na działce</w:t>
      </w:r>
      <w:r w:rsidRPr="00CA7ABF">
        <w:rPr>
          <w:rFonts w:ascii="Bookman Old Style" w:hAnsi="Bookman Old Style" w:cs="Arial"/>
        </w:rPr>
        <w:t xml:space="preserve"> o numerze 199/1, dla której księgę wieczystą nr 3648 prowadzi Wydział Ksiąg Wieczystych Sądu Rejonowego w Żninie</w:t>
      </w:r>
      <w:r w:rsidR="007D28AA">
        <w:rPr>
          <w:rFonts w:ascii="Bookman Old Style" w:hAnsi="Bookman Old Style" w:cs="Arial"/>
        </w:rPr>
        <w:t xml:space="preserve"> oraz, że nieruchomość ta nie jest obciążona prawami osób trzecich, które uniemożliwiałyby lub ograniczałyby wykonywanie umowy w całości lub części.</w:t>
      </w:r>
    </w:p>
    <w:p w:rsidR="00CA7ABF" w:rsidRDefault="007D28AA" w:rsidP="008004FF">
      <w:pPr>
        <w:pStyle w:val="Akapitzlist"/>
        <w:numPr>
          <w:ilvl w:val="0"/>
          <w:numId w:val="2"/>
        </w:numPr>
        <w:tabs>
          <w:tab w:val="left" w:pos="426"/>
          <w:tab w:val="center" w:pos="7200"/>
          <w:tab w:val="center" w:pos="7416"/>
          <w:tab w:val="right" w:pos="11952"/>
        </w:tabs>
        <w:spacing w:line="276" w:lineRule="auto"/>
        <w:ind w:left="425" w:hanging="425"/>
        <w:jc w:val="both"/>
        <w:rPr>
          <w:rFonts w:ascii="Bookman Old Style" w:hAnsi="Bookman Old Style" w:cs="Arial"/>
        </w:rPr>
      </w:pPr>
      <w:r>
        <w:rPr>
          <w:rFonts w:ascii="Bookman Old Style" w:hAnsi="Bookman Old Style" w:cs="Arial"/>
          <w:kern w:val="1"/>
        </w:rPr>
        <w:t>Wynajmujący oświadcza, że u</w:t>
      </w:r>
      <w:r w:rsidR="00CA7ABF" w:rsidRPr="007D28AA">
        <w:rPr>
          <w:rFonts w:ascii="Bookman Old Style" w:hAnsi="Bookman Old Style" w:cs="Arial"/>
          <w:kern w:val="1"/>
        </w:rPr>
        <w:t xml:space="preserve">zyskał wszelkie prawomocne i ostateczne decyzje właściwych organów i urzędów jakie są niezbędne i konieczne do korzystania </w:t>
      </w:r>
      <w:r w:rsidR="00D553EE">
        <w:rPr>
          <w:rFonts w:ascii="Bookman Old Style" w:hAnsi="Bookman Old Style" w:cs="Arial"/>
          <w:kern w:val="1"/>
        </w:rPr>
        <w:t>z Restauracji</w:t>
      </w:r>
      <w:r w:rsidR="00CA7ABF" w:rsidRPr="007D28AA">
        <w:rPr>
          <w:rFonts w:ascii="Bookman Old Style" w:hAnsi="Bookman Old Style" w:cs="Arial"/>
          <w:kern w:val="1"/>
        </w:rPr>
        <w:t xml:space="preserve">, zgodnie z </w:t>
      </w:r>
      <w:r w:rsidR="00CA7ABF" w:rsidRPr="001A5820">
        <w:rPr>
          <w:rFonts w:ascii="Bookman Old Style" w:hAnsi="Bookman Old Style" w:cs="Arial"/>
          <w:b/>
          <w:kern w:val="1"/>
        </w:rPr>
        <w:t xml:space="preserve">Załącznikiem nr </w:t>
      </w:r>
      <w:r w:rsidR="00CE74B4" w:rsidRPr="001A5820">
        <w:rPr>
          <w:rFonts w:ascii="Bookman Old Style" w:hAnsi="Bookman Old Style" w:cs="Arial"/>
          <w:b/>
          <w:kern w:val="1"/>
        </w:rPr>
        <w:t>1</w:t>
      </w:r>
      <w:r w:rsidR="00CA7ABF" w:rsidRPr="007D28AA">
        <w:rPr>
          <w:rFonts w:ascii="Bookman Old Style" w:hAnsi="Bookman Old Style" w:cs="Arial"/>
          <w:kern w:val="1"/>
        </w:rPr>
        <w:t xml:space="preserve"> do Umowy</w:t>
      </w:r>
      <w:r w:rsidR="00CA7ABF" w:rsidRPr="007D28AA">
        <w:rPr>
          <w:rFonts w:ascii="Bookman Old Style" w:hAnsi="Bookman Old Style" w:cs="Arial"/>
        </w:rPr>
        <w:t>;</w:t>
      </w:r>
    </w:p>
    <w:p w:rsidR="001550CD" w:rsidRDefault="001550CD" w:rsidP="008004FF">
      <w:pPr>
        <w:pStyle w:val="Akapitzlist"/>
        <w:numPr>
          <w:ilvl w:val="0"/>
          <w:numId w:val="2"/>
        </w:numPr>
        <w:tabs>
          <w:tab w:val="left" w:pos="426"/>
          <w:tab w:val="center" w:pos="7200"/>
          <w:tab w:val="center" w:pos="7416"/>
          <w:tab w:val="right" w:pos="11952"/>
        </w:tabs>
        <w:spacing w:line="276" w:lineRule="auto"/>
        <w:ind w:left="425" w:hanging="425"/>
        <w:jc w:val="both"/>
        <w:rPr>
          <w:rFonts w:ascii="Bookman Old Style" w:hAnsi="Bookman Old Style" w:cs="Arial"/>
        </w:rPr>
      </w:pPr>
      <w:r>
        <w:rPr>
          <w:rFonts w:ascii="Bookman Old Style" w:hAnsi="Bookman Old Style" w:cs="Arial"/>
        </w:rPr>
        <w:t>Najemca oświadcza, że prowadzi działalność gospodarczą i że działalność w formie Restauracji będzie prowadzona zgodnie z postanowieniami umowy.</w:t>
      </w:r>
    </w:p>
    <w:p w:rsidR="00445B9C" w:rsidRDefault="00445B9C" w:rsidP="001550CD">
      <w:pPr>
        <w:pStyle w:val="Akapitzlist"/>
        <w:numPr>
          <w:ilvl w:val="0"/>
          <w:numId w:val="2"/>
        </w:numPr>
        <w:tabs>
          <w:tab w:val="left" w:pos="426"/>
          <w:tab w:val="center" w:pos="7200"/>
          <w:tab w:val="center" w:pos="7416"/>
          <w:tab w:val="right" w:pos="11952"/>
        </w:tabs>
        <w:spacing w:line="276" w:lineRule="auto"/>
        <w:ind w:left="426" w:hanging="426"/>
        <w:jc w:val="both"/>
        <w:rPr>
          <w:rFonts w:ascii="Bookman Old Style" w:hAnsi="Bookman Old Style" w:cs="Arial"/>
        </w:rPr>
      </w:pPr>
      <w:r>
        <w:rPr>
          <w:rFonts w:ascii="Bookman Old Style" w:hAnsi="Bookman Old Style" w:cs="Arial"/>
        </w:rPr>
        <w:t>Najemca oświadcza, że będzie prowadził działalność gastronomiczną zgodnie z obowiązującymi przepisami prawa, w szczególności dotyczącymi bezpieczeństwa żywności i żywie</w:t>
      </w:r>
      <w:r w:rsidR="00D553EE">
        <w:rPr>
          <w:rFonts w:ascii="Bookman Old Style" w:hAnsi="Bookman Old Style" w:cs="Arial"/>
        </w:rPr>
        <w:t xml:space="preserve">nia na własne ryzyko i </w:t>
      </w:r>
      <w:r>
        <w:rPr>
          <w:rFonts w:ascii="Bookman Old Style" w:hAnsi="Bookman Old Style" w:cs="Arial"/>
        </w:rPr>
        <w:t xml:space="preserve"> odpowiedzialność.</w:t>
      </w:r>
    </w:p>
    <w:p w:rsidR="00B45ED1" w:rsidRDefault="00B45ED1" w:rsidP="001550CD">
      <w:pPr>
        <w:pStyle w:val="Akapitzlist"/>
        <w:numPr>
          <w:ilvl w:val="0"/>
          <w:numId w:val="2"/>
        </w:numPr>
        <w:tabs>
          <w:tab w:val="left" w:pos="426"/>
          <w:tab w:val="center" w:pos="7200"/>
          <w:tab w:val="center" w:pos="7416"/>
          <w:tab w:val="right" w:pos="11952"/>
        </w:tabs>
        <w:spacing w:line="276" w:lineRule="auto"/>
        <w:ind w:left="426" w:hanging="426"/>
        <w:jc w:val="both"/>
        <w:rPr>
          <w:rFonts w:ascii="Bookman Old Style" w:hAnsi="Bookman Old Style" w:cs="Arial"/>
        </w:rPr>
      </w:pPr>
      <w:r>
        <w:rPr>
          <w:rFonts w:ascii="Bookman Old Style" w:hAnsi="Bookman Old Style" w:cs="Arial"/>
        </w:rPr>
        <w:t>Najemca zobowiązuje się do wypo</w:t>
      </w:r>
      <w:r w:rsidR="004333C6">
        <w:rPr>
          <w:rFonts w:ascii="Bookman Old Style" w:hAnsi="Bookman Old Style" w:cs="Arial"/>
        </w:rPr>
        <w:t>sażenia restauracji w n</w:t>
      </w:r>
      <w:r w:rsidR="00D553EE">
        <w:rPr>
          <w:rFonts w:ascii="Bookman Old Style" w:hAnsi="Bookman Old Style" w:cs="Arial"/>
        </w:rPr>
        <w:t>iezbędne urządzenia i meble tj.:</w:t>
      </w:r>
      <w:r w:rsidR="004333C6">
        <w:rPr>
          <w:rFonts w:ascii="Bookman Old Style" w:hAnsi="Bookman Old Style" w:cs="Arial"/>
        </w:rPr>
        <w:t xml:space="preserve"> piece, lodówki, zamrażarki, stoły gastronomiczne, urządzenia myjące, stoły, krzesła, naczyni</w:t>
      </w:r>
      <w:r w:rsidR="00D553EE">
        <w:rPr>
          <w:rFonts w:ascii="Bookman Old Style" w:hAnsi="Bookman Old Style" w:cs="Arial"/>
        </w:rPr>
        <w:t>a, sztućce itp.</w:t>
      </w:r>
    </w:p>
    <w:p w:rsidR="00D553EE" w:rsidRDefault="00D553EE" w:rsidP="001550CD">
      <w:pPr>
        <w:jc w:val="center"/>
        <w:rPr>
          <w:rFonts w:ascii="Bookman Old Style" w:hAnsi="Bookman Old Style"/>
          <w:b/>
        </w:rPr>
      </w:pPr>
    </w:p>
    <w:p w:rsidR="00D553EE" w:rsidRDefault="00D553EE" w:rsidP="001550CD">
      <w:pPr>
        <w:jc w:val="center"/>
        <w:rPr>
          <w:rFonts w:ascii="Bookman Old Style" w:hAnsi="Bookman Old Style"/>
          <w:b/>
        </w:rPr>
      </w:pPr>
    </w:p>
    <w:p w:rsidR="00D553EE" w:rsidRDefault="00D553EE" w:rsidP="001550CD">
      <w:pPr>
        <w:jc w:val="center"/>
        <w:rPr>
          <w:rFonts w:ascii="Bookman Old Style" w:hAnsi="Bookman Old Style"/>
          <w:b/>
        </w:rPr>
      </w:pPr>
    </w:p>
    <w:p w:rsidR="008004FF" w:rsidRDefault="008004FF" w:rsidP="001550CD">
      <w:pPr>
        <w:jc w:val="center"/>
        <w:rPr>
          <w:rFonts w:ascii="Bookman Old Style" w:hAnsi="Bookman Old Style"/>
          <w:b/>
        </w:rPr>
      </w:pPr>
    </w:p>
    <w:p w:rsidR="001550CD" w:rsidRPr="00CE74B4" w:rsidRDefault="001550CD" w:rsidP="001550CD">
      <w:pPr>
        <w:jc w:val="center"/>
        <w:rPr>
          <w:rFonts w:ascii="Bookman Old Style" w:hAnsi="Bookman Old Style"/>
          <w:b/>
        </w:rPr>
      </w:pPr>
      <w:r w:rsidRPr="00CE74B4">
        <w:rPr>
          <w:rFonts w:ascii="Bookman Old Style" w:hAnsi="Bookman Old Style"/>
          <w:b/>
        </w:rPr>
        <w:lastRenderedPageBreak/>
        <w:t>§ 2</w:t>
      </w:r>
    </w:p>
    <w:p w:rsidR="001550CD" w:rsidRDefault="001550CD" w:rsidP="001550CD">
      <w:pPr>
        <w:jc w:val="center"/>
        <w:rPr>
          <w:rFonts w:ascii="Bookman Old Style" w:hAnsi="Bookman Old Style"/>
          <w:b/>
        </w:rPr>
      </w:pPr>
      <w:r w:rsidRPr="00CE74B4">
        <w:rPr>
          <w:rFonts w:ascii="Bookman Old Style" w:hAnsi="Bookman Old Style"/>
          <w:b/>
        </w:rPr>
        <w:t>Przedmiot najmu</w:t>
      </w:r>
    </w:p>
    <w:p w:rsidR="00CA2BD1" w:rsidRPr="00CE74B4" w:rsidRDefault="00CA2BD1" w:rsidP="001550CD">
      <w:pPr>
        <w:jc w:val="center"/>
        <w:rPr>
          <w:rFonts w:ascii="Bookman Old Style" w:hAnsi="Bookman Old Style"/>
          <w:b/>
        </w:rPr>
      </w:pPr>
    </w:p>
    <w:p w:rsidR="001550CD" w:rsidRDefault="001550CD" w:rsidP="001550CD">
      <w:pPr>
        <w:pStyle w:val="Akapitzlist"/>
        <w:numPr>
          <w:ilvl w:val="0"/>
          <w:numId w:val="3"/>
        </w:numPr>
        <w:tabs>
          <w:tab w:val="left" w:pos="426"/>
          <w:tab w:val="center" w:pos="7200"/>
          <w:tab w:val="center" w:pos="7416"/>
          <w:tab w:val="right" w:pos="11952"/>
        </w:tabs>
        <w:spacing w:line="276" w:lineRule="auto"/>
        <w:ind w:left="426" w:hanging="426"/>
        <w:jc w:val="both"/>
        <w:rPr>
          <w:rFonts w:ascii="Bookman Old Style" w:hAnsi="Bookman Old Style" w:cs="Arial"/>
        </w:rPr>
      </w:pPr>
      <w:r w:rsidRPr="001550CD">
        <w:rPr>
          <w:rFonts w:ascii="Bookman Old Style" w:hAnsi="Bookman Old Style" w:cs="Arial"/>
        </w:rPr>
        <w:t>Wynajmujący oddaje Najemcy do używania w celu realizacji umowy, a Najemca przyjmuje do używania nowo wybudowany budynek Restauracji  o całkowitej powierzchni użytkowej przeznaczonej pod wynajem 367,32 m</w:t>
      </w:r>
      <w:r w:rsidRPr="001550CD">
        <w:rPr>
          <w:rFonts w:ascii="Bookman Old Style" w:hAnsi="Bookman Old Style" w:cs="Arial"/>
          <w:vertAlign w:val="superscript"/>
        </w:rPr>
        <w:t>2</w:t>
      </w:r>
      <w:r w:rsidR="00D553EE">
        <w:rPr>
          <w:rFonts w:ascii="Bookman Old Style" w:hAnsi="Bookman Old Style" w:cs="Arial"/>
        </w:rPr>
        <w:t>, oraz teren</w:t>
      </w:r>
      <w:r w:rsidRPr="001550CD">
        <w:rPr>
          <w:rFonts w:ascii="Bookman Old Style" w:hAnsi="Bookman Old Style" w:cs="Arial"/>
        </w:rPr>
        <w:t xml:space="preserve"> wyłożony kostką</w:t>
      </w:r>
      <w:r w:rsidR="00CB4F4A">
        <w:rPr>
          <w:rFonts w:ascii="Bookman Old Style" w:hAnsi="Bookman Old Style" w:cs="Arial"/>
        </w:rPr>
        <w:t xml:space="preserve"> brukową o powierzchni </w:t>
      </w:r>
      <w:r w:rsidR="00D553EE">
        <w:rPr>
          <w:rFonts w:ascii="Bookman Old Style" w:hAnsi="Bookman Old Style" w:cs="Arial"/>
        </w:rPr>
        <w:t>520</w:t>
      </w:r>
      <w:r w:rsidRPr="001550CD">
        <w:rPr>
          <w:rFonts w:ascii="Bookman Old Style" w:hAnsi="Bookman Old Style" w:cs="Arial"/>
        </w:rPr>
        <w:t xml:space="preserve"> m</w:t>
      </w:r>
      <w:r w:rsidRPr="001550CD">
        <w:rPr>
          <w:rFonts w:ascii="Bookman Old Style" w:hAnsi="Bookman Old Style" w:cs="Arial"/>
          <w:vertAlign w:val="superscript"/>
        </w:rPr>
        <w:t>2</w:t>
      </w:r>
      <w:r w:rsidR="00CB4F4A">
        <w:rPr>
          <w:rFonts w:ascii="Bookman Old Style" w:hAnsi="Bookman Old Style" w:cs="Arial"/>
        </w:rPr>
        <w:t>,</w:t>
      </w:r>
      <w:r w:rsidRPr="001550CD">
        <w:rPr>
          <w:rFonts w:ascii="Bookman Old Style" w:hAnsi="Bookman Old Style" w:cs="Arial"/>
        </w:rPr>
        <w:t xml:space="preserve"> przy czym plan zagospodarowania Restauracji wraz z dojazdem do Restauracji i strefą dostaw, a także z miejscem lokalizacji kontenerów na śmieci stanowi </w:t>
      </w:r>
      <w:r w:rsidRPr="001A5820">
        <w:rPr>
          <w:rFonts w:ascii="Bookman Old Style" w:hAnsi="Bookman Old Style" w:cs="Arial"/>
          <w:b/>
        </w:rPr>
        <w:t>Załącznik nr 2</w:t>
      </w:r>
      <w:r w:rsidRPr="001550CD">
        <w:rPr>
          <w:rFonts w:ascii="Bookman Old Style" w:hAnsi="Bookman Old Style" w:cs="Arial"/>
        </w:rPr>
        <w:t xml:space="preserve"> do Umowy.</w:t>
      </w:r>
      <w:r w:rsidR="00C61327">
        <w:rPr>
          <w:rFonts w:ascii="Bookman Old Style" w:hAnsi="Bookman Old Style" w:cs="Arial"/>
        </w:rPr>
        <w:t xml:space="preserve"> Miejsce na kontenery na śmieci o powierzchni </w:t>
      </w:r>
      <w:r w:rsidR="00BE55DD">
        <w:rPr>
          <w:rFonts w:ascii="Bookman Old Style" w:hAnsi="Bookman Old Style" w:cs="Arial"/>
        </w:rPr>
        <w:t>20</w:t>
      </w:r>
      <w:r w:rsidR="00EA1E2B">
        <w:rPr>
          <w:rFonts w:ascii="Bookman Old Style" w:hAnsi="Bookman Old Style" w:cs="Arial"/>
        </w:rPr>
        <w:t xml:space="preserve"> m</w:t>
      </w:r>
      <w:r w:rsidR="00EA1E2B" w:rsidRPr="00EA1E2B">
        <w:rPr>
          <w:rFonts w:ascii="Bookman Old Style" w:hAnsi="Bookman Old Style" w:cs="Arial"/>
          <w:vertAlign w:val="superscript"/>
        </w:rPr>
        <w:t>2</w:t>
      </w:r>
      <w:r w:rsidR="00C61327">
        <w:rPr>
          <w:rFonts w:ascii="Bookman Old Style" w:hAnsi="Bookman Old Style" w:cs="Arial"/>
        </w:rPr>
        <w:t xml:space="preserve"> zlokalizowane jest na sąsiedniej działce o numerze 173/1,  której właścicielem jest Wynajmujący.</w:t>
      </w:r>
    </w:p>
    <w:p w:rsidR="00CE74B4" w:rsidRDefault="00CE74B4" w:rsidP="008004FF">
      <w:pPr>
        <w:spacing w:after="120" w:line="276" w:lineRule="auto"/>
        <w:jc w:val="both"/>
        <w:rPr>
          <w:rFonts w:ascii="Bookman Old Style" w:hAnsi="Bookman Old Style"/>
        </w:rPr>
      </w:pPr>
      <w:r>
        <w:rPr>
          <w:rFonts w:ascii="Bookman Old Style" w:hAnsi="Bookman Old Style"/>
        </w:rPr>
        <w:t>Pomieszczenia znajdujące się w budynku:</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Komunikacja, strefa kas, wydawanie jedzenia i sala </w:t>
      </w:r>
      <w:r>
        <w:rPr>
          <w:rFonts w:ascii="Bookman Old Style" w:hAnsi="Bookman Old Style"/>
        </w:rPr>
        <w:tab/>
      </w:r>
      <w:r>
        <w:rPr>
          <w:rFonts w:ascii="Bookman Old Style" w:hAnsi="Bookman Old Style"/>
        </w:rPr>
        <w:tab/>
        <w:t>- 139,07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Komunikacja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36,24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Biuro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8,80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WC męski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7,65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WC damski i WC dla niepełnosprawnych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5,18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Chłodnia wyrobów garmażeryjnych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2,57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Kuchnia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32,00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Rozdzielnia kelnerska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4,75 m</w:t>
      </w:r>
      <w:r w:rsidRPr="00114FD5">
        <w:rPr>
          <w:rFonts w:ascii="Bookman Old Style" w:hAnsi="Bookman Old Style"/>
          <w:vertAlign w:val="superscript"/>
        </w:rPr>
        <w:t>2</w:t>
      </w:r>
      <w:r>
        <w:rPr>
          <w:rFonts w:ascii="Bookman Old Style" w:hAnsi="Bookman Old Style"/>
        </w:rPr>
        <w:t xml:space="preserve"> </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Rozdzielnia kelnerska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12,21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Komunikacja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26,75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Magazyn warzyw i owoców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4,01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Obieralnia warzyw zamiennie z wyparzaniem jaj</w:t>
      </w:r>
      <w:r>
        <w:rPr>
          <w:rFonts w:ascii="Bookman Old Style" w:hAnsi="Bookman Old Style"/>
        </w:rPr>
        <w:tab/>
      </w:r>
      <w:r>
        <w:rPr>
          <w:rFonts w:ascii="Bookman Old Style" w:hAnsi="Bookman Old Style"/>
        </w:rPr>
        <w:tab/>
      </w:r>
      <w:r>
        <w:rPr>
          <w:rFonts w:ascii="Bookman Old Style" w:hAnsi="Bookman Old Style"/>
        </w:rPr>
        <w:tab/>
        <w:t>-     4,41 m</w:t>
      </w:r>
      <w:r w:rsidRPr="00114FD5">
        <w:rPr>
          <w:rFonts w:ascii="Bookman Old Style" w:hAnsi="Bookman Old Style"/>
          <w:vertAlign w:val="superscript"/>
        </w:rPr>
        <w:t>2</w:t>
      </w:r>
      <w:r>
        <w:rPr>
          <w:rFonts w:ascii="Bookman Old Style" w:hAnsi="Bookman Old Style"/>
        </w:rPr>
        <w:t xml:space="preserve"> </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Magazyn opakowań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3,45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Magazyn suchych produktów</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4,20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Zmywalnia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6,46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Pomieszczenie gospodarcze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2,54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Chłodnia mięsa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3,65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Przygotowalnia mięsa zamiennie z rybami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4,36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Pomieszczenie urządzeń chłodniczych, lodówka na nabiał,</w:t>
      </w:r>
    </w:p>
    <w:p w:rsidR="00CE74B4" w:rsidRDefault="00CE74B4" w:rsidP="008004FF">
      <w:pPr>
        <w:pStyle w:val="Akapitzlist"/>
        <w:spacing w:line="276" w:lineRule="auto"/>
        <w:ind w:left="426"/>
        <w:jc w:val="both"/>
        <w:rPr>
          <w:rFonts w:ascii="Bookman Old Style" w:hAnsi="Bookman Old Style"/>
        </w:rPr>
      </w:pPr>
      <w:r>
        <w:rPr>
          <w:rFonts w:ascii="Bookman Old Style" w:hAnsi="Bookman Old Style"/>
        </w:rPr>
        <w:t>drób, wędliny, ryby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6,94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Pomieszczenie na odpadki</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2,93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Pomieszczenie socjalne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11,54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Łazienka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3,91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Komunikacja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3,05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Pomieszczenie techniczne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4,11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Szatnia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7,54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WC damski</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7,20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WC męski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7,20 m</w:t>
      </w:r>
      <w:r w:rsidRPr="00114FD5">
        <w:rPr>
          <w:rFonts w:ascii="Bookman Old Style" w:hAnsi="Bookman Old Style"/>
          <w:vertAlign w:val="superscript"/>
        </w:rPr>
        <w:t>2</w:t>
      </w:r>
    </w:p>
    <w:p w:rsidR="00CE74B4" w:rsidRDefault="00CE74B4" w:rsidP="008004FF">
      <w:pPr>
        <w:pStyle w:val="Akapitzlist"/>
        <w:numPr>
          <w:ilvl w:val="0"/>
          <w:numId w:val="5"/>
        </w:numPr>
        <w:suppressAutoHyphens w:val="0"/>
        <w:spacing w:line="276" w:lineRule="auto"/>
        <w:jc w:val="both"/>
        <w:rPr>
          <w:rFonts w:ascii="Bookman Old Style" w:hAnsi="Bookman Old Style"/>
        </w:rPr>
      </w:pPr>
      <w:r>
        <w:rPr>
          <w:rFonts w:ascii="Bookman Old Style" w:hAnsi="Bookman Old Style"/>
        </w:rPr>
        <w:t xml:space="preserve">Przedsionek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4,60 m</w:t>
      </w:r>
      <w:r w:rsidRPr="00114FD5">
        <w:rPr>
          <w:rFonts w:ascii="Bookman Old Style" w:hAnsi="Bookman Old Style"/>
          <w:vertAlign w:val="superscript"/>
        </w:rPr>
        <w:t>2</w:t>
      </w:r>
    </w:p>
    <w:p w:rsidR="007354DF" w:rsidRDefault="007354DF" w:rsidP="00CE74B4">
      <w:pPr>
        <w:pStyle w:val="Akapitzlist"/>
        <w:ind w:left="360"/>
        <w:jc w:val="center"/>
        <w:rPr>
          <w:rFonts w:ascii="Bookman Old Style" w:hAnsi="Bookman Old Style"/>
          <w:b/>
        </w:rPr>
      </w:pPr>
    </w:p>
    <w:p w:rsidR="008004FF" w:rsidRDefault="008004FF" w:rsidP="00CE74B4">
      <w:pPr>
        <w:pStyle w:val="Akapitzlist"/>
        <w:ind w:left="360"/>
        <w:jc w:val="center"/>
        <w:rPr>
          <w:rFonts w:ascii="Bookman Old Style" w:hAnsi="Bookman Old Style"/>
          <w:b/>
        </w:rPr>
      </w:pPr>
    </w:p>
    <w:p w:rsidR="00CE74B4" w:rsidRDefault="00CE74B4" w:rsidP="00CE74B4">
      <w:pPr>
        <w:pStyle w:val="Akapitzlist"/>
        <w:ind w:left="360"/>
        <w:jc w:val="center"/>
        <w:rPr>
          <w:rFonts w:ascii="Bookman Old Style" w:hAnsi="Bookman Old Style"/>
          <w:b/>
        </w:rPr>
      </w:pPr>
      <w:r w:rsidRPr="00CE74B4">
        <w:rPr>
          <w:rFonts w:ascii="Bookman Old Style" w:hAnsi="Bookman Old Style"/>
          <w:b/>
        </w:rPr>
        <w:lastRenderedPageBreak/>
        <w:t>§</w:t>
      </w:r>
      <w:r>
        <w:rPr>
          <w:rFonts w:ascii="Bookman Old Style" w:hAnsi="Bookman Old Style"/>
          <w:b/>
        </w:rPr>
        <w:t xml:space="preserve"> 3</w:t>
      </w:r>
    </w:p>
    <w:p w:rsidR="00CE74B4" w:rsidRDefault="00CE74B4" w:rsidP="00CE74B4">
      <w:pPr>
        <w:pStyle w:val="Akapitzlist"/>
        <w:ind w:left="360"/>
        <w:jc w:val="center"/>
        <w:rPr>
          <w:rFonts w:ascii="Bookman Old Style" w:hAnsi="Bookman Old Style"/>
          <w:b/>
        </w:rPr>
      </w:pPr>
      <w:r>
        <w:rPr>
          <w:rFonts w:ascii="Bookman Old Style" w:hAnsi="Bookman Old Style"/>
          <w:b/>
        </w:rPr>
        <w:t>Przeznaczenie przedmiotu najmu</w:t>
      </w:r>
    </w:p>
    <w:p w:rsidR="00CA2BD1" w:rsidRDefault="00CA2BD1" w:rsidP="00CE74B4">
      <w:pPr>
        <w:pStyle w:val="Akapitzlist"/>
        <w:ind w:left="360"/>
        <w:jc w:val="center"/>
        <w:rPr>
          <w:rFonts w:ascii="Bookman Old Style" w:hAnsi="Bookman Old Style"/>
          <w:b/>
        </w:rPr>
      </w:pPr>
    </w:p>
    <w:p w:rsidR="00CE74B4" w:rsidRDefault="00CE74B4" w:rsidP="00CE74B4">
      <w:pPr>
        <w:pStyle w:val="Akapitzlist"/>
        <w:numPr>
          <w:ilvl w:val="0"/>
          <w:numId w:val="9"/>
        </w:numPr>
        <w:tabs>
          <w:tab w:val="left" w:pos="426"/>
          <w:tab w:val="right" w:pos="9792"/>
        </w:tabs>
        <w:spacing w:line="276" w:lineRule="auto"/>
        <w:ind w:left="426" w:hanging="426"/>
        <w:jc w:val="both"/>
        <w:rPr>
          <w:rFonts w:ascii="Bookman Old Style" w:hAnsi="Bookman Old Style" w:cs="Arial"/>
        </w:rPr>
      </w:pPr>
      <w:r w:rsidRPr="00CE74B4">
        <w:rPr>
          <w:rFonts w:ascii="Bookman Old Style" w:hAnsi="Bookman Old Style" w:cs="Arial"/>
        </w:rPr>
        <w:t xml:space="preserve">Przedmiot Najmu przeznaczony będzie na działalność gastronomiczną polegającą na prowadzeniu restauracji. </w:t>
      </w:r>
    </w:p>
    <w:p w:rsidR="00CE74B4" w:rsidRDefault="00CE74B4" w:rsidP="00CE74B4">
      <w:pPr>
        <w:pStyle w:val="Akapitzlist"/>
        <w:numPr>
          <w:ilvl w:val="0"/>
          <w:numId w:val="9"/>
        </w:numPr>
        <w:tabs>
          <w:tab w:val="left" w:pos="426"/>
          <w:tab w:val="right" w:pos="9792"/>
        </w:tabs>
        <w:spacing w:line="276" w:lineRule="auto"/>
        <w:ind w:left="426" w:hanging="426"/>
        <w:jc w:val="both"/>
        <w:rPr>
          <w:rFonts w:ascii="Bookman Old Style" w:hAnsi="Bookman Old Style" w:cs="Arial"/>
        </w:rPr>
      </w:pPr>
      <w:r w:rsidRPr="00CE74B4">
        <w:rPr>
          <w:rFonts w:ascii="Bookman Old Style" w:hAnsi="Bookman Old Style" w:cs="Arial"/>
        </w:rPr>
        <w:t xml:space="preserve">Najemca nie może używać Przedmiotu Najmu w innym celu niż określony w Umowie chyba, że Wynajmujący udzieli na to Najemcy zgody na piśmie. </w:t>
      </w:r>
    </w:p>
    <w:p w:rsidR="00CE74B4" w:rsidRPr="00CE74B4" w:rsidRDefault="00CE74B4" w:rsidP="00CE74B4">
      <w:pPr>
        <w:pStyle w:val="Akapitzlist"/>
        <w:numPr>
          <w:ilvl w:val="0"/>
          <w:numId w:val="9"/>
        </w:numPr>
        <w:tabs>
          <w:tab w:val="left" w:pos="426"/>
          <w:tab w:val="right" w:pos="9792"/>
        </w:tabs>
        <w:spacing w:line="276" w:lineRule="auto"/>
        <w:ind w:left="426" w:hanging="426"/>
        <w:jc w:val="both"/>
        <w:rPr>
          <w:rFonts w:ascii="Bookman Old Style" w:hAnsi="Bookman Old Style" w:cs="Arial"/>
        </w:rPr>
      </w:pPr>
      <w:r w:rsidRPr="00CE74B4">
        <w:rPr>
          <w:rFonts w:ascii="Bookman Old Style" w:hAnsi="Bookman Old Style" w:cs="Arial"/>
        </w:rPr>
        <w:t>Do dnia otwarcia Przedmiotu Najmu dla klientów Najemca - przy niezbędnej pomocy Wynajmującego - obowiązany jest uzyskać wszelkie zezwolenia, koncesje lub licencje niezbędne dla prowadzenia przez Najemcę działalności określonej w ustępie 1, z wyłączeniem zezwoleń, decyzji itd., których uzyskanie zgodnie z treścią Umowy obciąża Wynajmującego.</w:t>
      </w:r>
    </w:p>
    <w:p w:rsidR="00CE74B4" w:rsidRDefault="00CE74B4" w:rsidP="00CE74B4">
      <w:pPr>
        <w:tabs>
          <w:tab w:val="left" w:pos="426"/>
          <w:tab w:val="left" w:pos="3544"/>
        </w:tabs>
        <w:suppressAutoHyphens w:val="0"/>
        <w:spacing w:line="276" w:lineRule="auto"/>
        <w:contextualSpacing/>
        <w:jc w:val="both"/>
        <w:rPr>
          <w:rFonts w:ascii="Bookman Old Style" w:hAnsi="Bookman Old Style" w:cs="Arial"/>
        </w:rPr>
      </w:pPr>
    </w:p>
    <w:p w:rsidR="00CE74B4" w:rsidRDefault="00CE74B4" w:rsidP="00CE74B4">
      <w:pPr>
        <w:tabs>
          <w:tab w:val="left" w:pos="426"/>
          <w:tab w:val="left" w:pos="3544"/>
        </w:tabs>
        <w:suppressAutoHyphens w:val="0"/>
        <w:spacing w:line="276" w:lineRule="auto"/>
        <w:contextualSpacing/>
        <w:jc w:val="both"/>
        <w:rPr>
          <w:rFonts w:ascii="Bookman Old Style" w:hAnsi="Bookman Old Style" w:cs="Arial"/>
        </w:rPr>
      </w:pPr>
    </w:p>
    <w:p w:rsidR="008004FF" w:rsidRPr="00CE74B4" w:rsidRDefault="008004FF" w:rsidP="00CE74B4">
      <w:pPr>
        <w:tabs>
          <w:tab w:val="left" w:pos="426"/>
          <w:tab w:val="left" w:pos="3544"/>
        </w:tabs>
        <w:suppressAutoHyphens w:val="0"/>
        <w:spacing w:line="276" w:lineRule="auto"/>
        <w:contextualSpacing/>
        <w:jc w:val="both"/>
        <w:rPr>
          <w:rFonts w:ascii="Bookman Old Style" w:hAnsi="Bookman Old Style" w:cs="Arial"/>
        </w:rPr>
      </w:pPr>
    </w:p>
    <w:p w:rsidR="00CE74B4" w:rsidRDefault="00CE74B4" w:rsidP="00CE74B4">
      <w:pPr>
        <w:pStyle w:val="Akapitzlist"/>
        <w:ind w:left="360"/>
        <w:jc w:val="center"/>
        <w:rPr>
          <w:rFonts w:ascii="Bookman Old Style" w:hAnsi="Bookman Old Style"/>
          <w:b/>
        </w:rPr>
      </w:pPr>
      <w:r w:rsidRPr="00CE74B4">
        <w:rPr>
          <w:rFonts w:ascii="Bookman Old Style" w:hAnsi="Bookman Old Style"/>
          <w:b/>
        </w:rPr>
        <w:t>§</w:t>
      </w:r>
      <w:r>
        <w:rPr>
          <w:rFonts w:ascii="Bookman Old Style" w:hAnsi="Bookman Old Style"/>
          <w:b/>
        </w:rPr>
        <w:t xml:space="preserve"> 4</w:t>
      </w:r>
    </w:p>
    <w:p w:rsidR="00CE74B4" w:rsidRDefault="00CE74B4" w:rsidP="00C7040E">
      <w:pPr>
        <w:pStyle w:val="Akapitzlist"/>
        <w:ind w:left="360"/>
        <w:jc w:val="center"/>
        <w:rPr>
          <w:rFonts w:ascii="Bookman Old Style" w:hAnsi="Bookman Old Style"/>
          <w:b/>
        </w:rPr>
      </w:pPr>
      <w:r>
        <w:rPr>
          <w:rFonts w:ascii="Bookman Old Style" w:hAnsi="Bookman Old Style"/>
          <w:b/>
        </w:rPr>
        <w:t>Wydanie  przedmiotu najmu oraz otwarcie restauracji</w:t>
      </w:r>
    </w:p>
    <w:p w:rsidR="00CA2BD1" w:rsidRDefault="00CA2BD1" w:rsidP="00C7040E">
      <w:pPr>
        <w:pStyle w:val="Akapitzlist"/>
        <w:ind w:left="360"/>
        <w:jc w:val="center"/>
        <w:rPr>
          <w:rFonts w:ascii="Bookman Old Style" w:hAnsi="Bookman Old Style"/>
          <w:b/>
        </w:rPr>
      </w:pPr>
    </w:p>
    <w:p w:rsidR="00C7040E" w:rsidRDefault="00C7040E" w:rsidP="00C7040E">
      <w:pPr>
        <w:pStyle w:val="Akapitzlist"/>
        <w:numPr>
          <w:ilvl w:val="0"/>
          <w:numId w:val="10"/>
        </w:numPr>
        <w:ind w:left="426" w:hanging="426"/>
        <w:jc w:val="both"/>
        <w:rPr>
          <w:rFonts w:ascii="Bookman Old Style" w:hAnsi="Bookman Old Style"/>
        </w:rPr>
      </w:pPr>
      <w:r>
        <w:rPr>
          <w:rFonts w:ascii="Bookman Old Style" w:hAnsi="Bookman Old Style"/>
        </w:rPr>
        <w:t>Przedmiot najmu zostanie wydany Najemcy najpóźniej</w:t>
      </w:r>
      <w:r w:rsidR="00D553EE">
        <w:rPr>
          <w:rFonts w:ascii="Bookman Old Style" w:hAnsi="Bookman Old Style"/>
        </w:rPr>
        <w:t xml:space="preserve"> do dnia 31.01.2019 r. tj. na dwa miesiące</w:t>
      </w:r>
      <w:r>
        <w:rPr>
          <w:rFonts w:ascii="Bookman Old Style" w:hAnsi="Bookman Old Style"/>
        </w:rPr>
        <w:t xml:space="preserve"> przed otwarciem Restauracji dla klientów, które ma nastąpić dnia 01.04.2019 r.</w:t>
      </w:r>
    </w:p>
    <w:p w:rsidR="00C7040E" w:rsidRPr="00C7040E" w:rsidRDefault="00C7040E" w:rsidP="00C7040E">
      <w:pPr>
        <w:pStyle w:val="Akapitzlist"/>
        <w:numPr>
          <w:ilvl w:val="0"/>
          <w:numId w:val="10"/>
        </w:numPr>
        <w:ind w:left="426" w:hanging="426"/>
        <w:jc w:val="both"/>
        <w:rPr>
          <w:rFonts w:ascii="Bookman Old Style" w:hAnsi="Bookman Old Style"/>
        </w:rPr>
      </w:pPr>
      <w:r w:rsidRPr="00C7040E">
        <w:rPr>
          <w:rFonts w:ascii="Bookman Old Style" w:hAnsi="Bookman Old Style" w:cs="Arial"/>
          <w:kern w:val="1"/>
        </w:rPr>
        <w:t>W przypadku, gdy Najemca nie odbierze Przedmiotu Najmu w terminie wyznaczonym przez Wynajmującego, zgodnie z postanowieniami ustępów poprzedzających, Wynajmujący wyznaczy stosowny dodatkowy termin odebrania Przedmiotu Najmu. Jeżeli Najemca nie stawi się również i nie dokona odbioru Przedmiotu Najmu bez uzasadnionej przyczyny w tym dodatkowym terminie, Przedmiot Najmu będzie uważany za odebrany zgodnie z Umową w dodatkowym terminie</w:t>
      </w:r>
      <w:r w:rsidR="00D7453D">
        <w:rPr>
          <w:rFonts w:ascii="Bookman Old Style" w:hAnsi="Bookman Old Style" w:cs="Arial"/>
          <w:kern w:val="1"/>
        </w:rPr>
        <w:t>.</w:t>
      </w:r>
    </w:p>
    <w:p w:rsidR="00C7040E" w:rsidRPr="00D7453D" w:rsidRDefault="00C7040E" w:rsidP="00D7453D">
      <w:pPr>
        <w:pStyle w:val="Akapitzlist"/>
        <w:numPr>
          <w:ilvl w:val="0"/>
          <w:numId w:val="10"/>
        </w:numPr>
        <w:ind w:left="426" w:hanging="426"/>
        <w:jc w:val="both"/>
        <w:rPr>
          <w:rFonts w:ascii="Bookman Old Style" w:hAnsi="Bookman Old Style" w:cs="Arial"/>
          <w:kern w:val="1"/>
        </w:rPr>
      </w:pPr>
      <w:r w:rsidRPr="00D7453D">
        <w:rPr>
          <w:rFonts w:ascii="Bookman Old Style" w:hAnsi="Bookman Old Style" w:cs="Arial"/>
          <w:kern w:val="1"/>
        </w:rPr>
        <w:t>Z wydania Przedmiotu Najmu zostanie sporządzony protokół zdawczo</w:t>
      </w:r>
      <w:r w:rsidR="00980CF7">
        <w:rPr>
          <w:rFonts w:ascii="Bookman Old Style" w:hAnsi="Bookman Old Style" w:cs="Arial"/>
          <w:kern w:val="1"/>
        </w:rPr>
        <w:t xml:space="preserve"> </w:t>
      </w:r>
      <w:r w:rsidRPr="00D7453D">
        <w:rPr>
          <w:rFonts w:ascii="Bookman Old Style" w:hAnsi="Bookman Old Style" w:cs="Arial"/>
          <w:kern w:val="1"/>
        </w:rPr>
        <w:t>–odbiorczy („Prot</w:t>
      </w:r>
      <w:r w:rsidR="00D7453D">
        <w:rPr>
          <w:rFonts w:ascii="Bookman Old Style" w:hAnsi="Bookman Old Style" w:cs="Arial"/>
          <w:kern w:val="1"/>
        </w:rPr>
        <w:t>okół”).</w:t>
      </w:r>
    </w:p>
    <w:p w:rsidR="000D5BF4" w:rsidRDefault="000D5BF4" w:rsidP="000D5BF4">
      <w:pPr>
        <w:pStyle w:val="Akapitzlist"/>
        <w:ind w:left="426"/>
        <w:jc w:val="both"/>
        <w:rPr>
          <w:rFonts w:ascii="Bookman Old Style" w:hAnsi="Bookman Old Style" w:cs="Arial"/>
          <w:kern w:val="1"/>
        </w:rPr>
      </w:pPr>
    </w:p>
    <w:p w:rsidR="000D5BF4" w:rsidRDefault="000D5BF4" w:rsidP="000D5BF4">
      <w:pPr>
        <w:pStyle w:val="Akapitzlist"/>
        <w:ind w:left="426"/>
        <w:jc w:val="both"/>
        <w:rPr>
          <w:rFonts w:ascii="Bookman Old Style" w:hAnsi="Bookman Old Style" w:cs="Arial"/>
          <w:kern w:val="1"/>
        </w:rPr>
      </w:pPr>
    </w:p>
    <w:p w:rsidR="008004FF" w:rsidRDefault="008004FF" w:rsidP="000D5BF4">
      <w:pPr>
        <w:pStyle w:val="Akapitzlist"/>
        <w:ind w:left="426"/>
        <w:jc w:val="both"/>
        <w:rPr>
          <w:rFonts w:ascii="Bookman Old Style" w:hAnsi="Bookman Old Style" w:cs="Arial"/>
          <w:kern w:val="1"/>
        </w:rPr>
      </w:pPr>
    </w:p>
    <w:p w:rsidR="000D5BF4" w:rsidRDefault="000D5BF4" w:rsidP="000D5BF4">
      <w:pPr>
        <w:pStyle w:val="Akapitzlist"/>
        <w:ind w:left="360"/>
        <w:jc w:val="center"/>
        <w:rPr>
          <w:rFonts w:ascii="Bookman Old Style" w:hAnsi="Bookman Old Style"/>
          <w:b/>
        </w:rPr>
      </w:pPr>
      <w:r w:rsidRPr="00CE74B4">
        <w:rPr>
          <w:rFonts w:ascii="Bookman Old Style" w:hAnsi="Bookman Old Style"/>
          <w:b/>
        </w:rPr>
        <w:t>§</w:t>
      </w:r>
      <w:r>
        <w:rPr>
          <w:rFonts w:ascii="Bookman Old Style" w:hAnsi="Bookman Old Style"/>
          <w:b/>
        </w:rPr>
        <w:t xml:space="preserve"> 5</w:t>
      </w:r>
    </w:p>
    <w:p w:rsidR="000D5BF4" w:rsidRDefault="000D5BF4" w:rsidP="000D5BF4">
      <w:pPr>
        <w:pStyle w:val="Akapitzlist"/>
        <w:ind w:left="360"/>
        <w:jc w:val="center"/>
        <w:rPr>
          <w:rFonts w:ascii="Bookman Old Style" w:hAnsi="Bookman Old Style"/>
          <w:b/>
        </w:rPr>
      </w:pPr>
      <w:r>
        <w:rPr>
          <w:rFonts w:ascii="Bookman Old Style" w:hAnsi="Bookman Old Style"/>
          <w:b/>
        </w:rPr>
        <w:t>Czas trwania najmu</w:t>
      </w:r>
    </w:p>
    <w:p w:rsidR="00CA2BD1" w:rsidRDefault="00CA2BD1" w:rsidP="000D5BF4">
      <w:pPr>
        <w:pStyle w:val="Akapitzlist"/>
        <w:ind w:left="360"/>
        <w:jc w:val="center"/>
        <w:rPr>
          <w:rFonts w:ascii="Bookman Old Style" w:hAnsi="Bookman Old Style"/>
          <w:b/>
        </w:rPr>
      </w:pPr>
    </w:p>
    <w:p w:rsidR="00445B9C" w:rsidRPr="00445B9C" w:rsidRDefault="000D5BF4" w:rsidP="00445B9C">
      <w:pPr>
        <w:pStyle w:val="Akapitzlist"/>
        <w:numPr>
          <w:ilvl w:val="0"/>
          <w:numId w:val="13"/>
        </w:numPr>
        <w:tabs>
          <w:tab w:val="left" w:pos="426"/>
        </w:tabs>
        <w:spacing w:line="276" w:lineRule="auto"/>
        <w:ind w:left="426" w:hanging="426"/>
        <w:jc w:val="both"/>
        <w:rPr>
          <w:rFonts w:ascii="Bookman Old Style" w:hAnsi="Bookman Old Style" w:cs="Arial"/>
          <w:lang w:eastAsia="pl-PL"/>
        </w:rPr>
      </w:pPr>
      <w:r w:rsidRPr="000D5BF4">
        <w:rPr>
          <w:rFonts w:ascii="Bookman Old Style" w:hAnsi="Bookman Old Style" w:cs="Arial"/>
          <w:kern w:val="2"/>
        </w:rPr>
        <w:t>Przedmiot Najmu będzie oddany w najem Najemcy na okres pięciu lat, liczony od dnia wydania Najemcy Przedmiotu Najmu, z możliwośc</w:t>
      </w:r>
      <w:r w:rsidR="00C2586E">
        <w:rPr>
          <w:rFonts w:ascii="Bookman Old Style" w:hAnsi="Bookman Old Style" w:cs="Arial"/>
          <w:kern w:val="2"/>
        </w:rPr>
        <w:t>ią przedłużenia</w:t>
      </w:r>
      <w:r w:rsidRPr="000D5BF4">
        <w:rPr>
          <w:rFonts w:ascii="Bookman Old Style" w:hAnsi="Bookman Old Style" w:cs="Arial"/>
          <w:kern w:val="2"/>
        </w:rPr>
        <w:t>.</w:t>
      </w:r>
    </w:p>
    <w:p w:rsidR="000D5BF4" w:rsidRPr="000D5BF4" w:rsidRDefault="000D5BF4" w:rsidP="000D5BF4">
      <w:pPr>
        <w:pStyle w:val="Akapitzlist"/>
        <w:numPr>
          <w:ilvl w:val="0"/>
          <w:numId w:val="13"/>
        </w:numPr>
        <w:tabs>
          <w:tab w:val="left" w:pos="426"/>
        </w:tabs>
        <w:spacing w:line="276" w:lineRule="auto"/>
        <w:ind w:left="426" w:hanging="426"/>
        <w:jc w:val="both"/>
        <w:rPr>
          <w:rFonts w:ascii="Bookman Old Style" w:hAnsi="Bookman Old Style" w:cs="Arial"/>
          <w:lang w:eastAsia="pl-PL"/>
        </w:rPr>
      </w:pPr>
      <w:r w:rsidRPr="000D5BF4">
        <w:rPr>
          <w:rFonts w:ascii="Bookman Old Style" w:hAnsi="Bookman Old Style" w:cs="Arial"/>
        </w:rPr>
        <w:t>Z zastrzeżeniem odmiennych postanowień Umowy lub bezwzględnie obowiązujących przepisów prawa, Stronom nie przysługuje prawo wcześniejszego rozwiązania Umowy, z wyjątkiem rozwiązania Umowy w drodze wzajemnego porozumienia oraz przypadków opisanych w niniejszej Umowie.</w:t>
      </w:r>
    </w:p>
    <w:p w:rsidR="000D5BF4" w:rsidRDefault="000D5BF4" w:rsidP="000D5BF4">
      <w:pPr>
        <w:tabs>
          <w:tab w:val="center" w:pos="4680"/>
          <w:tab w:val="center" w:pos="4896"/>
          <w:tab w:val="right" w:pos="9432"/>
        </w:tabs>
        <w:spacing w:line="276" w:lineRule="auto"/>
        <w:contextualSpacing/>
        <w:jc w:val="both"/>
        <w:rPr>
          <w:rFonts w:ascii="Bookman Old Style" w:hAnsi="Bookman Old Style" w:cs="Arial"/>
          <w:bCs/>
        </w:rPr>
      </w:pPr>
    </w:p>
    <w:p w:rsidR="008004FF" w:rsidRDefault="008004FF" w:rsidP="000D5BF4">
      <w:pPr>
        <w:tabs>
          <w:tab w:val="center" w:pos="4680"/>
          <w:tab w:val="center" w:pos="4896"/>
          <w:tab w:val="right" w:pos="9432"/>
        </w:tabs>
        <w:spacing w:line="276" w:lineRule="auto"/>
        <w:contextualSpacing/>
        <w:jc w:val="both"/>
        <w:rPr>
          <w:rFonts w:ascii="Bookman Old Style" w:hAnsi="Bookman Old Style" w:cs="Arial"/>
          <w:bCs/>
        </w:rPr>
      </w:pPr>
    </w:p>
    <w:p w:rsidR="008004FF" w:rsidRPr="000D5BF4" w:rsidRDefault="008004FF" w:rsidP="000D5BF4">
      <w:pPr>
        <w:tabs>
          <w:tab w:val="center" w:pos="4680"/>
          <w:tab w:val="center" w:pos="4896"/>
          <w:tab w:val="right" w:pos="9432"/>
        </w:tabs>
        <w:spacing w:line="276" w:lineRule="auto"/>
        <w:contextualSpacing/>
        <w:jc w:val="both"/>
        <w:rPr>
          <w:rFonts w:ascii="Bookman Old Style" w:hAnsi="Bookman Old Style" w:cs="Arial"/>
          <w:bCs/>
        </w:rPr>
      </w:pPr>
    </w:p>
    <w:p w:rsidR="000D5BF4" w:rsidRDefault="000D5BF4" w:rsidP="000D5BF4">
      <w:pPr>
        <w:pStyle w:val="Akapitzlist"/>
        <w:ind w:left="360"/>
        <w:jc w:val="center"/>
        <w:rPr>
          <w:rFonts w:ascii="Bookman Old Style" w:hAnsi="Bookman Old Style"/>
          <w:b/>
        </w:rPr>
      </w:pPr>
      <w:r w:rsidRPr="00CE74B4">
        <w:rPr>
          <w:rFonts w:ascii="Bookman Old Style" w:hAnsi="Bookman Old Style"/>
          <w:b/>
        </w:rPr>
        <w:lastRenderedPageBreak/>
        <w:t>§</w:t>
      </w:r>
      <w:r>
        <w:rPr>
          <w:rFonts w:ascii="Bookman Old Style" w:hAnsi="Bookman Old Style"/>
          <w:b/>
        </w:rPr>
        <w:t xml:space="preserve"> 6</w:t>
      </w:r>
    </w:p>
    <w:p w:rsidR="000D5BF4" w:rsidRDefault="000D5BF4" w:rsidP="000D5BF4">
      <w:pPr>
        <w:pStyle w:val="Akapitzlist"/>
        <w:ind w:left="426"/>
        <w:jc w:val="center"/>
        <w:rPr>
          <w:rFonts w:ascii="Bookman Old Style" w:hAnsi="Bookman Old Style"/>
          <w:b/>
        </w:rPr>
      </w:pPr>
      <w:r w:rsidRPr="009C59BB">
        <w:rPr>
          <w:rFonts w:ascii="Bookman Old Style" w:hAnsi="Bookman Old Style"/>
          <w:b/>
        </w:rPr>
        <w:t>Czynsz najmu</w:t>
      </w:r>
    </w:p>
    <w:p w:rsidR="00CA2BD1" w:rsidRPr="009C59BB" w:rsidRDefault="00CA2BD1" w:rsidP="000D5BF4">
      <w:pPr>
        <w:pStyle w:val="Akapitzlist"/>
        <w:ind w:left="426"/>
        <w:jc w:val="center"/>
        <w:rPr>
          <w:rFonts w:ascii="Bookman Old Style" w:hAnsi="Bookman Old Style"/>
          <w:b/>
        </w:rPr>
      </w:pPr>
    </w:p>
    <w:p w:rsidR="009C59BB" w:rsidRDefault="00445B9C" w:rsidP="009C59BB">
      <w:pPr>
        <w:pStyle w:val="Akapitzlist"/>
        <w:numPr>
          <w:ilvl w:val="0"/>
          <w:numId w:val="17"/>
        </w:numPr>
        <w:tabs>
          <w:tab w:val="left" w:pos="426"/>
        </w:tabs>
        <w:spacing w:line="276" w:lineRule="auto"/>
        <w:ind w:left="426" w:hanging="426"/>
        <w:jc w:val="both"/>
        <w:rPr>
          <w:rFonts w:ascii="Bookman Old Style" w:hAnsi="Bookman Old Style" w:cs="Arial"/>
        </w:rPr>
      </w:pPr>
      <w:r w:rsidRPr="00445B9C">
        <w:rPr>
          <w:rFonts w:ascii="Bookman Old Style" w:hAnsi="Bookman Old Style"/>
        </w:rPr>
        <w:t>Za używanie przedmiotu najmu Najemca będzie płacić Wynajmującemu, począwszy od dnia otwarcia Re</w:t>
      </w:r>
      <w:r w:rsidR="009C59BB">
        <w:rPr>
          <w:rFonts w:ascii="Bookman Old Style" w:hAnsi="Bookman Old Style"/>
        </w:rPr>
        <w:t>stauracji</w:t>
      </w:r>
      <w:r w:rsidRPr="00445B9C">
        <w:rPr>
          <w:rFonts w:ascii="Bookman Old Style" w:hAnsi="Bookman Old Style" w:cs="Arial"/>
        </w:rPr>
        <w:t xml:space="preserve"> dla klientów, nie wcześniej jednak niż od pierwszego dnia po upływie: 60 dni od dnia wydania Przedmiotu Najmu.  </w:t>
      </w:r>
    </w:p>
    <w:p w:rsidR="009C59BB" w:rsidRDefault="00445B9C" w:rsidP="009C59BB">
      <w:pPr>
        <w:pStyle w:val="Akapitzlist"/>
        <w:numPr>
          <w:ilvl w:val="0"/>
          <w:numId w:val="17"/>
        </w:numPr>
        <w:tabs>
          <w:tab w:val="left" w:pos="426"/>
        </w:tabs>
        <w:spacing w:line="276" w:lineRule="auto"/>
        <w:ind w:left="426" w:hanging="426"/>
        <w:jc w:val="both"/>
        <w:rPr>
          <w:rFonts w:ascii="Bookman Old Style" w:hAnsi="Bookman Old Style" w:cs="Arial"/>
        </w:rPr>
      </w:pPr>
      <w:r w:rsidRPr="009C59BB">
        <w:rPr>
          <w:rFonts w:ascii="Bookman Old Style" w:hAnsi="Bookman Old Style" w:cs="Arial"/>
        </w:rPr>
        <w:t>Stawka Miesięczna Czynszu Najmu, z zastrzeżeniem odmiennych postanowień Umo</w:t>
      </w:r>
      <w:r w:rsidR="00C2586E">
        <w:rPr>
          <w:rFonts w:ascii="Bookman Old Style" w:hAnsi="Bookman Old Style" w:cs="Arial"/>
        </w:rPr>
        <w:t>wy, stanowić będzie kwotę ………………</w:t>
      </w:r>
      <w:r w:rsidRPr="009C59BB">
        <w:rPr>
          <w:rFonts w:ascii="Bookman Old Style" w:hAnsi="Bookman Old Style" w:cs="Arial"/>
        </w:rPr>
        <w:t xml:space="preserve"> złotych </w:t>
      </w:r>
      <w:r w:rsidR="009C59BB">
        <w:rPr>
          <w:rFonts w:ascii="Bookman Old Style" w:hAnsi="Bookman Old Style" w:cs="Arial"/>
        </w:rPr>
        <w:t>netto (słownie: ………………………..)</w:t>
      </w:r>
      <w:r w:rsidRPr="009C59BB">
        <w:rPr>
          <w:rFonts w:ascii="Bookman Old Style" w:hAnsi="Bookman Old Style" w:cs="Arial"/>
          <w:iCs/>
        </w:rPr>
        <w:t>.</w:t>
      </w:r>
      <w:r w:rsidRPr="009C59BB">
        <w:rPr>
          <w:rFonts w:ascii="Bookman Old Style" w:hAnsi="Bookman Old Style" w:cs="Arial"/>
        </w:rPr>
        <w:t xml:space="preserve"> Do powyższej kwoty doliczony będzie podatek </w:t>
      </w:r>
      <w:r w:rsidR="00D7453D">
        <w:rPr>
          <w:rFonts w:ascii="Bookman Old Style" w:hAnsi="Bookman Old Style" w:cs="Arial"/>
        </w:rPr>
        <w:t>od towarów i usług VAT</w:t>
      </w:r>
      <w:r w:rsidRPr="009C59BB">
        <w:rPr>
          <w:rFonts w:ascii="Bookman Old Style" w:hAnsi="Bookman Old Style" w:cs="Arial"/>
        </w:rPr>
        <w:t xml:space="preserve"> według obowiązującej aktualnie stawki.</w:t>
      </w:r>
    </w:p>
    <w:p w:rsidR="009C59BB" w:rsidRDefault="00445B9C" w:rsidP="009C59BB">
      <w:pPr>
        <w:pStyle w:val="Akapitzlist"/>
        <w:numPr>
          <w:ilvl w:val="0"/>
          <w:numId w:val="17"/>
        </w:numPr>
        <w:tabs>
          <w:tab w:val="left" w:pos="426"/>
        </w:tabs>
        <w:spacing w:line="276" w:lineRule="auto"/>
        <w:ind w:left="426" w:hanging="426"/>
        <w:jc w:val="both"/>
        <w:rPr>
          <w:rFonts w:ascii="Bookman Old Style" w:hAnsi="Bookman Old Style" w:cs="Arial"/>
        </w:rPr>
      </w:pPr>
      <w:r w:rsidRPr="009C59BB">
        <w:rPr>
          <w:rFonts w:ascii="Bookman Old Style" w:hAnsi="Bookman Old Style" w:cs="Arial"/>
        </w:rPr>
        <w:t xml:space="preserve">Stawka Miesięczna Czynszu, określona w ust. </w:t>
      </w:r>
      <w:r w:rsidR="009C59BB">
        <w:rPr>
          <w:rFonts w:ascii="Bookman Old Style" w:hAnsi="Bookman Old Style" w:cs="Arial"/>
        </w:rPr>
        <w:t>2</w:t>
      </w:r>
      <w:r w:rsidRPr="009C59BB">
        <w:rPr>
          <w:rFonts w:ascii="Bookman Old Style" w:hAnsi="Bookman Old Style" w:cs="Arial"/>
        </w:rPr>
        <w:t xml:space="preserve"> niniejszego paragrafu, podlegać będzie </w:t>
      </w:r>
      <w:r w:rsidRPr="009C59BB">
        <w:rPr>
          <w:rFonts w:ascii="Bookman Old Style" w:hAnsi="Bookman Old Style" w:cs="Arial"/>
          <w:spacing w:val="-1"/>
        </w:rPr>
        <w:t xml:space="preserve">corocznej waloryzacji ze skutkiem od 1 kwietnia każdego roku kalendarzowego począwszy od dnia 1 kwietnia 2020 roku. Waloryzacja następować będzie przy zastosowaniu rocznego wskaźnika wzrostu </w:t>
      </w:r>
      <w:r w:rsidR="00D7453D">
        <w:rPr>
          <w:rFonts w:ascii="Bookman Old Style" w:hAnsi="Bookman Old Style" w:cs="Arial"/>
          <w:spacing w:val="-1"/>
        </w:rPr>
        <w:t>c</w:t>
      </w:r>
      <w:r w:rsidRPr="009C59BB">
        <w:rPr>
          <w:rFonts w:ascii="Bookman Old Style" w:hAnsi="Bookman Old Style" w:cs="Arial"/>
          <w:spacing w:val="-1"/>
        </w:rPr>
        <w:t xml:space="preserve">en </w:t>
      </w:r>
      <w:r w:rsidR="00D7453D">
        <w:rPr>
          <w:rFonts w:ascii="Bookman Old Style" w:hAnsi="Bookman Old Style" w:cs="Arial"/>
          <w:spacing w:val="-1"/>
        </w:rPr>
        <w:t>t</w:t>
      </w:r>
      <w:r w:rsidRPr="009C59BB">
        <w:rPr>
          <w:rFonts w:ascii="Bookman Old Style" w:hAnsi="Bookman Old Style" w:cs="Arial"/>
          <w:spacing w:val="-1"/>
        </w:rPr>
        <w:t xml:space="preserve">owarów i </w:t>
      </w:r>
      <w:r w:rsidR="00D7453D">
        <w:rPr>
          <w:rFonts w:ascii="Bookman Old Style" w:hAnsi="Bookman Old Style" w:cs="Arial"/>
          <w:spacing w:val="-1"/>
        </w:rPr>
        <w:t>u</w:t>
      </w:r>
      <w:r w:rsidRPr="009C59BB">
        <w:rPr>
          <w:rFonts w:ascii="Bookman Old Style" w:hAnsi="Bookman Old Style" w:cs="Arial"/>
          <w:spacing w:val="-1"/>
        </w:rPr>
        <w:t xml:space="preserve">sług </w:t>
      </w:r>
      <w:r w:rsidR="00D7453D">
        <w:rPr>
          <w:rFonts w:ascii="Bookman Old Style" w:hAnsi="Bookman Old Style" w:cs="Arial"/>
          <w:spacing w:val="-1"/>
        </w:rPr>
        <w:t>k</w:t>
      </w:r>
      <w:r w:rsidRPr="009C59BB">
        <w:rPr>
          <w:rFonts w:ascii="Bookman Old Style" w:hAnsi="Bookman Old Style" w:cs="Arial"/>
          <w:spacing w:val="-1"/>
        </w:rPr>
        <w:t>onsumpcyjnych (pot. inflacja) za rok miniony ogłaszanego przez Prezesa GUS w Monitorze Polskim,</w:t>
      </w:r>
      <w:r w:rsidRPr="009C59BB">
        <w:rPr>
          <w:rFonts w:ascii="Bookman Old Style" w:hAnsi="Bookman Old Style" w:cs="Arial"/>
        </w:rPr>
        <w:t xml:space="preserve"> bez konieczności sporządzania i podpisywania aneksu do Umowy. W przypadku zaprzestania ogłaszania w/w wskaźnika zostanie on automatycznie zastąpiony wskaźnikiem, który będzie ogłaszany w jego zastępstwie. W braku zastępczego wskaźnika i w razie gdyby Strony nie doszły do porozumienia odnośnie wyboru nowego wskaźnika, zostanie on zastąpiony innym najbardziej zbliżonym wskaźnikiem. Strony niniejszym postanawiają, że każda podwyżka Czynszu Najmu poza przypadkiem waloryzacji wymaga zgody obu Stron wyrażonej w formie aneksu do Umowy pod rygorem nieważności. </w:t>
      </w:r>
    </w:p>
    <w:p w:rsidR="009C59BB" w:rsidRPr="00D7453D" w:rsidRDefault="00445B9C" w:rsidP="009C59BB">
      <w:pPr>
        <w:pStyle w:val="Akapitzlist"/>
        <w:numPr>
          <w:ilvl w:val="0"/>
          <w:numId w:val="17"/>
        </w:numPr>
        <w:tabs>
          <w:tab w:val="left" w:pos="426"/>
        </w:tabs>
        <w:spacing w:line="276" w:lineRule="auto"/>
        <w:ind w:left="426" w:hanging="426"/>
        <w:jc w:val="both"/>
        <w:rPr>
          <w:rFonts w:ascii="Bookman Old Style" w:hAnsi="Bookman Old Style" w:cs="Arial"/>
        </w:rPr>
      </w:pPr>
      <w:r w:rsidRPr="009C59BB">
        <w:rPr>
          <w:rFonts w:ascii="Bookman Old Style" w:hAnsi="Bookman Old Style" w:cs="Arial"/>
        </w:rPr>
        <w:t xml:space="preserve">Czynsz </w:t>
      </w:r>
      <w:r w:rsidR="00C61327">
        <w:rPr>
          <w:rFonts w:ascii="Bookman Old Style" w:hAnsi="Bookman Old Style" w:cs="Arial"/>
        </w:rPr>
        <w:t xml:space="preserve">najmu </w:t>
      </w:r>
      <w:r w:rsidRPr="009C59BB">
        <w:rPr>
          <w:rFonts w:ascii="Bookman Old Style" w:hAnsi="Bookman Old Style" w:cs="Arial"/>
        </w:rPr>
        <w:t xml:space="preserve">jest płatny, co miesiąc </w:t>
      </w:r>
      <w:r w:rsidRPr="00D7453D">
        <w:rPr>
          <w:rFonts w:ascii="Bookman Old Style" w:hAnsi="Bookman Old Style" w:cs="Arial"/>
        </w:rPr>
        <w:t xml:space="preserve">z góry w terminie 14 dni liczonych od dnia doręczenia faktury VAT. </w:t>
      </w:r>
    </w:p>
    <w:p w:rsidR="00CA2BD1" w:rsidRDefault="00445B9C" w:rsidP="00CA2BD1">
      <w:pPr>
        <w:pStyle w:val="Akapitzlist"/>
        <w:numPr>
          <w:ilvl w:val="0"/>
          <w:numId w:val="17"/>
        </w:numPr>
        <w:tabs>
          <w:tab w:val="left" w:pos="426"/>
        </w:tabs>
        <w:spacing w:line="276" w:lineRule="auto"/>
        <w:ind w:left="426" w:hanging="426"/>
        <w:jc w:val="both"/>
        <w:rPr>
          <w:rFonts w:ascii="Bookman Old Style" w:hAnsi="Bookman Old Style" w:cs="Arial"/>
        </w:rPr>
      </w:pPr>
      <w:r w:rsidRPr="009C59BB">
        <w:rPr>
          <w:rFonts w:ascii="Bookman Old Style" w:hAnsi="Bookman Old Style" w:cs="Arial"/>
        </w:rPr>
        <w:t xml:space="preserve">Czynsz płatny jest przelewem na rachunek bankowy Wynajmującego w banku </w:t>
      </w:r>
      <w:r w:rsidR="009C59BB">
        <w:rPr>
          <w:rFonts w:ascii="Bookman Old Style" w:hAnsi="Bookman Old Style" w:cs="Arial"/>
        </w:rPr>
        <w:t>PKO BP SA</w:t>
      </w:r>
      <w:r w:rsidRPr="009C59BB">
        <w:rPr>
          <w:rFonts w:ascii="Bookman Old Style" w:hAnsi="Bookman Old Style" w:cs="Arial"/>
        </w:rPr>
        <w:t xml:space="preserve">, numer rachunku </w:t>
      </w:r>
      <w:r w:rsidR="009C59BB">
        <w:rPr>
          <w:rFonts w:ascii="Bookman Old Style" w:hAnsi="Bookman Old Style" w:cs="Arial"/>
        </w:rPr>
        <w:t>13 1020 1462 0000 7102 0338 8956</w:t>
      </w:r>
      <w:r w:rsidRPr="009C59BB">
        <w:rPr>
          <w:rFonts w:ascii="Bookman Old Style" w:hAnsi="Bookman Old Style" w:cs="Arial"/>
        </w:rPr>
        <w:t>.</w:t>
      </w:r>
    </w:p>
    <w:p w:rsidR="00CA2BD1" w:rsidRDefault="00445B9C" w:rsidP="00CA2BD1">
      <w:pPr>
        <w:pStyle w:val="Akapitzlist"/>
        <w:numPr>
          <w:ilvl w:val="0"/>
          <w:numId w:val="17"/>
        </w:numPr>
        <w:tabs>
          <w:tab w:val="left" w:pos="426"/>
        </w:tabs>
        <w:spacing w:line="276" w:lineRule="auto"/>
        <w:ind w:left="426" w:hanging="426"/>
        <w:jc w:val="both"/>
        <w:rPr>
          <w:rStyle w:val="msolistparagraph0"/>
          <w:rFonts w:ascii="Bookman Old Style" w:hAnsi="Bookman Old Style" w:cs="Arial"/>
        </w:rPr>
      </w:pPr>
      <w:r w:rsidRPr="00CA2BD1">
        <w:rPr>
          <w:rStyle w:val="msolistparagraph0"/>
          <w:rFonts w:ascii="Bookman Old Style" w:hAnsi="Bookman Old Style" w:cs="Arial"/>
        </w:rPr>
        <w:t>Za dzień zapłaty uważać się będzie dzień uznania rachunku Wynajmującego kwotą Czynszu Najmu.</w:t>
      </w:r>
    </w:p>
    <w:p w:rsidR="009C59BB" w:rsidRPr="00CA2BD1" w:rsidRDefault="009C59BB" w:rsidP="00CA2BD1">
      <w:pPr>
        <w:pStyle w:val="Akapitzlist"/>
        <w:numPr>
          <w:ilvl w:val="0"/>
          <w:numId w:val="17"/>
        </w:numPr>
        <w:tabs>
          <w:tab w:val="left" w:pos="426"/>
        </w:tabs>
        <w:spacing w:line="276" w:lineRule="auto"/>
        <w:ind w:left="426" w:hanging="426"/>
        <w:jc w:val="both"/>
        <w:rPr>
          <w:rStyle w:val="msolistparagraph0"/>
          <w:rFonts w:ascii="Bookman Old Style" w:hAnsi="Bookman Old Style" w:cs="Arial"/>
        </w:rPr>
      </w:pPr>
      <w:r w:rsidRPr="00CA2BD1">
        <w:rPr>
          <w:rStyle w:val="msolistparagraph0"/>
          <w:rFonts w:ascii="Bookman Old Style" w:hAnsi="Bookman Old Style" w:cs="Arial"/>
        </w:rPr>
        <w:t>Za opóźnienie w uiszczeniu należności obciążających Najemcę, Najemca zapłaci Wynajmującemu odsetki w wysokości ustawowej.</w:t>
      </w:r>
    </w:p>
    <w:p w:rsidR="00CA2BD1" w:rsidRDefault="00CA2BD1" w:rsidP="00CA2BD1">
      <w:pPr>
        <w:pStyle w:val="Akapitzlist"/>
        <w:ind w:left="360"/>
        <w:jc w:val="center"/>
        <w:rPr>
          <w:rStyle w:val="msolistparagraph0"/>
          <w:rFonts w:ascii="Bookman Old Style" w:hAnsi="Bookman Old Style" w:cs="Arial"/>
        </w:rPr>
      </w:pPr>
    </w:p>
    <w:p w:rsidR="00CA2BD1" w:rsidRDefault="00CA2BD1" w:rsidP="00CA2BD1">
      <w:pPr>
        <w:pStyle w:val="Akapitzlist"/>
        <w:ind w:left="360"/>
        <w:jc w:val="center"/>
        <w:rPr>
          <w:rStyle w:val="msolistparagraph0"/>
          <w:rFonts w:ascii="Bookman Old Style" w:hAnsi="Bookman Old Style" w:cs="Arial"/>
        </w:rPr>
      </w:pPr>
    </w:p>
    <w:p w:rsidR="00CA2BD1" w:rsidRDefault="009C59BB" w:rsidP="00CA2BD1">
      <w:pPr>
        <w:pStyle w:val="Akapitzlist"/>
        <w:ind w:left="360"/>
        <w:jc w:val="center"/>
        <w:rPr>
          <w:rFonts w:ascii="Bookman Old Style" w:hAnsi="Bookman Old Style"/>
          <w:b/>
        </w:rPr>
      </w:pPr>
      <w:r>
        <w:rPr>
          <w:rStyle w:val="msolistparagraph0"/>
          <w:rFonts w:ascii="Bookman Old Style" w:hAnsi="Bookman Old Style" w:cs="Arial"/>
        </w:rPr>
        <w:t xml:space="preserve"> </w:t>
      </w:r>
      <w:r w:rsidR="00CA2BD1" w:rsidRPr="00CE74B4">
        <w:rPr>
          <w:rFonts w:ascii="Bookman Old Style" w:hAnsi="Bookman Old Style"/>
          <w:b/>
        </w:rPr>
        <w:t>§</w:t>
      </w:r>
      <w:r w:rsidR="00CA2BD1">
        <w:rPr>
          <w:rFonts w:ascii="Bookman Old Style" w:hAnsi="Bookman Old Style"/>
          <w:b/>
        </w:rPr>
        <w:t xml:space="preserve"> 7</w:t>
      </w:r>
    </w:p>
    <w:p w:rsidR="00CA2BD1" w:rsidRDefault="00CA2BD1" w:rsidP="00CA2BD1">
      <w:pPr>
        <w:pStyle w:val="Akapitzlist"/>
        <w:ind w:left="360"/>
        <w:jc w:val="center"/>
        <w:rPr>
          <w:rFonts w:ascii="Bookman Old Style" w:hAnsi="Bookman Old Style"/>
          <w:b/>
        </w:rPr>
      </w:pPr>
      <w:r w:rsidRPr="00CA2BD1">
        <w:rPr>
          <w:rFonts w:ascii="Bookman Old Style" w:hAnsi="Bookman Old Style"/>
          <w:b/>
        </w:rPr>
        <w:t>Opłaty związane z korzystaniem z przedmiotu najmu</w:t>
      </w:r>
    </w:p>
    <w:p w:rsidR="00CA2BD1" w:rsidRPr="00CA2BD1" w:rsidRDefault="00CA2BD1" w:rsidP="00CA2BD1">
      <w:pPr>
        <w:pStyle w:val="Akapitzlist"/>
        <w:ind w:left="360"/>
        <w:jc w:val="center"/>
        <w:rPr>
          <w:rFonts w:ascii="Bookman Old Style" w:hAnsi="Bookman Old Style"/>
          <w:b/>
        </w:rPr>
      </w:pPr>
    </w:p>
    <w:p w:rsidR="00CA2BD1" w:rsidRPr="00CA2BD1" w:rsidRDefault="00CA2BD1" w:rsidP="00CA2BD1">
      <w:pPr>
        <w:pStyle w:val="Akapitzlist"/>
        <w:numPr>
          <w:ilvl w:val="0"/>
          <w:numId w:val="23"/>
        </w:numPr>
        <w:tabs>
          <w:tab w:val="left" w:pos="426"/>
        </w:tabs>
        <w:spacing w:line="276" w:lineRule="auto"/>
        <w:ind w:left="426" w:hanging="426"/>
        <w:jc w:val="both"/>
        <w:rPr>
          <w:rFonts w:ascii="Bookman Old Style" w:hAnsi="Bookman Old Style" w:cs="Arial"/>
          <w:kern w:val="1"/>
        </w:rPr>
      </w:pPr>
      <w:r w:rsidRPr="00CA2BD1">
        <w:rPr>
          <w:rFonts w:ascii="Bookman Old Style" w:hAnsi="Bookman Old Style" w:cs="Arial"/>
        </w:rPr>
        <w:t>Oprócz Czynszu Najmu, Najemcę obciążają koszty związane z funkcjonowaniem i utrzymaniem Przedmiotu Najmu:</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 xml:space="preserve">koszty ochrony Restauracji, </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koszty sprzątania i utrzymania porządku w granicach Nieruchomości i wewnątrz Restauracji na powierzchniach wspólnych,</w:t>
      </w:r>
    </w:p>
    <w:p w:rsidR="00CA2BD1" w:rsidRPr="00CA2BD1" w:rsidRDefault="00CA2BD1" w:rsidP="00CA2BD1">
      <w:pPr>
        <w:numPr>
          <w:ilvl w:val="0"/>
          <w:numId w:val="20"/>
        </w:numPr>
        <w:suppressAutoHyphens w:val="0"/>
        <w:spacing w:line="276" w:lineRule="auto"/>
        <w:jc w:val="both"/>
        <w:rPr>
          <w:rFonts w:ascii="Bookman Old Style" w:hAnsi="Bookman Old Style" w:cs="Arial"/>
          <w:lang w:eastAsia="pl-PL"/>
        </w:rPr>
      </w:pPr>
      <w:r w:rsidRPr="00CA2BD1">
        <w:rPr>
          <w:rFonts w:ascii="Bookman Old Style" w:hAnsi="Bookman Old Style" w:cs="Arial"/>
        </w:rPr>
        <w:t>koszty sprzątania i konserwacji ulic, chodników oraz</w:t>
      </w:r>
      <w:r w:rsidRPr="00CA2BD1">
        <w:rPr>
          <w:rFonts w:ascii="Bookman Old Style" w:hAnsi="Bookman Old Style" w:cs="Arial"/>
          <w:lang w:eastAsia="pl-PL"/>
        </w:rPr>
        <w:t xml:space="preserve"> strefy dostaw Najemcy,</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lastRenderedPageBreak/>
        <w:t>koszty wywozu śmieci i nieczystości,</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koszty odśnieżania i usuwania lodu, w tym kosztów odśnieżania i usuwania lodu z powierzchni dachowych,</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koszty mycia wszystkich szyb i elewacji zewnętrznych całej Restauracji,</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koszty dezynfekcji, dezynsekcji i deratyzacji,</w:t>
      </w:r>
    </w:p>
    <w:p w:rsidR="00CA2BD1" w:rsidRPr="00CA2BD1" w:rsidRDefault="00CA2BD1" w:rsidP="00CA2BD1">
      <w:pPr>
        <w:numPr>
          <w:ilvl w:val="0"/>
          <w:numId w:val="20"/>
        </w:numPr>
        <w:suppressAutoHyphens w:val="0"/>
        <w:spacing w:line="276" w:lineRule="auto"/>
        <w:jc w:val="both"/>
        <w:rPr>
          <w:rFonts w:ascii="Bookman Old Style" w:hAnsi="Bookman Old Style" w:cs="Arial"/>
        </w:rPr>
      </w:pPr>
      <w:r w:rsidRPr="00CA2BD1">
        <w:rPr>
          <w:rFonts w:ascii="Bookman Old Style" w:hAnsi="Bookman Old Style" w:cs="Arial"/>
        </w:rPr>
        <w:t xml:space="preserve">koszty klimatyzacji, ogrzewania i wentylacji, w tym serwisu tych instalacji, </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color w:val="9BBB59"/>
        </w:rPr>
      </w:pPr>
      <w:r w:rsidRPr="00CA2BD1">
        <w:rPr>
          <w:rFonts w:ascii="Bookman Old Style" w:hAnsi="Bookman Old Style" w:cs="Arial"/>
        </w:rPr>
        <w:t xml:space="preserve">koszty z tytułu monitoringu </w:t>
      </w:r>
      <w:proofErr w:type="spellStart"/>
      <w:r w:rsidRPr="00CA2BD1">
        <w:rPr>
          <w:rFonts w:ascii="Bookman Old Style" w:hAnsi="Bookman Old Style" w:cs="Arial"/>
        </w:rPr>
        <w:t>p.poż</w:t>
      </w:r>
      <w:proofErr w:type="spellEnd"/>
      <w:r w:rsidRPr="00CA2BD1">
        <w:rPr>
          <w:rFonts w:ascii="Bookman Old Style" w:hAnsi="Bookman Old Style" w:cs="Arial"/>
        </w:rPr>
        <w:t xml:space="preserve">, i prewencji </w:t>
      </w:r>
      <w:proofErr w:type="spellStart"/>
      <w:r w:rsidRPr="00CA2BD1">
        <w:rPr>
          <w:rFonts w:ascii="Bookman Old Style" w:hAnsi="Bookman Old Style" w:cs="Arial"/>
        </w:rPr>
        <w:t>p.poż</w:t>
      </w:r>
      <w:proofErr w:type="spellEnd"/>
      <w:r w:rsidRPr="00CA2BD1">
        <w:rPr>
          <w:rFonts w:ascii="Bookman Old Style" w:hAnsi="Bookman Old Style" w:cs="Arial"/>
        </w:rPr>
        <w:t>.,</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 xml:space="preserve">koszty serwisu instalacji </w:t>
      </w:r>
      <w:proofErr w:type="spellStart"/>
      <w:r w:rsidRPr="00CA2BD1">
        <w:rPr>
          <w:rFonts w:ascii="Bookman Old Style" w:hAnsi="Bookman Old Style" w:cs="Arial"/>
        </w:rPr>
        <w:t>wod.-kan</w:t>
      </w:r>
      <w:proofErr w:type="spellEnd"/>
      <w:r w:rsidRPr="00CA2BD1">
        <w:rPr>
          <w:rFonts w:ascii="Bookman Old Style" w:hAnsi="Bookman Old Style" w:cs="Arial"/>
        </w:rPr>
        <w:t xml:space="preserve">. Przedmiotu Najmu (serwis związany z konserwacją, remontami i naprawą - w tym części zamienne i materiały eksploatacyjne - wszystkich urządzeń i instalacji </w:t>
      </w:r>
      <w:proofErr w:type="spellStart"/>
      <w:r w:rsidRPr="00CA2BD1">
        <w:rPr>
          <w:rFonts w:ascii="Bookman Old Style" w:hAnsi="Bookman Old Style" w:cs="Arial"/>
        </w:rPr>
        <w:t>wod.-kan</w:t>
      </w:r>
      <w:proofErr w:type="spellEnd"/>
      <w:r w:rsidRPr="00CA2BD1">
        <w:rPr>
          <w:rFonts w:ascii="Bookman Old Style" w:hAnsi="Bookman Old Style" w:cs="Arial"/>
        </w:rPr>
        <w:t xml:space="preserve">.), koszty utrzymania drożności instalacji </w:t>
      </w:r>
      <w:proofErr w:type="spellStart"/>
      <w:r w:rsidRPr="00CA2BD1">
        <w:rPr>
          <w:rFonts w:ascii="Bookman Old Style" w:hAnsi="Bookman Old Style" w:cs="Arial"/>
        </w:rPr>
        <w:t>wod.–kan</w:t>
      </w:r>
      <w:proofErr w:type="spellEnd"/>
      <w:r w:rsidRPr="00CA2BD1">
        <w:rPr>
          <w:rFonts w:ascii="Bookman Old Style" w:hAnsi="Bookman Old Style" w:cs="Arial"/>
        </w:rPr>
        <w:t xml:space="preserve">. oraz czyszczenie i opróżnianie odstojnika tłuszczu z częstotliwością zapewniającą prawidłowe funkcjonowanie instalacji </w:t>
      </w:r>
      <w:proofErr w:type="spellStart"/>
      <w:r w:rsidRPr="00CA2BD1">
        <w:rPr>
          <w:rFonts w:ascii="Bookman Old Style" w:hAnsi="Bookman Old Style" w:cs="Arial"/>
        </w:rPr>
        <w:t>wod.-kan</w:t>
      </w:r>
      <w:proofErr w:type="spellEnd"/>
      <w:r w:rsidRPr="00CA2BD1">
        <w:rPr>
          <w:rFonts w:ascii="Bookman Old Style" w:hAnsi="Bookman Old Style" w:cs="Arial"/>
        </w:rPr>
        <w:t>.</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koszty pielęgnacji zieleni,</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koszty zarządzania Restauracją,</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koszty z tytułu ubezpieczenia Restauracji,</w:t>
      </w:r>
    </w:p>
    <w:p w:rsidR="00CA2BD1" w:rsidRPr="00CA2BD1" w:rsidRDefault="00CA2BD1" w:rsidP="00CA2BD1">
      <w:pPr>
        <w:numPr>
          <w:ilvl w:val="0"/>
          <w:numId w:val="20"/>
        </w:numPr>
        <w:suppressAutoHyphens w:val="0"/>
        <w:spacing w:line="276" w:lineRule="auto"/>
        <w:jc w:val="both"/>
        <w:rPr>
          <w:rFonts w:ascii="Bookman Old Style" w:hAnsi="Bookman Old Style" w:cs="Arial"/>
          <w:lang w:eastAsia="pl-PL"/>
        </w:rPr>
      </w:pPr>
      <w:r w:rsidRPr="00CA2BD1">
        <w:rPr>
          <w:rFonts w:ascii="Bookman Old Style" w:hAnsi="Bookman Old Style" w:cs="Arial"/>
        </w:rPr>
        <w:t>koszty energii elektrycznej,</w:t>
      </w:r>
    </w:p>
    <w:p w:rsidR="00CA2BD1" w:rsidRPr="00CA2BD1" w:rsidRDefault="00CA2BD1" w:rsidP="00CA2BD1">
      <w:pPr>
        <w:numPr>
          <w:ilvl w:val="0"/>
          <w:numId w:val="20"/>
        </w:numPr>
        <w:suppressAutoHyphens w:val="0"/>
        <w:spacing w:line="276" w:lineRule="auto"/>
        <w:jc w:val="both"/>
        <w:rPr>
          <w:rFonts w:ascii="Bookman Old Style" w:hAnsi="Bookman Old Style" w:cs="Arial"/>
          <w:lang w:eastAsia="pl-PL"/>
        </w:rPr>
      </w:pPr>
      <w:r w:rsidRPr="00CA2BD1">
        <w:rPr>
          <w:rFonts w:ascii="Bookman Old Style" w:hAnsi="Bookman Old Style" w:cs="Arial"/>
        </w:rPr>
        <w:t>koszty łączności telekomunikacyjnej,</w:t>
      </w:r>
    </w:p>
    <w:p w:rsidR="00CA2BD1" w:rsidRP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koszty zaopatrzenia w wodę oraz koszty odprowadzania ścieków i wody opadowej,</w:t>
      </w:r>
    </w:p>
    <w:p w:rsidR="00CA2BD1" w:rsidRDefault="00CA2BD1" w:rsidP="00CA2BD1">
      <w:pPr>
        <w:numPr>
          <w:ilvl w:val="0"/>
          <w:numId w:val="18"/>
        </w:numPr>
        <w:tabs>
          <w:tab w:val="clear" w:pos="0"/>
          <w:tab w:val="left" w:pos="720"/>
          <w:tab w:val="center" w:pos="7560"/>
          <w:tab w:val="center" w:pos="7776"/>
          <w:tab w:val="right" w:pos="12312"/>
        </w:tabs>
        <w:spacing w:line="276" w:lineRule="auto"/>
        <w:ind w:left="720" w:hanging="360"/>
        <w:contextualSpacing/>
        <w:jc w:val="both"/>
        <w:rPr>
          <w:rFonts w:ascii="Bookman Old Style" w:hAnsi="Bookman Old Style" w:cs="Arial"/>
        </w:rPr>
      </w:pPr>
      <w:r w:rsidRPr="00CA2BD1">
        <w:rPr>
          <w:rFonts w:ascii="Bookman Old Style" w:hAnsi="Bookman Old Style" w:cs="Arial"/>
        </w:rPr>
        <w:t>pozostałe uzasadnione koszty, które są użyteczne i potrzebne do prawidłowego i nieprzerwanego funkcjonowania Restauracji.</w:t>
      </w:r>
    </w:p>
    <w:p w:rsidR="00CA2BD1" w:rsidRDefault="00CA2BD1" w:rsidP="00CA2BD1">
      <w:pPr>
        <w:pStyle w:val="Akapitzlist"/>
        <w:numPr>
          <w:ilvl w:val="0"/>
          <w:numId w:val="23"/>
        </w:numPr>
        <w:tabs>
          <w:tab w:val="left" w:pos="426"/>
          <w:tab w:val="center" w:pos="7560"/>
          <w:tab w:val="center" w:pos="7776"/>
          <w:tab w:val="right" w:pos="12312"/>
        </w:tabs>
        <w:spacing w:line="276" w:lineRule="auto"/>
        <w:ind w:left="426" w:hanging="426"/>
        <w:jc w:val="both"/>
        <w:rPr>
          <w:rFonts w:ascii="Bookman Old Style" w:hAnsi="Bookman Old Style" w:cs="Arial"/>
        </w:rPr>
      </w:pPr>
      <w:r w:rsidRPr="00CA2BD1">
        <w:rPr>
          <w:rFonts w:ascii="Bookman Old Style" w:hAnsi="Bookman Old Style" w:cs="Arial"/>
        </w:rPr>
        <w:t xml:space="preserve">Koszty, o których mowa w ust. 1 </w:t>
      </w:r>
      <w:r>
        <w:rPr>
          <w:rFonts w:ascii="Bookman Old Style" w:hAnsi="Bookman Old Style" w:cs="Arial"/>
        </w:rPr>
        <w:t>§ 7</w:t>
      </w:r>
      <w:r w:rsidRPr="00CA2BD1">
        <w:rPr>
          <w:rFonts w:ascii="Bookman Old Style" w:hAnsi="Bookman Old Style" w:cs="Arial"/>
        </w:rPr>
        <w:t xml:space="preserve"> Umowy, Na</w:t>
      </w:r>
      <w:r w:rsidR="00C2586E">
        <w:rPr>
          <w:rFonts w:ascii="Bookman Old Style" w:hAnsi="Bookman Old Style" w:cs="Arial"/>
        </w:rPr>
        <w:t>jemca będzie pokrywał odpowiednio</w:t>
      </w:r>
      <w:r w:rsidRPr="00CA2BD1">
        <w:rPr>
          <w:rFonts w:ascii="Bookman Old Style" w:hAnsi="Bookman Old Style" w:cs="Arial"/>
        </w:rPr>
        <w:t xml:space="preserve"> do faktycznego zużycia wykorzystywanych mediów mierzonego zainstalowanymi przez Wynajmującego licznikami lub innymi urządzeniami pomiarowymi, lub na podstawie innych szczegółowych rozliczeń.</w:t>
      </w:r>
    </w:p>
    <w:p w:rsidR="00CA2BD1" w:rsidRDefault="00CA2BD1" w:rsidP="00CA2BD1">
      <w:pPr>
        <w:pStyle w:val="Akapitzlist"/>
        <w:numPr>
          <w:ilvl w:val="0"/>
          <w:numId w:val="23"/>
        </w:numPr>
        <w:tabs>
          <w:tab w:val="left" w:pos="426"/>
          <w:tab w:val="center" w:pos="7560"/>
          <w:tab w:val="center" w:pos="7776"/>
          <w:tab w:val="right" w:pos="12312"/>
        </w:tabs>
        <w:spacing w:line="276" w:lineRule="auto"/>
        <w:ind w:left="426" w:hanging="426"/>
        <w:jc w:val="both"/>
        <w:rPr>
          <w:rFonts w:ascii="Bookman Old Style" w:hAnsi="Bookman Old Style" w:cs="Arial"/>
        </w:rPr>
      </w:pPr>
      <w:r w:rsidRPr="00CA2BD1">
        <w:rPr>
          <w:rFonts w:ascii="Bookman Old Style" w:hAnsi="Bookman Old Style" w:cs="Arial"/>
        </w:rPr>
        <w:t xml:space="preserve">Opłaty, z tytułu korzystania z mediów oraz usług opisanych w ust. 1 § </w:t>
      </w:r>
      <w:r>
        <w:rPr>
          <w:rFonts w:ascii="Bookman Old Style" w:hAnsi="Bookman Old Style" w:cs="Arial"/>
        </w:rPr>
        <w:t>7</w:t>
      </w:r>
      <w:r w:rsidRPr="00CA2BD1">
        <w:rPr>
          <w:rFonts w:ascii="Bookman Old Style" w:hAnsi="Bookman Old Style" w:cs="Arial"/>
        </w:rPr>
        <w:t xml:space="preserve"> Umowy, uiszczane będą przez Najemcę na rzecz dostawców poszczególnych mediów oraz podmiotów świadczących usługi telekomunikacyjne na podstawie zawartych bezpośrednio przez Najemcę odpowiednich umów. W przypadku, jeżeli zawarcie tych umów przez Najemcę nie będzie możliwe, Najemca uiszczał będzie te opłaty na rzecz Wynajmującego na podstawie wystawianych przez niego </w:t>
      </w:r>
      <w:proofErr w:type="spellStart"/>
      <w:r w:rsidRPr="00CA2BD1">
        <w:rPr>
          <w:rFonts w:ascii="Bookman Old Style" w:hAnsi="Bookman Old Style" w:cs="Arial"/>
        </w:rPr>
        <w:t>refaktur</w:t>
      </w:r>
      <w:proofErr w:type="spellEnd"/>
      <w:r w:rsidRPr="00CA2BD1">
        <w:rPr>
          <w:rFonts w:ascii="Bookman Old Style" w:hAnsi="Bookman Old Style" w:cs="Arial"/>
        </w:rPr>
        <w:t xml:space="preserve"> według stawek stosowanych przez dostawców tych mediów w stosunku do Wynajmującego, przy czym Wynajmujący dołączał będzie do </w:t>
      </w:r>
      <w:proofErr w:type="spellStart"/>
      <w:r w:rsidRPr="00CA2BD1">
        <w:rPr>
          <w:rFonts w:ascii="Bookman Old Style" w:hAnsi="Bookman Old Style" w:cs="Arial"/>
        </w:rPr>
        <w:t>refaktur</w:t>
      </w:r>
      <w:proofErr w:type="spellEnd"/>
      <w:r w:rsidRPr="00CA2BD1">
        <w:rPr>
          <w:rFonts w:ascii="Bookman Old Style" w:hAnsi="Bookman Old Style" w:cs="Arial"/>
        </w:rPr>
        <w:t xml:space="preserve"> kopie faktur źródłowych, zaś ww. dostawcy poszczególnych mediów będą, przed podpisaniem przez Wynajmującego odpowiedniej Umowy, uzgadniani z Najemcą, w szczególności z uwagi na oferowane warunki ekonomiczne. </w:t>
      </w:r>
    </w:p>
    <w:p w:rsidR="00CA2BD1" w:rsidRPr="00CA2BD1" w:rsidRDefault="00CA2BD1" w:rsidP="00CA2BD1">
      <w:pPr>
        <w:pStyle w:val="Akapitzlist"/>
        <w:numPr>
          <w:ilvl w:val="0"/>
          <w:numId w:val="23"/>
        </w:numPr>
        <w:tabs>
          <w:tab w:val="left" w:pos="426"/>
          <w:tab w:val="center" w:pos="7560"/>
          <w:tab w:val="center" w:pos="7776"/>
          <w:tab w:val="right" w:pos="12312"/>
        </w:tabs>
        <w:spacing w:line="276" w:lineRule="auto"/>
        <w:ind w:left="426" w:hanging="426"/>
        <w:jc w:val="both"/>
        <w:rPr>
          <w:rFonts w:ascii="Bookman Old Style" w:hAnsi="Bookman Old Style" w:cs="Arial"/>
        </w:rPr>
      </w:pPr>
      <w:r w:rsidRPr="00CA2BD1">
        <w:rPr>
          <w:rFonts w:ascii="Bookman Old Style" w:hAnsi="Bookman Old Style" w:cs="Arial"/>
        </w:rPr>
        <w:t xml:space="preserve">Koszty wywozu śmieci i odpadów związanych z działalnością prowadzoną przez Najemcę w Przedmiocie Najmu, Najemca będzie ponosił rozliczając się bezpośrednio z jednostką świadczącą te usługi, na podstawie umowy zawartej bezpośrednio przez Najemcę z tą jednostką, przy czym Wynajmujący zobowiązany jest zapewnić Najemcy miejsce na ustawienie pojemników niezbędnych ze względu na rozmiar i rodzaj prowadzonej przez Najemcę </w:t>
      </w:r>
      <w:r w:rsidRPr="00CA2BD1">
        <w:rPr>
          <w:rFonts w:ascii="Bookman Old Style" w:hAnsi="Bookman Old Style" w:cs="Arial"/>
        </w:rPr>
        <w:lastRenderedPageBreak/>
        <w:t>działalności oraz powstających w wyniku tej działalności śmieci i odpadów wraz z odpowiednim dojazdem umożliwiającym załadunek i odbiór pojemników.</w:t>
      </w:r>
    </w:p>
    <w:p w:rsidR="00BE55DD" w:rsidRDefault="00BE55DD" w:rsidP="00CA2BD1">
      <w:pPr>
        <w:pStyle w:val="Akapitzlist"/>
        <w:ind w:left="360"/>
        <w:jc w:val="center"/>
        <w:rPr>
          <w:rFonts w:ascii="Bookman Old Style" w:hAnsi="Bookman Old Style"/>
          <w:b/>
        </w:rPr>
      </w:pPr>
    </w:p>
    <w:p w:rsidR="00BE55DD" w:rsidRDefault="00BE55DD" w:rsidP="00CA2BD1">
      <w:pPr>
        <w:pStyle w:val="Akapitzlist"/>
        <w:ind w:left="360"/>
        <w:jc w:val="center"/>
        <w:rPr>
          <w:rFonts w:ascii="Bookman Old Style" w:hAnsi="Bookman Old Style"/>
          <w:b/>
        </w:rPr>
      </w:pPr>
    </w:p>
    <w:p w:rsidR="00CA2BD1" w:rsidRDefault="00CA2BD1" w:rsidP="00CA2BD1">
      <w:pPr>
        <w:pStyle w:val="Akapitzlist"/>
        <w:ind w:left="360"/>
        <w:jc w:val="center"/>
        <w:rPr>
          <w:rFonts w:ascii="Bookman Old Style" w:hAnsi="Bookman Old Style"/>
          <w:b/>
        </w:rPr>
      </w:pPr>
      <w:r w:rsidRPr="00CE74B4">
        <w:rPr>
          <w:rFonts w:ascii="Bookman Old Style" w:hAnsi="Bookman Old Style"/>
          <w:b/>
        </w:rPr>
        <w:t>§</w:t>
      </w:r>
      <w:r>
        <w:rPr>
          <w:rFonts w:ascii="Bookman Old Style" w:hAnsi="Bookman Old Style"/>
          <w:b/>
        </w:rPr>
        <w:t xml:space="preserve"> 8</w:t>
      </w:r>
    </w:p>
    <w:p w:rsidR="009C59BB" w:rsidRDefault="00CA2BD1" w:rsidP="00CA2BD1">
      <w:pPr>
        <w:pStyle w:val="Akapitzlist"/>
        <w:ind w:left="426"/>
        <w:jc w:val="center"/>
        <w:rPr>
          <w:rFonts w:ascii="Bookman Old Style" w:hAnsi="Bookman Old Style"/>
          <w:b/>
        </w:rPr>
      </w:pPr>
      <w:r>
        <w:rPr>
          <w:rFonts w:ascii="Bookman Old Style" w:hAnsi="Bookman Old Style"/>
          <w:b/>
        </w:rPr>
        <w:t xml:space="preserve">Kaucja </w:t>
      </w:r>
    </w:p>
    <w:p w:rsidR="00CA2BD1" w:rsidRDefault="00CA2BD1" w:rsidP="00CA2BD1">
      <w:pPr>
        <w:pStyle w:val="Akapitzlist"/>
        <w:ind w:left="426"/>
        <w:jc w:val="center"/>
        <w:rPr>
          <w:rFonts w:ascii="Bookman Old Style" w:hAnsi="Bookman Old Style"/>
          <w:b/>
        </w:rPr>
      </w:pPr>
    </w:p>
    <w:p w:rsidR="00CA2BD1" w:rsidRPr="00CA2BD1" w:rsidRDefault="00CA2BD1" w:rsidP="00CA2BD1">
      <w:pPr>
        <w:spacing w:line="276" w:lineRule="auto"/>
        <w:jc w:val="both"/>
        <w:rPr>
          <w:rFonts w:ascii="Bookman Old Style" w:hAnsi="Bookman Old Style"/>
        </w:rPr>
      </w:pPr>
      <w:r w:rsidRPr="00CA2BD1">
        <w:rPr>
          <w:rFonts w:ascii="Bookman Old Style" w:hAnsi="Bookman Old Style"/>
        </w:rPr>
        <w:t xml:space="preserve">W terminie </w:t>
      </w:r>
      <w:r w:rsidR="00D7453D">
        <w:rPr>
          <w:rFonts w:ascii="Bookman Old Style" w:hAnsi="Bookman Old Style"/>
        </w:rPr>
        <w:t>dwóch</w:t>
      </w:r>
      <w:r w:rsidR="00263BF1">
        <w:rPr>
          <w:rFonts w:ascii="Bookman Old Style" w:hAnsi="Bookman Old Style"/>
        </w:rPr>
        <w:t xml:space="preserve"> dni przed</w:t>
      </w:r>
      <w:r w:rsidRPr="00CA2BD1">
        <w:rPr>
          <w:rFonts w:ascii="Bookman Old Style" w:hAnsi="Bookman Old Style"/>
        </w:rPr>
        <w:t xml:space="preserve"> przekazani</w:t>
      </w:r>
      <w:r w:rsidR="00263BF1">
        <w:rPr>
          <w:rFonts w:ascii="Bookman Old Style" w:hAnsi="Bookman Old Style"/>
        </w:rPr>
        <w:t>em</w:t>
      </w:r>
      <w:r w:rsidRPr="00CA2BD1">
        <w:rPr>
          <w:rFonts w:ascii="Bookman Old Style" w:hAnsi="Bookman Old Style"/>
        </w:rPr>
        <w:t xml:space="preserve"> Nieruchomości protokołem zdawczo-odbiorczym Najemca wpłaci na rachunek bankowy Wynajmującego </w:t>
      </w:r>
      <w:r>
        <w:rPr>
          <w:rFonts w:ascii="Bookman Old Style" w:hAnsi="Bookman Old Style"/>
        </w:rPr>
        <w:t xml:space="preserve">w banku </w:t>
      </w:r>
      <w:r>
        <w:rPr>
          <w:rFonts w:ascii="Bookman Old Style" w:hAnsi="Bookman Old Style" w:cs="Arial"/>
        </w:rPr>
        <w:t>PKO BP SA</w:t>
      </w:r>
      <w:r w:rsidRPr="009C59BB">
        <w:rPr>
          <w:rFonts w:ascii="Bookman Old Style" w:hAnsi="Bookman Old Style" w:cs="Arial"/>
        </w:rPr>
        <w:t xml:space="preserve">, numer rachunku </w:t>
      </w:r>
      <w:r>
        <w:rPr>
          <w:rFonts w:ascii="Bookman Old Style" w:hAnsi="Bookman Old Style" w:cs="Arial"/>
        </w:rPr>
        <w:t>13 1020 1462 0000 7102 0338 8956,</w:t>
      </w:r>
      <w:r w:rsidRPr="00CA2BD1">
        <w:rPr>
          <w:rFonts w:ascii="Bookman Old Style" w:hAnsi="Bookman Old Style"/>
          <w:b/>
          <w:bCs/>
        </w:rPr>
        <w:t xml:space="preserve"> </w:t>
      </w:r>
      <w:r w:rsidRPr="00CA2BD1">
        <w:rPr>
          <w:rFonts w:ascii="Bookman Old Style" w:hAnsi="Bookman Old Style"/>
        </w:rPr>
        <w:t xml:space="preserve">kwotę stanowiącą równowartość 3-miesięcznego czynszu brutto tytułem kaucji na  zabezpieczenie ewentualnych roszczeń Wynajmującego powstałych </w:t>
      </w:r>
      <w:r w:rsidR="004B47B5">
        <w:rPr>
          <w:rFonts w:ascii="Bookman Old Style" w:hAnsi="Bookman Old Style"/>
        </w:rPr>
        <w:t>w wyniku działania Najemcy</w:t>
      </w:r>
      <w:r w:rsidRPr="00CA2BD1">
        <w:rPr>
          <w:rFonts w:ascii="Bookman Old Style" w:hAnsi="Bookman Old Style"/>
        </w:rPr>
        <w:t xml:space="preserve">. </w:t>
      </w:r>
      <w:r w:rsidR="00263BF1">
        <w:rPr>
          <w:rFonts w:ascii="Bookman Old Style" w:hAnsi="Bookman Old Style"/>
        </w:rPr>
        <w:t xml:space="preserve">Niewpłacenie kaucji w terminie skutkuje wstrzymaniem przekazania Nieruchomości do momentu jej wpłacenia. </w:t>
      </w:r>
      <w:r w:rsidRPr="00CA2BD1">
        <w:rPr>
          <w:rFonts w:ascii="Bookman Old Style" w:hAnsi="Bookman Old Style"/>
        </w:rPr>
        <w:t>W czasie trwania Umowy Wynajmujący w celu zaspokojenia swoich roszczeń potrąci swoje wierzytelności z kwoty wpłaconej kaucji w dniu powstania</w:t>
      </w:r>
      <w:r w:rsidRPr="00CA2BD1">
        <w:rPr>
          <w:rFonts w:ascii="Bookman Old Style" w:hAnsi="Bookman Old Style"/>
          <w:color w:val="FF0000"/>
        </w:rPr>
        <w:t xml:space="preserve"> </w:t>
      </w:r>
      <w:r w:rsidRPr="00CA2BD1">
        <w:rPr>
          <w:rFonts w:ascii="Bookman Old Style" w:hAnsi="Bookman Old Style"/>
        </w:rPr>
        <w:t>po stronie Najemcy zwłoki w ich zapłacie. Dla uniknięcia wątpliwości strony oświadczają że Wynajmujący nie ma prawa naliczać odsetek od należności zaspokojonych w ten sposób. W przypadku potrącenia kaucji w czasie trwania Umowy Najemca jest zobowiązany do wyrównania kwoty potrącenia i to w terminie 14 dni od dnia wezwania pod rygorem naliczenia ustawowych odsetek za opóźnienie. Spełnione po terminie świadczenie stanowi w takim przypadku uzupełnienie kaucji. Wyżej wymieniona kaucja w przypadku jej nie wykorzystania zaliczona zostanie jako całkowita zapłata czynszu za ostatnie 3 miesiące trwania Umowy.</w:t>
      </w:r>
    </w:p>
    <w:p w:rsidR="00CA2BD1" w:rsidRDefault="00CA2BD1" w:rsidP="00CA2BD1">
      <w:pPr>
        <w:tabs>
          <w:tab w:val="center" w:pos="3972"/>
          <w:tab w:val="center" w:pos="4188"/>
          <w:tab w:val="right" w:pos="8724"/>
        </w:tabs>
        <w:spacing w:line="276" w:lineRule="auto"/>
        <w:contextualSpacing/>
        <w:rPr>
          <w:rFonts w:ascii="Cambria" w:hAnsi="Cambria" w:cs="Arial"/>
          <w:b/>
          <w:bCs/>
          <w:sz w:val="22"/>
          <w:szCs w:val="22"/>
        </w:rPr>
      </w:pPr>
    </w:p>
    <w:p w:rsidR="004B47B5" w:rsidRPr="00630130" w:rsidRDefault="004B47B5" w:rsidP="00CA2BD1">
      <w:pPr>
        <w:tabs>
          <w:tab w:val="center" w:pos="3972"/>
          <w:tab w:val="center" w:pos="4188"/>
          <w:tab w:val="right" w:pos="8724"/>
        </w:tabs>
        <w:spacing w:line="276" w:lineRule="auto"/>
        <w:contextualSpacing/>
        <w:rPr>
          <w:rFonts w:ascii="Cambria" w:hAnsi="Cambria" w:cs="Arial"/>
          <w:b/>
          <w:bCs/>
          <w:sz w:val="22"/>
          <w:szCs w:val="22"/>
        </w:rPr>
      </w:pPr>
    </w:p>
    <w:p w:rsidR="004333C6" w:rsidRDefault="004333C6" w:rsidP="00B45ED1">
      <w:pPr>
        <w:pStyle w:val="Akapitzlist"/>
        <w:ind w:left="360"/>
        <w:jc w:val="center"/>
        <w:rPr>
          <w:rFonts w:ascii="Bookman Old Style" w:hAnsi="Bookman Old Style"/>
          <w:b/>
        </w:rPr>
      </w:pPr>
    </w:p>
    <w:p w:rsidR="00B45ED1" w:rsidRDefault="00B45ED1" w:rsidP="00B45ED1">
      <w:pPr>
        <w:pStyle w:val="Akapitzlist"/>
        <w:ind w:left="360"/>
        <w:jc w:val="center"/>
        <w:rPr>
          <w:rFonts w:ascii="Bookman Old Style" w:hAnsi="Bookman Old Style"/>
          <w:b/>
        </w:rPr>
      </w:pPr>
      <w:r w:rsidRPr="00CE74B4">
        <w:rPr>
          <w:rFonts w:ascii="Bookman Old Style" w:hAnsi="Bookman Old Style"/>
          <w:b/>
        </w:rPr>
        <w:t>§</w:t>
      </w:r>
      <w:r>
        <w:rPr>
          <w:rFonts w:ascii="Bookman Old Style" w:hAnsi="Bookman Old Style"/>
          <w:b/>
        </w:rPr>
        <w:t xml:space="preserve"> 9</w:t>
      </w:r>
    </w:p>
    <w:p w:rsidR="004333C6" w:rsidRDefault="004333C6" w:rsidP="00B45ED1">
      <w:pPr>
        <w:pStyle w:val="Akapitzlist"/>
        <w:ind w:left="426"/>
        <w:jc w:val="center"/>
        <w:rPr>
          <w:rFonts w:ascii="Bookman Old Style" w:hAnsi="Bookman Old Style"/>
          <w:b/>
        </w:rPr>
      </w:pPr>
      <w:r>
        <w:rPr>
          <w:rFonts w:ascii="Bookman Old Style" w:hAnsi="Bookman Old Style"/>
          <w:b/>
        </w:rPr>
        <w:t>Działalność gastronomiczna</w:t>
      </w:r>
    </w:p>
    <w:p w:rsidR="004333C6" w:rsidRDefault="004333C6" w:rsidP="00B45ED1">
      <w:pPr>
        <w:pStyle w:val="Akapitzlist"/>
        <w:ind w:left="426"/>
        <w:jc w:val="center"/>
        <w:rPr>
          <w:rFonts w:ascii="Bookman Old Style" w:hAnsi="Bookman Old Style"/>
          <w:b/>
        </w:rPr>
      </w:pPr>
    </w:p>
    <w:p w:rsidR="004333C6" w:rsidRDefault="004333C6" w:rsidP="004333C6">
      <w:pPr>
        <w:pStyle w:val="Akapitzlist"/>
        <w:numPr>
          <w:ilvl w:val="0"/>
          <w:numId w:val="26"/>
        </w:numPr>
        <w:tabs>
          <w:tab w:val="left" w:pos="426"/>
          <w:tab w:val="center" w:pos="6120"/>
          <w:tab w:val="center" w:pos="6336"/>
          <w:tab w:val="right" w:pos="10872"/>
        </w:tabs>
        <w:spacing w:line="276" w:lineRule="auto"/>
        <w:ind w:left="426" w:hanging="426"/>
        <w:jc w:val="both"/>
        <w:rPr>
          <w:rFonts w:ascii="Bookman Old Style" w:hAnsi="Bookman Old Style" w:cs="Arial"/>
        </w:rPr>
      </w:pPr>
      <w:r w:rsidRPr="004333C6">
        <w:rPr>
          <w:rFonts w:ascii="Bookman Old Style" w:hAnsi="Bookman Old Style" w:cs="Arial"/>
        </w:rPr>
        <w:t>Najemca jest zobowiązany przez cały czas trwania najmu, z zastrzeżeniem odmiennych postanowień Umowy, nieprzerwanie używać Przedmiotu Najmu zgodnie z jego przeznaczeniem określonym w Umowie i faktycznie prowadzić na całej jego powierzchni (z wyłączeniem powierzchni przeznaczonej na cele socjalne, biurowe oraz magazynowe) działalność określoną Umową</w:t>
      </w:r>
      <w:r>
        <w:rPr>
          <w:rFonts w:ascii="Bookman Old Style" w:hAnsi="Bookman Old Style" w:cs="Arial"/>
        </w:rPr>
        <w:t>. W prowadzonej</w:t>
      </w:r>
      <w:r w:rsidRPr="004333C6">
        <w:rPr>
          <w:rFonts w:ascii="Bookman Old Style" w:hAnsi="Bookman Old Style" w:cs="Arial"/>
        </w:rPr>
        <w:t xml:space="preserve"> przez Najemcę Restauracji produkty/towary będą oferowane przy pomocy posiadającego wystarczające kwalifikacje personelu, w sposób atrakcyjny, w formie przyjętej dla tego rodzaju działalności. Wynajmujący wyraża zgodę na sprzedaż w Przedmiocie Najmu napojów alkoholowych </w:t>
      </w:r>
      <w:r w:rsidRPr="004333C6">
        <w:rPr>
          <w:rFonts w:ascii="Bookman Old Style" w:hAnsi="Bookman Old Style"/>
          <w:color w:val="000000"/>
        </w:rPr>
        <w:t xml:space="preserve">o </w:t>
      </w:r>
      <w:r>
        <w:rPr>
          <w:rFonts w:ascii="Bookman Old Style" w:hAnsi="Bookman Old Style"/>
          <w:color w:val="000000"/>
        </w:rPr>
        <w:t>zawartości do 4,5% alkoholu</w:t>
      </w:r>
      <w:r w:rsidRPr="004333C6">
        <w:rPr>
          <w:rFonts w:ascii="Bookman Old Style" w:hAnsi="Bookman Old Style" w:cs="Arial"/>
        </w:rPr>
        <w:t>.</w:t>
      </w:r>
    </w:p>
    <w:p w:rsidR="00DF5724" w:rsidRPr="004B47B5" w:rsidRDefault="004333C6" w:rsidP="00DF5724">
      <w:pPr>
        <w:pStyle w:val="Akapitzlist"/>
        <w:numPr>
          <w:ilvl w:val="0"/>
          <w:numId w:val="26"/>
        </w:numPr>
        <w:tabs>
          <w:tab w:val="left" w:pos="426"/>
          <w:tab w:val="center" w:pos="6120"/>
          <w:tab w:val="center" w:pos="6336"/>
          <w:tab w:val="right" w:pos="10872"/>
        </w:tabs>
        <w:spacing w:line="276" w:lineRule="auto"/>
        <w:ind w:left="426" w:hanging="426"/>
        <w:jc w:val="both"/>
        <w:rPr>
          <w:rFonts w:ascii="Bookman Old Style" w:hAnsi="Bookman Old Style" w:cs="Arial"/>
        </w:rPr>
      </w:pPr>
      <w:r w:rsidRPr="004333C6">
        <w:rPr>
          <w:rFonts w:ascii="Bookman Old Style" w:hAnsi="Bookman Old Style" w:cs="Arial"/>
        </w:rPr>
        <w:t xml:space="preserve">Strony zgodnie ustalają, iż z wyjątkiem ewentualnych ograniczeń wprowadzonych przez organy administracji publicznej lub wynikających z bezwzględnie wiążących przepisów prawa, Restauracja będzie otwarta co </w:t>
      </w:r>
      <w:r w:rsidRPr="004B47B5">
        <w:rPr>
          <w:rFonts w:ascii="Bookman Old Style" w:hAnsi="Bookman Old Style" w:cs="Arial"/>
        </w:rPr>
        <w:t xml:space="preserve">najmniej we wszystkie dni, w których otwarte będzie Muzeum Archeologiczne </w:t>
      </w:r>
      <w:r w:rsidRPr="004B47B5">
        <w:rPr>
          <w:rFonts w:ascii="Bookman Old Style" w:hAnsi="Bookman Old Style" w:cs="Arial"/>
        </w:rPr>
        <w:lastRenderedPageBreak/>
        <w:t>w Biskupinie przez okres otwarcia Muzeum w sezonie turystycznym, za który uw</w:t>
      </w:r>
      <w:r w:rsidR="00DF5724" w:rsidRPr="004B47B5">
        <w:rPr>
          <w:rFonts w:ascii="Bookman Old Style" w:hAnsi="Bookman Old Style" w:cs="Arial"/>
        </w:rPr>
        <w:t>aża się okres od 1 kwietnia do 30 września</w:t>
      </w:r>
      <w:r w:rsidRPr="004B47B5">
        <w:rPr>
          <w:rFonts w:ascii="Bookman Old Style" w:hAnsi="Bookman Old Style" w:cs="Arial"/>
        </w:rPr>
        <w:t>.</w:t>
      </w:r>
    </w:p>
    <w:p w:rsidR="00DF5724" w:rsidRPr="004B47B5" w:rsidRDefault="004333C6" w:rsidP="00DF5724">
      <w:pPr>
        <w:pStyle w:val="Akapitzlist"/>
        <w:numPr>
          <w:ilvl w:val="0"/>
          <w:numId w:val="26"/>
        </w:numPr>
        <w:tabs>
          <w:tab w:val="left" w:pos="426"/>
          <w:tab w:val="center" w:pos="6120"/>
          <w:tab w:val="center" w:pos="6336"/>
          <w:tab w:val="right" w:pos="10872"/>
        </w:tabs>
        <w:spacing w:line="276" w:lineRule="auto"/>
        <w:ind w:left="426" w:hanging="426"/>
        <w:jc w:val="both"/>
        <w:rPr>
          <w:rFonts w:ascii="Bookman Old Style" w:hAnsi="Bookman Old Style" w:cs="Arial"/>
        </w:rPr>
      </w:pPr>
      <w:r w:rsidRPr="004B47B5">
        <w:rPr>
          <w:rFonts w:ascii="Bookman Old Style" w:hAnsi="Bookman Old Style" w:cs="Arial"/>
        </w:rPr>
        <w:t>Najemca jest uprawniony do organizacji imprez z</w:t>
      </w:r>
      <w:r w:rsidR="00DF5724" w:rsidRPr="004B47B5">
        <w:rPr>
          <w:rFonts w:ascii="Bookman Old Style" w:hAnsi="Bookman Old Style" w:cs="Arial"/>
        </w:rPr>
        <w:t>amkniętych, np. wesel, styp</w:t>
      </w:r>
      <w:r w:rsidRPr="004B47B5">
        <w:rPr>
          <w:rFonts w:ascii="Bookman Old Style" w:hAnsi="Bookman Old Style" w:cs="Arial"/>
        </w:rPr>
        <w:t>, chrzcin itp. po godzinach otwarcia Muzeum.</w:t>
      </w:r>
    </w:p>
    <w:p w:rsidR="00DF5724" w:rsidRDefault="004333C6" w:rsidP="00DF5724">
      <w:pPr>
        <w:pStyle w:val="Akapitzlist"/>
        <w:numPr>
          <w:ilvl w:val="0"/>
          <w:numId w:val="26"/>
        </w:numPr>
        <w:tabs>
          <w:tab w:val="left" w:pos="426"/>
          <w:tab w:val="center" w:pos="6120"/>
          <w:tab w:val="center" w:pos="6336"/>
          <w:tab w:val="right" w:pos="10872"/>
        </w:tabs>
        <w:spacing w:line="276" w:lineRule="auto"/>
        <w:ind w:left="426" w:hanging="426"/>
        <w:jc w:val="both"/>
        <w:rPr>
          <w:rFonts w:ascii="Bookman Old Style" w:hAnsi="Bookman Old Style" w:cs="Arial"/>
        </w:rPr>
      </w:pPr>
      <w:r w:rsidRPr="00DF5724">
        <w:rPr>
          <w:rFonts w:ascii="Bookman Old Style" w:hAnsi="Bookman Old Style" w:cs="Arial"/>
        </w:rPr>
        <w:t>Najemca zobowiązuje się prowadzić działalność w Przedmiocie Najmu zgodnie z przepisami prawa, w sposób nie powodujący zakłóceń.</w:t>
      </w:r>
    </w:p>
    <w:p w:rsidR="004333C6" w:rsidRPr="00DF5724" w:rsidRDefault="004333C6" w:rsidP="00DF5724">
      <w:pPr>
        <w:pStyle w:val="Akapitzlist"/>
        <w:numPr>
          <w:ilvl w:val="0"/>
          <w:numId w:val="26"/>
        </w:numPr>
        <w:tabs>
          <w:tab w:val="left" w:pos="426"/>
          <w:tab w:val="center" w:pos="6120"/>
          <w:tab w:val="center" w:pos="6336"/>
          <w:tab w:val="right" w:pos="10872"/>
        </w:tabs>
        <w:spacing w:line="276" w:lineRule="auto"/>
        <w:ind w:left="426" w:hanging="426"/>
        <w:jc w:val="both"/>
        <w:rPr>
          <w:rFonts w:ascii="Bookman Old Style" w:hAnsi="Bookman Old Style" w:cs="Arial"/>
        </w:rPr>
      </w:pPr>
      <w:r w:rsidRPr="00DF5724">
        <w:rPr>
          <w:rFonts w:ascii="Bookman Old Style" w:hAnsi="Bookman Old Style" w:cs="Arial"/>
        </w:rPr>
        <w:t>Najemca, pracownicy, dostawcy i inni kontrahenci w każdym czasie są uprawnieni do swobodnego dostępu do Przedmiotu Najmu.</w:t>
      </w:r>
    </w:p>
    <w:p w:rsidR="00B45ED1" w:rsidRPr="004333C6" w:rsidRDefault="00B45ED1" w:rsidP="00B45ED1">
      <w:pPr>
        <w:pStyle w:val="Akapitzlist"/>
        <w:ind w:left="426"/>
        <w:jc w:val="center"/>
        <w:rPr>
          <w:rFonts w:ascii="Bookman Old Style" w:hAnsi="Bookman Old Style"/>
          <w:b/>
        </w:rPr>
      </w:pPr>
      <w:r w:rsidRPr="004333C6">
        <w:rPr>
          <w:rFonts w:ascii="Bookman Old Style" w:hAnsi="Bookman Old Style"/>
          <w:b/>
        </w:rPr>
        <w:t xml:space="preserve"> </w:t>
      </w:r>
    </w:p>
    <w:p w:rsidR="00B45ED1" w:rsidRDefault="00B45ED1" w:rsidP="00B45ED1">
      <w:pPr>
        <w:pStyle w:val="Akapitzlist"/>
        <w:ind w:left="426"/>
        <w:jc w:val="center"/>
        <w:rPr>
          <w:rFonts w:ascii="Bookman Old Style" w:hAnsi="Bookman Old Style"/>
          <w:b/>
        </w:rPr>
      </w:pPr>
    </w:p>
    <w:p w:rsidR="007354DF" w:rsidRPr="004333C6" w:rsidRDefault="007354DF" w:rsidP="00B45ED1">
      <w:pPr>
        <w:pStyle w:val="Akapitzlist"/>
        <w:ind w:left="426"/>
        <w:jc w:val="center"/>
        <w:rPr>
          <w:rFonts w:ascii="Bookman Old Style" w:hAnsi="Bookman Old Style"/>
          <w:b/>
        </w:rPr>
      </w:pPr>
    </w:p>
    <w:p w:rsidR="00DF5724" w:rsidRDefault="00DF5724" w:rsidP="00DF5724">
      <w:pPr>
        <w:pStyle w:val="Akapitzlist"/>
        <w:ind w:left="360"/>
        <w:jc w:val="center"/>
        <w:rPr>
          <w:rFonts w:ascii="Bookman Old Style" w:hAnsi="Bookman Old Style"/>
          <w:b/>
        </w:rPr>
      </w:pPr>
      <w:r w:rsidRPr="00CE74B4">
        <w:rPr>
          <w:rFonts w:ascii="Bookman Old Style" w:hAnsi="Bookman Old Style"/>
          <w:b/>
        </w:rPr>
        <w:t>§</w:t>
      </w:r>
      <w:r>
        <w:rPr>
          <w:rFonts w:ascii="Bookman Old Style" w:hAnsi="Bookman Old Style"/>
          <w:b/>
        </w:rPr>
        <w:t xml:space="preserve"> </w:t>
      </w:r>
      <w:r w:rsidR="00CB4F4A">
        <w:rPr>
          <w:rFonts w:ascii="Bookman Old Style" w:hAnsi="Bookman Old Style"/>
          <w:b/>
        </w:rPr>
        <w:t>10</w:t>
      </w:r>
    </w:p>
    <w:p w:rsidR="00CA2BD1" w:rsidRPr="00CB4F4A" w:rsidRDefault="00CB4F4A" w:rsidP="00DF5724">
      <w:pPr>
        <w:jc w:val="center"/>
        <w:rPr>
          <w:rFonts w:ascii="Bookman Old Style" w:hAnsi="Bookman Old Style"/>
          <w:b/>
        </w:rPr>
      </w:pPr>
      <w:r w:rsidRPr="00CB4F4A">
        <w:rPr>
          <w:rFonts w:ascii="Bookman Old Style" w:hAnsi="Bookman Old Style"/>
          <w:b/>
        </w:rPr>
        <w:t>Utrzymanie i naprawa przedmiotu najmu</w:t>
      </w:r>
    </w:p>
    <w:p w:rsidR="00CB4F4A" w:rsidRPr="00CB4F4A" w:rsidRDefault="00CB4F4A" w:rsidP="00DF5724">
      <w:pPr>
        <w:jc w:val="center"/>
        <w:rPr>
          <w:rFonts w:ascii="Bookman Old Style" w:hAnsi="Bookman Old Style"/>
          <w:b/>
        </w:rPr>
      </w:pPr>
    </w:p>
    <w:p w:rsidR="0027657D" w:rsidRDefault="00CB4F4A" w:rsidP="0027657D">
      <w:pPr>
        <w:pStyle w:val="Akapitzlist"/>
        <w:numPr>
          <w:ilvl w:val="0"/>
          <w:numId w:val="28"/>
        </w:numPr>
        <w:tabs>
          <w:tab w:val="left" w:pos="426"/>
          <w:tab w:val="center" w:pos="5412"/>
          <w:tab w:val="center" w:pos="5628"/>
          <w:tab w:val="right" w:pos="10164"/>
        </w:tabs>
        <w:spacing w:line="276" w:lineRule="auto"/>
        <w:ind w:left="426" w:hanging="426"/>
        <w:jc w:val="both"/>
        <w:rPr>
          <w:rFonts w:ascii="Bookman Old Style" w:hAnsi="Bookman Old Style" w:cs="Arial"/>
        </w:rPr>
      </w:pPr>
      <w:r w:rsidRPr="0027657D">
        <w:rPr>
          <w:rFonts w:ascii="Bookman Old Style" w:hAnsi="Bookman Old Style" w:cs="Arial"/>
        </w:rPr>
        <w:t>Wszelkie prace konserwacyjne i naprawy, z wyłącz</w:t>
      </w:r>
      <w:r w:rsidR="008628AB">
        <w:rPr>
          <w:rFonts w:ascii="Bookman Old Style" w:hAnsi="Bookman Old Style" w:cs="Arial"/>
        </w:rPr>
        <w:t>eniem prac obciążających Wynajmującego</w:t>
      </w:r>
      <w:r w:rsidRPr="0027657D">
        <w:rPr>
          <w:rFonts w:ascii="Bookman Old Style" w:hAnsi="Bookman Old Style" w:cs="Arial"/>
        </w:rPr>
        <w:t xml:space="preserve">, </w:t>
      </w:r>
      <w:r w:rsidR="008628AB">
        <w:rPr>
          <w:rFonts w:ascii="Bookman Old Style" w:hAnsi="Bookman Old Style" w:cs="Arial"/>
        </w:rPr>
        <w:t>Najemca</w:t>
      </w:r>
      <w:r w:rsidRPr="0027657D">
        <w:rPr>
          <w:rFonts w:ascii="Bookman Old Style" w:hAnsi="Bookman Old Style" w:cs="Arial"/>
        </w:rPr>
        <w:t xml:space="preserve"> przeprowadzać będzie na własny koszt, z zachowaniem najwyższej staranności właściwej dla tego typu prac. </w:t>
      </w:r>
    </w:p>
    <w:p w:rsidR="008628AB" w:rsidRDefault="008628AB" w:rsidP="008628AB">
      <w:pPr>
        <w:pStyle w:val="Akapitzlist"/>
        <w:numPr>
          <w:ilvl w:val="0"/>
          <w:numId w:val="28"/>
        </w:numPr>
        <w:tabs>
          <w:tab w:val="left" w:pos="426"/>
          <w:tab w:val="center" w:pos="5412"/>
          <w:tab w:val="center" w:pos="5628"/>
          <w:tab w:val="right" w:pos="10164"/>
        </w:tabs>
        <w:spacing w:line="276" w:lineRule="auto"/>
        <w:ind w:left="426" w:hanging="426"/>
        <w:jc w:val="both"/>
        <w:rPr>
          <w:rFonts w:ascii="Bookman Old Style" w:hAnsi="Bookman Old Style" w:cs="Arial"/>
        </w:rPr>
      </w:pPr>
      <w:r>
        <w:rPr>
          <w:rFonts w:ascii="Bookman Old Style" w:hAnsi="Bookman Old Style" w:cs="Arial"/>
        </w:rPr>
        <w:t>Najemca</w:t>
      </w:r>
      <w:r w:rsidR="00CB4F4A" w:rsidRPr="0027657D">
        <w:rPr>
          <w:rFonts w:ascii="Bookman Old Style" w:hAnsi="Bookman Old Style" w:cs="Arial"/>
        </w:rPr>
        <w:t xml:space="preserve"> jest zobowiązany na własny koszt do utrzymywania elewacji Restauracji w estetycznym wyglądzie.</w:t>
      </w:r>
    </w:p>
    <w:p w:rsidR="00CB4F4A" w:rsidRPr="008628AB" w:rsidRDefault="00CB4F4A" w:rsidP="008628AB">
      <w:pPr>
        <w:pStyle w:val="Akapitzlist"/>
        <w:numPr>
          <w:ilvl w:val="0"/>
          <w:numId w:val="28"/>
        </w:numPr>
        <w:tabs>
          <w:tab w:val="left" w:pos="426"/>
          <w:tab w:val="center" w:pos="5412"/>
          <w:tab w:val="center" w:pos="5628"/>
          <w:tab w:val="right" w:pos="10164"/>
        </w:tabs>
        <w:spacing w:line="276" w:lineRule="auto"/>
        <w:ind w:left="426" w:hanging="426"/>
        <w:jc w:val="both"/>
        <w:rPr>
          <w:rFonts w:ascii="Bookman Old Style" w:hAnsi="Bookman Old Style" w:cs="Arial"/>
        </w:rPr>
      </w:pPr>
      <w:r w:rsidRPr="008628AB">
        <w:rPr>
          <w:rFonts w:ascii="Bookman Old Style" w:hAnsi="Bookman Old Style" w:cs="Arial"/>
        </w:rPr>
        <w:t xml:space="preserve">Obowiązek konserwacji i napraw leżący po stronie Najemcy obejmuje następujące czynności dotyczące elementów znajdujących się wewnątrz Restauracji: </w:t>
      </w:r>
    </w:p>
    <w:p w:rsidR="00CB4F4A" w:rsidRPr="00CB4F4A" w:rsidRDefault="00CB4F4A" w:rsidP="00CB4F4A">
      <w:pPr>
        <w:numPr>
          <w:ilvl w:val="2"/>
          <w:numId w:val="25"/>
        </w:numPr>
        <w:tabs>
          <w:tab w:val="clear" w:pos="0"/>
          <w:tab w:val="num" w:pos="993"/>
          <w:tab w:val="center" w:pos="4896"/>
          <w:tab w:val="right" w:pos="9432"/>
        </w:tabs>
        <w:spacing w:line="276" w:lineRule="auto"/>
        <w:ind w:left="993" w:hanging="567"/>
        <w:contextualSpacing/>
        <w:jc w:val="both"/>
        <w:rPr>
          <w:rFonts w:ascii="Bookman Old Style" w:hAnsi="Bookman Old Style" w:cs="Arial"/>
        </w:rPr>
      </w:pPr>
      <w:r w:rsidRPr="00CB4F4A">
        <w:rPr>
          <w:rFonts w:ascii="Bookman Old Style" w:hAnsi="Bookman Old Style" w:cs="Arial"/>
        </w:rPr>
        <w:t xml:space="preserve"> </w:t>
      </w:r>
      <w:r w:rsidRPr="00CB4F4A">
        <w:rPr>
          <w:rFonts w:ascii="Bookman Old Style" w:hAnsi="Bookman Old Style" w:cs="Arial"/>
        </w:rPr>
        <w:tab/>
        <w:t>malowanie i odnawianie ścian oraz pokrycia podłogi,</w:t>
      </w:r>
    </w:p>
    <w:p w:rsidR="00CB4F4A" w:rsidRPr="00CB4F4A" w:rsidRDefault="00CB4F4A" w:rsidP="00CB4F4A">
      <w:pPr>
        <w:numPr>
          <w:ilvl w:val="2"/>
          <w:numId w:val="25"/>
        </w:numPr>
        <w:tabs>
          <w:tab w:val="clear" w:pos="0"/>
          <w:tab w:val="num" w:pos="993"/>
          <w:tab w:val="center" w:pos="4896"/>
          <w:tab w:val="right" w:pos="9432"/>
        </w:tabs>
        <w:spacing w:line="276" w:lineRule="auto"/>
        <w:ind w:left="993" w:hanging="567"/>
        <w:contextualSpacing/>
        <w:jc w:val="both"/>
        <w:rPr>
          <w:rFonts w:ascii="Bookman Old Style" w:hAnsi="Bookman Old Style" w:cs="Arial"/>
        </w:rPr>
      </w:pPr>
      <w:r w:rsidRPr="00CB4F4A">
        <w:rPr>
          <w:rFonts w:ascii="Bookman Old Style" w:hAnsi="Bookman Old Style" w:cs="Arial"/>
        </w:rPr>
        <w:t xml:space="preserve"> </w:t>
      </w:r>
      <w:r w:rsidRPr="00CB4F4A">
        <w:rPr>
          <w:rFonts w:ascii="Bookman Old Style" w:hAnsi="Bookman Old Style" w:cs="Arial"/>
        </w:rPr>
        <w:tab/>
        <w:t>konserwację, naprawę i wymianę drzwi zamontowanych w Restauracji,</w:t>
      </w:r>
    </w:p>
    <w:p w:rsidR="00CB4F4A" w:rsidRPr="00CB4F4A" w:rsidRDefault="00CB4F4A" w:rsidP="00CB4F4A">
      <w:pPr>
        <w:numPr>
          <w:ilvl w:val="2"/>
          <w:numId w:val="25"/>
        </w:numPr>
        <w:tabs>
          <w:tab w:val="clear" w:pos="0"/>
          <w:tab w:val="num" w:pos="993"/>
          <w:tab w:val="center" w:pos="4896"/>
          <w:tab w:val="right" w:pos="9432"/>
        </w:tabs>
        <w:spacing w:line="276" w:lineRule="auto"/>
        <w:ind w:left="993" w:hanging="567"/>
        <w:contextualSpacing/>
        <w:jc w:val="both"/>
        <w:rPr>
          <w:rFonts w:ascii="Bookman Old Style" w:hAnsi="Bookman Old Style" w:cs="Arial"/>
        </w:rPr>
      </w:pPr>
      <w:r w:rsidRPr="00CB4F4A">
        <w:rPr>
          <w:rFonts w:ascii="Bookman Old Style" w:hAnsi="Bookman Old Style" w:cs="Arial"/>
        </w:rPr>
        <w:tab/>
        <w:t xml:space="preserve">czyszczenie, konserwację, naprawę i wymianę wszelkich innych urządzeń zainstalowanych przez </w:t>
      </w:r>
      <w:r w:rsidR="008628AB">
        <w:rPr>
          <w:rFonts w:ascii="Bookman Old Style" w:hAnsi="Bookman Old Style" w:cs="Arial"/>
        </w:rPr>
        <w:t>Wynajmującego</w:t>
      </w:r>
      <w:r w:rsidRPr="00CB4F4A">
        <w:rPr>
          <w:rFonts w:ascii="Bookman Old Style" w:hAnsi="Bookman Old Style" w:cs="Arial"/>
        </w:rPr>
        <w:t xml:space="preserve"> znajdujących się w Przedmiocie Najmu,</w:t>
      </w:r>
    </w:p>
    <w:p w:rsidR="00CB4F4A" w:rsidRPr="00CB4F4A" w:rsidRDefault="00CB4F4A" w:rsidP="00CB4F4A">
      <w:pPr>
        <w:numPr>
          <w:ilvl w:val="2"/>
          <w:numId w:val="25"/>
        </w:numPr>
        <w:tabs>
          <w:tab w:val="clear" w:pos="0"/>
          <w:tab w:val="num" w:pos="993"/>
          <w:tab w:val="center" w:pos="4896"/>
          <w:tab w:val="right" w:pos="9432"/>
        </w:tabs>
        <w:spacing w:line="276" w:lineRule="auto"/>
        <w:ind w:left="993" w:hanging="567"/>
        <w:contextualSpacing/>
        <w:jc w:val="both"/>
        <w:rPr>
          <w:rFonts w:ascii="Bookman Old Style" w:hAnsi="Bookman Old Style" w:cs="Arial"/>
        </w:rPr>
      </w:pPr>
      <w:r w:rsidRPr="00CB4F4A">
        <w:rPr>
          <w:rFonts w:ascii="Bookman Old Style" w:hAnsi="Bookman Old Style" w:cs="Arial"/>
        </w:rPr>
        <w:t xml:space="preserve"> </w:t>
      </w:r>
      <w:r w:rsidRPr="00CB4F4A">
        <w:rPr>
          <w:rFonts w:ascii="Bookman Old Style" w:hAnsi="Bookman Old Style" w:cs="Arial"/>
        </w:rPr>
        <w:tab/>
        <w:t>sprzątanie Przedmiotu Najmu,</w:t>
      </w:r>
    </w:p>
    <w:p w:rsidR="008A08EB" w:rsidRDefault="00CB4F4A" w:rsidP="008A08EB">
      <w:pPr>
        <w:tabs>
          <w:tab w:val="left" w:pos="426"/>
          <w:tab w:val="center" w:pos="7560"/>
          <w:tab w:val="center" w:pos="7776"/>
          <w:tab w:val="right" w:pos="12312"/>
        </w:tabs>
        <w:spacing w:line="276" w:lineRule="auto"/>
        <w:ind w:left="993" w:hanging="567"/>
        <w:contextualSpacing/>
        <w:jc w:val="both"/>
        <w:rPr>
          <w:rFonts w:ascii="Bookman Old Style" w:hAnsi="Bookman Old Style" w:cs="Arial"/>
        </w:rPr>
      </w:pPr>
      <w:r w:rsidRPr="00CB4F4A">
        <w:rPr>
          <w:rFonts w:ascii="Bookman Old Style" w:hAnsi="Bookman Old Style" w:cs="Arial"/>
        </w:rPr>
        <w:t>-</w:t>
      </w:r>
      <w:r w:rsidRPr="00CB4F4A">
        <w:rPr>
          <w:rFonts w:ascii="Bookman Old Style" w:hAnsi="Bookman Old Style" w:cs="Arial"/>
        </w:rPr>
        <w:tab/>
        <w:t>serwis i eksploatacja instalacji wentylacyjnej, instalacji klimatyzacyjnej i ogrz</w:t>
      </w:r>
      <w:r w:rsidR="008A08EB">
        <w:rPr>
          <w:rFonts w:ascii="Bookman Old Style" w:hAnsi="Bookman Old Style" w:cs="Arial"/>
        </w:rPr>
        <w:t>ewania.</w:t>
      </w:r>
    </w:p>
    <w:p w:rsidR="008A08EB" w:rsidRDefault="00CB4F4A" w:rsidP="008A08EB">
      <w:pPr>
        <w:pStyle w:val="Akapitzlist"/>
        <w:numPr>
          <w:ilvl w:val="0"/>
          <w:numId w:val="28"/>
        </w:numPr>
        <w:tabs>
          <w:tab w:val="left" w:pos="426"/>
          <w:tab w:val="center" w:pos="7560"/>
          <w:tab w:val="center" w:pos="7776"/>
          <w:tab w:val="right" w:pos="12312"/>
        </w:tabs>
        <w:spacing w:line="276" w:lineRule="auto"/>
        <w:ind w:left="426" w:hanging="426"/>
        <w:jc w:val="both"/>
        <w:rPr>
          <w:rFonts w:ascii="Bookman Old Style" w:hAnsi="Bookman Old Style" w:cs="Arial"/>
        </w:rPr>
      </w:pPr>
      <w:r w:rsidRPr="008A08EB">
        <w:rPr>
          <w:rFonts w:ascii="Bookman Old Style" w:hAnsi="Bookman Old Style" w:cs="Arial"/>
        </w:rPr>
        <w:t xml:space="preserve">Najemca umożliwi Wynajmującemu lub upoważnionym przez niego osobom wstęp do Przedmiotu Najmu w celu inspekcji lub dokonania koniecznej naprawy. Wynajmujący będzie posiadał duplikat głównego klucza na wypadek konieczności wejścia do Przedmiotu Najmu podczas nieobecności Najemcy z powodu awarii lub innego zagrożenia. Klucz ten będzie przechowywany w zaplombowanej bezpiecznej kopercie. W przypadku konieczności użycia klucza, osoba upoważniona do jego użycia zobowiązana będzie do uprzedniego powiadomienia Najemcy o zaistnieniu takiej konieczności, a następnie sporządzi stosowny protokół i doręczy go Najemcy. </w:t>
      </w:r>
    </w:p>
    <w:p w:rsidR="008A08EB" w:rsidRDefault="00CB4F4A" w:rsidP="008A08EB">
      <w:pPr>
        <w:pStyle w:val="Akapitzlist"/>
        <w:numPr>
          <w:ilvl w:val="0"/>
          <w:numId w:val="28"/>
        </w:numPr>
        <w:tabs>
          <w:tab w:val="left" w:pos="426"/>
          <w:tab w:val="center" w:pos="7560"/>
          <w:tab w:val="center" w:pos="7776"/>
          <w:tab w:val="right" w:pos="12312"/>
        </w:tabs>
        <w:spacing w:line="276" w:lineRule="auto"/>
        <w:ind w:left="426" w:hanging="426"/>
        <w:jc w:val="both"/>
        <w:rPr>
          <w:rFonts w:ascii="Bookman Old Style" w:hAnsi="Bookman Old Style" w:cs="Arial"/>
        </w:rPr>
      </w:pPr>
      <w:r w:rsidRPr="008A08EB">
        <w:rPr>
          <w:rFonts w:ascii="Bookman Old Style" w:hAnsi="Bookman Old Style" w:cs="Arial"/>
        </w:rPr>
        <w:t>Najemcy nie przysługuje obniżka Czynszu Najmu ani żadna inna forma rekompensaty za czas wykonywania w Przedmiocie Najmu obciążających Najemcę napraw lub konserwacji, niezależnie od niedogodności lub czasu ich trwania.</w:t>
      </w:r>
    </w:p>
    <w:p w:rsidR="008A08EB" w:rsidRDefault="00CB4F4A" w:rsidP="008A08EB">
      <w:pPr>
        <w:pStyle w:val="Akapitzlist"/>
        <w:numPr>
          <w:ilvl w:val="0"/>
          <w:numId w:val="28"/>
        </w:numPr>
        <w:tabs>
          <w:tab w:val="left" w:pos="426"/>
          <w:tab w:val="center" w:pos="7560"/>
          <w:tab w:val="center" w:pos="7776"/>
          <w:tab w:val="right" w:pos="12312"/>
        </w:tabs>
        <w:spacing w:line="276" w:lineRule="auto"/>
        <w:ind w:left="426" w:hanging="426"/>
        <w:jc w:val="both"/>
        <w:rPr>
          <w:rFonts w:ascii="Bookman Old Style" w:hAnsi="Bookman Old Style" w:cs="Arial"/>
        </w:rPr>
      </w:pPr>
      <w:r w:rsidRPr="008A08EB">
        <w:rPr>
          <w:rFonts w:ascii="Bookman Old Style" w:hAnsi="Bookman Old Style" w:cs="Arial"/>
        </w:rPr>
        <w:t xml:space="preserve">Po wykryciu usterki w Przedmiocie Najmu, za usunięcie której odpowiedzialność ponosi Najemca, Wynajmujący ma prawo żądać od </w:t>
      </w:r>
      <w:r w:rsidRPr="008A08EB">
        <w:rPr>
          <w:rFonts w:ascii="Bookman Old Style" w:hAnsi="Bookman Old Style" w:cs="Arial"/>
        </w:rPr>
        <w:lastRenderedPageBreak/>
        <w:t xml:space="preserve">Najemcy niezwłocznego dokonania odpowiedniej naprawy, wymiany lub konserwacji. </w:t>
      </w:r>
    </w:p>
    <w:p w:rsidR="00CB4F4A" w:rsidRPr="004B47B5" w:rsidRDefault="00CB4F4A" w:rsidP="004B47B5">
      <w:pPr>
        <w:pStyle w:val="Akapitzlist"/>
        <w:numPr>
          <w:ilvl w:val="0"/>
          <w:numId w:val="28"/>
        </w:numPr>
        <w:tabs>
          <w:tab w:val="left" w:pos="426"/>
          <w:tab w:val="center" w:pos="7560"/>
          <w:tab w:val="center" w:pos="7776"/>
          <w:tab w:val="right" w:pos="12312"/>
        </w:tabs>
        <w:spacing w:line="276" w:lineRule="auto"/>
        <w:ind w:left="426" w:hanging="426"/>
        <w:jc w:val="both"/>
        <w:rPr>
          <w:rFonts w:ascii="Bookman Old Style" w:hAnsi="Bookman Old Style" w:cs="Arial"/>
        </w:rPr>
      </w:pPr>
      <w:r w:rsidRPr="008A08EB">
        <w:rPr>
          <w:rFonts w:ascii="Bookman Old Style" w:hAnsi="Bookman Old Style" w:cs="Arial"/>
        </w:rPr>
        <w:t>Jeżeli Najemca, mimo pisemnego wezwania Wynajmującego, nie wykona w określonym przez Wynajmującego stosownym terminie wymian i napraw, do jakich jest on zobowiązany, Wynajmujący może wykonać te roboty na koszt i ryzyko Najemcy.</w:t>
      </w:r>
    </w:p>
    <w:p w:rsidR="00E302BF" w:rsidRPr="008A08EB" w:rsidRDefault="00E302BF" w:rsidP="008A08EB">
      <w:pPr>
        <w:pStyle w:val="Akapitzlist"/>
        <w:numPr>
          <w:ilvl w:val="0"/>
          <w:numId w:val="28"/>
        </w:numPr>
        <w:tabs>
          <w:tab w:val="left" w:pos="426"/>
          <w:tab w:val="center" w:pos="7560"/>
          <w:tab w:val="center" w:pos="7776"/>
          <w:tab w:val="right" w:pos="12312"/>
        </w:tabs>
        <w:spacing w:line="276" w:lineRule="auto"/>
        <w:ind w:left="426" w:hanging="426"/>
        <w:jc w:val="both"/>
        <w:rPr>
          <w:rFonts w:ascii="Bookman Old Style" w:hAnsi="Bookman Old Style" w:cs="Arial"/>
        </w:rPr>
      </w:pPr>
      <w:r>
        <w:rPr>
          <w:rFonts w:ascii="Bookman Old Style" w:hAnsi="Bookman Old Style" w:cs="Arial"/>
        </w:rPr>
        <w:t xml:space="preserve">Najemca nie jest uprawniony do dokonywania zmian i adaptacji na własne potrzeby </w:t>
      </w:r>
      <w:r w:rsidR="00C61327">
        <w:rPr>
          <w:rFonts w:ascii="Bookman Old Style" w:hAnsi="Bookman Old Style" w:cs="Arial"/>
        </w:rPr>
        <w:t>przedmiotu najmu, chyba że Wynajmujący wyrazi na to zgodę na piśmie pod rygorem nieważności.</w:t>
      </w:r>
    </w:p>
    <w:p w:rsidR="00CB4F4A" w:rsidRDefault="00CB4F4A" w:rsidP="00CB4F4A">
      <w:pPr>
        <w:jc w:val="both"/>
        <w:rPr>
          <w:rFonts w:ascii="Bookman Old Style" w:hAnsi="Bookman Old Style"/>
        </w:rPr>
      </w:pPr>
    </w:p>
    <w:p w:rsidR="004B47B5" w:rsidRDefault="004B47B5" w:rsidP="008A08EB">
      <w:pPr>
        <w:pStyle w:val="Akapitzlist"/>
        <w:ind w:left="360"/>
        <w:jc w:val="center"/>
        <w:rPr>
          <w:rFonts w:ascii="Bookman Old Style" w:hAnsi="Bookman Old Style"/>
          <w:b/>
        </w:rPr>
      </w:pPr>
    </w:p>
    <w:p w:rsidR="004B47B5" w:rsidRDefault="004B47B5" w:rsidP="008A08EB">
      <w:pPr>
        <w:pStyle w:val="Akapitzlist"/>
        <w:ind w:left="360"/>
        <w:jc w:val="center"/>
        <w:rPr>
          <w:rFonts w:ascii="Bookman Old Style" w:hAnsi="Bookman Old Style"/>
          <w:b/>
        </w:rPr>
      </w:pPr>
    </w:p>
    <w:p w:rsidR="008A08EB" w:rsidRPr="00D0032A" w:rsidRDefault="00D0032A" w:rsidP="008A08EB">
      <w:pPr>
        <w:pStyle w:val="Akapitzlist"/>
        <w:ind w:left="360"/>
        <w:jc w:val="center"/>
        <w:rPr>
          <w:rFonts w:ascii="Bookman Old Style" w:hAnsi="Bookman Old Style"/>
          <w:b/>
        </w:rPr>
      </w:pPr>
      <w:r w:rsidRPr="00D0032A">
        <w:rPr>
          <w:rFonts w:ascii="Bookman Old Style" w:hAnsi="Bookman Old Style"/>
          <w:b/>
        </w:rPr>
        <w:t>§ 11</w:t>
      </w:r>
    </w:p>
    <w:p w:rsidR="00D0032A" w:rsidRPr="00D0032A" w:rsidRDefault="00D0032A" w:rsidP="00D0032A">
      <w:pPr>
        <w:spacing w:line="276" w:lineRule="auto"/>
        <w:contextualSpacing/>
        <w:jc w:val="center"/>
        <w:rPr>
          <w:rFonts w:ascii="Bookman Old Style" w:hAnsi="Bookman Old Style" w:cs="Arial"/>
          <w:b/>
        </w:rPr>
      </w:pPr>
      <w:r w:rsidRPr="00D0032A">
        <w:rPr>
          <w:rFonts w:ascii="Bookman Old Style" w:hAnsi="Bookman Old Style" w:cs="Arial"/>
          <w:b/>
        </w:rPr>
        <w:t xml:space="preserve">Ulepszenia i zmiany budowlane dokonywane przez </w:t>
      </w:r>
      <w:r w:rsidR="00E302BF">
        <w:rPr>
          <w:rFonts w:ascii="Bookman Old Style" w:hAnsi="Bookman Old Style" w:cs="Arial"/>
          <w:b/>
        </w:rPr>
        <w:t>W</w:t>
      </w:r>
      <w:r w:rsidRPr="00D0032A">
        <w:rPr>
          <w:rFonts w:ascii="Bookman Old Style" w:hAnsi="Bookman Old Style" w:cs="Arial"/>
          <w:b/>
        </w:rPr>
        <w:t>ynajmującego</w:t>
      </w:r>
    </w:p>
    <w:p w:rsidR="00D0032A" w:rsidRPr="00D0032A" w:rsidRDefault="00D0032A" w:rsidP="00D0032A">
      <w:pPr>
        <w:spacing w:line="276" w:lineRule="auto"/>
        <w:contextualSpacing/>
        <w:jc w:val="center"/>
        <w:rPr>
          <w:rFonts w:ascii="Bookman Old Style" w:hAnsi="Bookman Old Style" w:cs="Arial"/>
        </w:rPr>
      </w:pPr>
    </w:p>
    <w:p w:rsidR="00D0032A" w:rsidRPr="00D0032A" w:rsidRDefault="00D0032A" w:rsidP="00D0032A">
      <w:pPr>
        <w:tabs>
          <w:tab w:val="right" w:pos="9792"/>
        </w:tabs>
        <w:spacing w:line="276" w:lineRule="auto"/>
        <w:ind w:left="426" w:hanging="426"/>
        <w:contextualSpacing/>
        <w:jc w:val="both"/>
        <w:rPr>
          <w:rFonts w:ascii="Bookman Old Style" w:hAnsi="Bookman Old Style" w:cs="Arial"/>
        </w:rPr>
      </w:pPr>
      <w:r w:rsidRPr="00D0032A">
        <w:rPr>
          <w:rFonts w:ascii="Bookman Old Style" w:hAnsi="Bookman Old Style" w:cs="Arial"/>
        </w:rPr>
        <w:t xml:space="preserve">1. </w:t>
      </w:r>
      <w:r w:rsidRPr="00D0032A">
        <w:rPr>
          <w:rFonts w:ascii="Bookman Old Style" w:hAnsi="Bookman Old Style" w:cs="Arial"/>
        </w:rPr>
        <w:tab/>
        <w:t xml:space="preserve">Wynajmujący może bez zgody Najemcy dokonywać napraw i zmian budowlanych mających na celu rozbudowę, wykończenie, względnie przebudowę Restauracji lub niezbędnych w celu utrzymania Restauracji bądź Przedmiotu Najmu w należytym stanie, pod warunkiem należytego wykonania przez Wynajmującego postanowień Umowy, w zakresie umożliwienia Najemcy niezakłóconego używania Przedmiotu Najmu, a także korzystania z infrastruktury i wszelkich innych udogodnień Restauracji zgodnie z Umową oraz przeprowadzania wszelkich takich prac bez zbędnej zwłoki, z najwyższą starannością, w sposób najmniej uciążliwy dla Najemcy i klientów Restauracji. Wynajmujący może także bez zgody Najemcy dokonywać napraw i zmian budowlanych w celu zapobieżenia grożącym niebezpieczeństwom lub w celu usunięcia powstałych szkód, jednak wyłącznie w zakresie i w sposób niezbędny do zapobieżenia niebezpieczeństwu lub likwidacji szkody. Zdanie pierwsze stosuje się również w odniesieniu do prac, których dokonanie nie jest konieczne, ale które są celowe (np. modernizacja i odnowienie Restauracji oraz Przedmiotu Najmu). W przypadkach, o których mowa w zdaniach poprzednich, Najemca zapewni dostęp do odpowiednich części Przedmiotu Najmu, nie może on również utrudniać wykonywania prac i ma on, z zastrzeżeniem postanowień ust. 2 § 14 Umowy, obowiązek tolerowania niedogodności związanych z wyżej wymienionymi działaniami. </w:t>
      </w:r>
    </w:p>
    <w:p w:rsidR="00D0032A" w:rsidRPr="00D0032A" w:rsidRDefault="00D0032A" w:rsidP="00D0032A">
      <w:pPr>
        <w:tabs>
          <w:tab w:val="center" w:pos="5040"/>
          <w:tab w:val="center" w:pos="5256"/>
          <w:tab w:val="right" w:pos="9792"/>
        </w:tabs>
        <w:spacing w:line="276" w:lineRule="auto"/>
        <w:ind w:left="426" w:hanging="426"/>
        <w:contextualSpacing/>
        <w:jc w:val="both"/>
        <w:rPr>
          <w:rFonts w:ascii="Bookman Old Style" w:hAnsi="Bookman Old Style" w:cs="Arial"/>
        </w:rPr>
      </w:pPr>
      <w:r w:rsidRPr="00D0032A">
        <w:rPr>
          <w:rFonts w:ascii="Bookman Old Style" w:hAnsi="Bookman Old Style" w:cs="Arial"/>
        </w:rPr>
        <w:t xml:space="preserve">2. </w:t>
      </w:r>
      <w:r w:rsidRPr="00D0032A">
        <w:rPr>
          <w:rFonts w:ascii="Bookman Old Style" w:hAnsi="Bookman Old Style" w:cs="Arial"/>
        </w:rPr>
        <w:tab/>
        <w:t>W przypadku wykonywania określonych w ust. 1 § 1</w:t>
      </w:r>
      <w:r w:rsidR="00E302BF">
        <w:rPr>
          <w:rFonts w:ascii="Bookman Old Style" w:hAnsi="Bookman Old Style" w:cs="Arial"/>
        </w:rPr>
        <w:t>1</w:t>
      </w:r>
      <w:r w:rsidRPr="00D0032A">
        <w:rPr>
          <w:rFonts w:ascii="Bookman Old Style" w:hAnsi="Bookman Old Style" w:cs="Arial"/>
        </w:rPr>
        <w:t xml:space="preserve"> Umowy prac Wynajmującego skutkujących ograniczeniem możliwości korzystania przez Najemcę z Przedmiotu Najmu zgodnie z umówionym przeznaczeniem, tak w aspekcie czasowym, jak i dotyczącym ograniczenia powierzchni Przedmiotu Najmu lub ograniczenia dostępu do tej powierzchni, Czynsz Najmu przypadający za okres wspomnianego ograniczenia możliwości korzystania z Przedmiotu Najmu zostanie obniżony w wymiarze proporcjonalnym do braku możliwości korzystania z Przedmiotu Najmu. Powyższa obniżka Czynszu </w:t>
      </w:r>
      <w:r w:rsidRPr="00D0032A">
        <w:rPr>
          <w:rFonts w:ascii="Bookman Old Style" w:hAnsi="Bookman Old Style" w:cs="Arial"/>
        </w:rPr>
        <w:lastRenderedPageBreak/>
        <w:t>Najmu uzgodniona będzie przez Strony każdorazowo w formie pisemnej przed podjęciem jakichkolwiek prac. Wynajmujący zobowiązany będzie ponadto do naprawienia wszelkich szkód, jakie powstaną po stronie Najemcy na skutek wykonywania ww. prac.</w:t>
      </w:r>
    </w:p>
    <w:p w:rsidR="00D0032A" w:rsidRPr="00D0032A" w:rsidRDefault="00D0032A" w:rsidP="00D0032A">
      <w:pPr>
        <w:tabs>
          <w:tab w:val="center" w:pos="4680"/>
          <w:tab w:val="center" w:pos="4896"/>
          <w:tab w:val="right" w:pos="9432"/>
        </w:tabs>
        <w:spacing w:line="276" w:lineRule="auto"/>
        <w:contextualSpacing/>
        <w:rPr>
          <w:rFonts w:ascii="Bookman Old Style" w:hAnsi="Bookman Old Style" w:cs="Arial"/>
        </w:rPr>
      </w:pPr>
    </w:p>
    <w:p w:rsidR="001E0EF0" w:rsidRDefault="001E0EF0" w:rsidP="00D0032A">
      <w:pPr>
        <w:pStyle w:val="Akapitzlist"/>
        <w:ind w:left="360"/>
        <w:jc w:val="center"/>
        <w:rPr>
          <w:rFonts w:ascii="Bookman Old Style" w:hAnsi="Bookman Old Style"/>
          <w:b/>
        </w:rPr>
      </w:pPr>
    </w:p>
    <w:p w:rsidR="008A08EB" w:rsidRDefault="00D0032A" w:rsidP="00D0032A">
      <w:pPr>
        <w:pStyle w:val="Akapitzlist"/>
        <w:ind w:left="360"/>
        <w:jc w:val="center"/>
        <w:rPr>
          <w:rFonts w:ascii="Bookman Old Style" w:hAnsi="Bookman Old Style"/>
          <w:b/>
        </w:rPr>
      </w:pPr>
      <w:r w:rsidRPr="00D0032A">
        <w:rPr>
          <w:rFonts w:ascii="Bookman Old Style" w:hAnsi="Bookman Old Style"/>
          <w:b/>
        </w:rPr>
        <w:t>§ 1</w:t>
      </w:r>
      <w:r>
        <w:rPr>
          <w:rFonts w:ascii="Bookman Old Style" w:hAnsi="Bookman Old Style"/>
          <w:b/>
        </w:rPr>
        <w:t>2</w:t>
      </w:r>
    </w:p>
    <w:p w:rsidR="00D0032A" w:rsidRDefault="00D0032A" w:rsidP="00D0032A">
      <w:pPr>
        <w:pStyle w:val="Akapitzlist"/>
        <w:ind w:left="360"/>
        <w:jc w:val="center"/>
        <w:rPr>
          <w:rFonts w:ascii="Bookman Old Style" w:hAnsi="Bookman Old Style"/>
          <w:b/>
        </w:rPr>
      </w:pPr>
      <w:r>
        <w:rPr>
          <w:rFonts w:ascii="Bookman Old Style" w:hAnsi="Bookman Old Style"/>
          <w:b/>
        </w:rPr>
        <w:t xml:space="preserve">Odpowiedzialność wynajmującego </w:t>
      </w:r>
    </w:p>
    <w:p w:rsidR="00D0032A" w:rsidRPr="00D0032A" w:rsidRDefault="00D0032A" w:rsidP="00D0032A">
      <w:pPr>
        <w:pStyle w:val="Akapitzlist"/>
        <w:ind w:left="360"/>
        <w:jc w:val="center"/>
        <w:rPr>
          <w:rFonts w:ascii="Bookman Old Style" w:hAnsi="Bookman Old Style"/>
          <w:b/>
        </w:rPr>
      </w:pPr>
    </w:p>
    <w:p w:rsidR="00D0032A" w:rsidRPr="00D0032A" w:rsidRDefault="00D0032A" w:rsidP="00D0032A">
      <w:pPr>
        <w:pStyle w:val="WW-Tekstpodstawowywcity31"/>
        <w:tabs>
          <w:tab w:val="left" w:pos="372"/>
          <w:tab w:val="center" w:pos="1812"/>
          <w:tab w:val="center" w:pos="2028"/>
          <w:tab w:val="right" w:pos="6564"/>
        </w:tabs>
        <w:suppressAutoHyphens w:val="0"/>
        <w:spacing w:line="276" w:lineRule="auto"/>
        <w:ind w:left="0" w:firstLine="0"/>
        <w:contextualSpacing/>
        <w:rPr>
          <w:rFonts w:ascii="Bookman Old Style" w:hAnsi="Bookman Old Style" w:cs="Arial"/>
        </w:rPr>
      </w:pPr>
      <w:r w:rsidRPr="00D0032A">
        <w:rPr>
          <w:rFonts w:ascii="Bookman Old Style" w:hAnsi="Bookman Old Style" w:cs="Arial"/>
        </w:rPr>
        <w:t>Wynajmujący przez cały okres trwania Umowy odpowiedzialny jest za całkowite zapewnienie bezpieczeństwa dotyczącego Restauracji, w tym w szczególności ponosić będzie odpowiedzialność w zakresie bezpieczeństwa budowlanego</w:t>
      </w:r>
      <w:r>
        <w:rPr>
          <w:rFonts w:ascii="Bookman Old Style" w:hAnsi="Bookman Old Style" w:cs="Arial"/>
        </w:rPr>
        <w:t xml:space="preserve"> dotyczącego m.in. konstrukcji o</w:t>
      </w:r>
      <w:r w:rsidRPr="00D0032A">
        <w:rPr>
          <w:rFonts w:ascii="Bookman Old Style" w:hAnsi="Bookman Old Style" w:cs="Arial"/>
        </w:rPr>
        <w:t>biektu i pozostałej infrastruktury Restauracji.</w:t>
      </w:r>
    </w:p>
    <w:p w:rsidR="00D0032A" w:rsidRDefault="00D0032A" w:rsidP="00D0032A">
      <w:pPr>
        <w:pStyle w:val="Akapitzlist"/>
        <w:ind w:left="360"/>
        <w:jc w:val="both"/>
        <w:rPr>
          <w:rFonts w:ascii="Bookman Old Style" w:hAnsi="Bookman Old Style"/>
        </w:rPr>
      </w:pPr>
    </w:p>
    <w:p w:rsidR="00D0032A" w:rsidRDefault="00D0032A" w:rsidP="00D0032A">
      <w:pPr>
        <w:pStyle w:val="Akapitzlist"/>
        <w:ind w:left="360"/>
        <w:jc w:val="both"/>
        <w:rPr>
          <w:rFonts w:ascii="Bookman Old Style" w:hAnsi="Bookman Old Style"/>
        </w:rPr>
      </w:pPr>
    </w:p>
    <w:p w:rsidR="00D0032A" w:rsidRPr="00D0032A" w:rsidRDefault="00D0032A" w:rsidP="00D0032A">
      <w:pPr>
        <w:tabs>
          <w:tab w:val="center" w:pos="4680"/>
          <w:tab w:val="center" w:pos="4896"/>
          <w:tab w:val="right" w:pos="9432"/>
        </w:tabs>
        <w:spacing w:line="276" w:lineRule="auto"/>
        <w:contextualSpacing/>
        <w:rPr>
          <w:rFonts w:ascii="Bookman Old Style" w:hAnsi="Bookman Old Style" w:cs="Arial"/>
        </w:rPr>
      </w:pPr>
    </w:p>
    <w:p w:rsidR="00D0032A" w:rsidRDefault="00D0032A" w:rsidP="00D0032A">
      <w:pPr>
        <w:pStyle w:val="Akapitzlist"/>
        <w:ind w:left="360"/>
        <w:jc w:val="center"/>
        <w:rPr>
          <w:rFonts w:ascii="Bookman Old Style" w:hAnsi="Bookman Old Style"/>
          <w:b/>
        </w:rPr>
      </w:pPr>
      <w:r w:rsidRPr="00D0032A">
        <w:rPr>
          <w:rFonts w:ascii="Bookman Old Style" w:hAnsi="Bookman Old Style"/>
          <w:b/>
        </w:rPr>
        <w:t>§ 1</w:t>
      </w:r>
      <w:r>
        <w:rPr>
          <w:rFonts w:ascii="Bookman Old Style" w:hAnsi="Bookman Old Style"/>
          <w:b/>
        </w:rPr>
        <w:t>3</w:t>
      </w:r>
    </w:p>
    <w:p w:rsidR="00D0032A" w:rsidRDefault="00D0032A" w:rsidP="00D0032A">
      <w:pPr>
        <w:pStyle w:val="Akapitzlist"/>
        <w:ind w:left="360"/>
        <w:jc w:val="center"/>
        <w:rPr>
          <w:rFonts w:ascii="Bookman Old Style" w:hAnsi="Bookman Old Style"/>
          <w:b/>
        </w:rPr>
      </w:pPr>
      <w:r>
        <w:rPr>
          <w:rFonts w:ascii="Bookman Old Style" w:hAnsi="Bookman Old Style"/>
          <w:b/>
        </w:rPr>
        <w:t xml:space="preserve">Reklama </w:t>
      </w:r>
    </w:p>
    <w:p w:rsidR="00D0032A" w:rsidRPr="00D0032A" w:rsidRDefault="00D0032A" w:rsidP="00D0032A">
      <w:pPr>
        <w:pStyle w:val="Akapitzlist"/>
        <w:ind w:left="360"/>
        <w:jc w:val="center"/>
        <w:rPr>
          <w:rFonts w:ascii="Bookman Old Style" w:hAnsi="Bookman Old Style"/>
          <w:b/>
        </w:rPr>
      </w:pPr>
    </w:p>
    <w:p w:rsidR="004B47B5" w:rsidRDefault="004B47B5" w:rsidP="009D5511">
      <w:pPr>
        <w:pStyle w:val="Tekstpodstawowy"/>
        <w:numPr>
          <w:ilvl w:val="0"/>
          <w:numId w:val="31"/>
        </w:numPr>
        <w:tabs>
          <w:tab w:val="left" w:pos="426"/>
          <w:tab w:val="center" w:pos="4188"/>
          <w:tab w:val="right" w:pos="8724"/>
        </w:tabs>
        <w:spacing w:line="276" w:lineRule="auto"/>
        <w:ind w:left="426" w:hanging="426"/>
        <w:contextualSpacing/>
        <w:rPr>
          <w:rFonts w:ascii="Bookman Old Style" w:hAnsi="Bookman Old Style" w:cs="Arial"/>
          <w:b w:val="0"/>
          <w:bCs/>
          <w:szCs w:val="24"/>
        </w:rPr>
      </w:pPr>
      <w:r>
        <w:rPr>
          <w:rFonts w:ascii="Bookman Old Style" w:hAnsi="Bookman Old Style" w:cs="Arial"/>
          <w:b w:val="0"/>
          <w:bCs/>
          <w:szCs w:val="24"/>
        </w:rPr>
        <w:t xml:space="preserve">Ze względu na rangę instytucji kultury </w:t>
      </w:r>
      <w:r w:rsidR="0019060B">
        <w:rPr>
          <w:rFonts w:ascii="Bookman Old Style" w:hAnsi="Bookman Old Style" w:cs="Arial"/>
          <w:b w:val="0"/>
          <w:bCs/>
          <w:szCs w:val="24"/>
        </w:rPr>
        <w:t>jaką jest Muzeum Archeologiczne w Biskupinie Najemca winien</w:t>
      </w:r>
      <w:r w:rsidR="0019060B" w:rsidRPr="00980CF7">
        <w:rPr>
          <w:rFonts w:ascii="Bookman Old Style" w:hAnsi="Bookman Old Style" w:cs="Arial"/>
          <w:b w:val="0"/>
          <w:bCs/>
          <w:szCs w:val="24"/>
        </w:rPr>
        <w:t xml:space="preserve"> skonsultować</w:t>
      </w:r>
      <w:r w:rsidR="0019060B">
        <w:rPr>
          <w:rFonts w:ascii="Bookman Old Style" w:hAnsi="Bookman Old Style" w:cs="Arial"/>
          <w:b w:val="0"/>
          <w:bCs/>
          <w:szCs w:val="24"/>
        </w:rPr>
        <w:t xml:space="preserve"> z Wynajmującym nazwę i logo Restauracji.</w:t>
      </w:r>
    </w:p>
    <w:p w:rsidR="009D5511" w:rsidRDefault="00D0032A" w:rsidP="009D5511">
      <w:pPr>
        <w:pStyle w:val="Tekstpodstawowy"/>
        <w:numPr>
          <w:ilvl w:val="0"/>
          <w:numId w:val="31"/>
        </w:numPr>
        <w:tabs>
          <w:tab w:val="left" w:pos="426"/>
          <w:tab w:val="center" w:pos="4188"/>
          <w:tab w:val="right" w:pos="8724"/>
        </w:tabs>
        <w:spacing w:line="276" w:lineRule="auto"/>
        <w:ind w:left="426" w:hanging="426"/>
        <w:contextualSpacing/>
        <w:rPr>
          <w:rFonts w:ascii="Bookman Old Style" w:hAnsi="Bookman Old Style" w:cs="Arial"/>
          <w:b w:val="0"/>
          <w:bCs/>
          <w:szCs w:val="24"/>
        </w:rPr>
      </w:pPr>
      <w:r w:rsidRPr="00D0032A">
        <w:rPr>
          <w:rFonts w:ascii="Bookman Old Style" w:hAnsi="Bookman Old Style" w:cs="Arial"/>
          <w:b w:val="0"/>
          <w:bCs/>
          <w:szCs w:val="24"/>
        </w:rPr>
        <w:t xml:space="preserve">Najemcy nie przysługuje prawo do umieszczania </w:t>
      </w:r>
      <w:r>
        <w:rPr>
          <w:rFonts w:ascii="Bookman Old Style" w:hAnsi="Bookman Old Style" w:cs="Arial"/>
          <w:b w:val="0"/>
          <w:bCs/>
          <w:szCs w:val="24"/>
        </w:rPr>
        <w:t xml:space="preserve">reklam </w:t>
      </w:r>
      <w:r w:rsidRPr="00D0032A">
        <w:rPr>
          <w:rFonts w:ascii="Bookman Old Style" w:hAnsi="Bookman Old Style" w:cs="Arial"/>
          <w:b w:val="0"/>
          <w:bCs/>
          <w:szCs w:val="24"/>
        </w:rPr>
        <w:t xml:space="preserve">poza Przedmiotem Najmu i na ścianach zewnętrznych lub urządzeniach zewnętrznych Restauracji, za wyjątkiem </w:t>
      </w:r>
      <w:r w:rsidR="009D5511" w:rsidRPr="009D5511">
        <w:rPr>
          <w:rFonts w:ascii="Bookman Old Style" w:hAnsi="Bookman Old Style" w:cs="Arial"/>
          <w:b w:val="0"/>
          <w:bCs/>
          <w:szCs w:val="24"/>
        </w:rPr>
        <w:t>logo</w:t>
      </w:r>
      <w:r w:rsidR="009D5511">
        <w:rPr>
          <w:rFonts w:ascii="Bookman Old Style" w:hAnsi="Bookman Old Style" w:cs="Arial"/>
          <w:b w:val="0"/>
          <w:bCs/>
          <w:szCs w:val="24"/>
        </w:rPr>
        <w:t xml:space="preserve"> Restauracji</w:t>
      </w:r>
      <w:r w:rsidRPr="00D0032A">
        <w:rPr>
          <w:rFonts w:ascii="Bookman Old Style" w:hAnsi="Bookman Old Style" w:cs="Arial"/>
          <w:b w:val="0"/>
          <w:bCs/>
          <w:szCs w:val="24"/>
        </w:rPr>
        <w:t>, na elewacjach Restauracji. Dokładna lokalizacja i</w:t>
      </w:r>
      <w:r w:rsidR="0019060B">
        <w:rPr>
          <w:rFonts w:ascii="Bookman Old Style" w:hAnsi="Bookman Old Style" w:cs="Arial"/>
          <w:b w:val="0"/>
          <w:bCs/>
          <w:szCs w:val="24"/>
        </w:rPr>
        <w:t xml:space="preserve"> maksymalne</w:t>
      </w:r>
      <w:r w:rsidRPr="00D0032A">
        <w:rPr>
          <w:rFonts w:ascii="Bookman Old Style" w:hAnsi="Bookman Old Style" w:cs="Arial"/>
          <w:b w:val="0"/>
          <w:bCs/>
          <w:szCs w:val="24"/>
        </w:rPr>
        <w:t xml:space="preserve"> wymiary log</w:t>
      </w:r>
      <w:r w:rsidR="009D5511">
        <w:rPr>
          <w:rFonts w:ascii="Bookman Old Style" w:hAnsi="Bookman Old Style" w:cs="Arial"/>
          <w:b w:val="0"/>
          <w:bCs/>
          <w:szCs w:val="24"/>
        </w:rPr>
        <w:t>o Restauracji</w:t>
      </w:r>
      <w:r w:rsidR="0019060B">
        <w:rPr>
          <w:rFonts w:ascii="Bookman Old Style" w:hAnsi="Bookman Old Style" w:cs="Arial"/>
          <w:b w:val="0"/>
          <w:bCs/>
          <w:szCs w:val="24"/>
        </w:rPr>
        <w:t xml:space="preserve"> na elewacji</w:t>
      </w:r>
      <w:r w:rsidRPr="00D0032A">
        <w:rPr>
          <w:rFonts w:ascii="Bookman Old Style" w:hAnsi="Bookman Old Style" w:cs="Arial"/>
          <w:b w:val="0"/>
          <w:bCs/>
          <w:szCs w:val="24"/>
        </w:rPr>
        <w:t xml:space="preserve"> </w:t>
      </w:r>
      <w:r w:rsidR="009D5511">
        <w:rPr>
          <w:rFonts w:ascii="Bookman Old Style" w:hAnsi="Bookman Old Style" w:cs="Arial"/>
          <w:b w:val="0"/>
          <w:bCs/>
          <w:szCs w:val="24"/>
        </w:rPr>
        <w:t xml:space="preserve">przedstawione </w:t>
      </w:r>
      <w:r w:rsidRPr="00D0032A">
        <w:rPr>
          <w:rFonts w:ascii="Bookman Old Style" w:hAnsi="Bookman Old Style" w:cs="Arial"/>
          <w:b w:val="0"/>
          <w:bCs/>
          <w:szCs w:val="24"/>
        </w:rPr>
        <w:t xml:space="preserve">są w </w:t>
      </w:r>
      <w:r w:rsidRPr="001A5820">
        <w:rPr>
          <w:rFonts w:ascii="Bookman Old Style" w:hAnsi="Bookman Old Style" w:cs="Arial"/>
          <w:bCs/>
          <w:szCs w:val="24"/>
        </w:rPr>
        <w:t xml:space="preserve">Załączniku nr </w:t>
      </w:r>
      <w:r w:rsidR="009D5511" w:rsidRPr="001A5820">
        <w:rPr>
          <w:rFonts w:ascii="Bookman Old Style" w:hAnsi="Bookman Old Style" w:cs="Arial"/>
          <w:bCs/>
          <w:szCs w:val="24"/>
        </w:rPr>
        <w:t>3</w:t>
      </w:r>
      <w:r w:rsidRPr="001A5820">
        <w:rPr>
          <w:rFonts w:ascii="Bookman Old Style" w:hAnsi="Bookman Old Style" w:cs="Arial"/>
          <w:b w:val="0"/>
          <w:bCs/>
          <w:szCs w:val="24"/>
        </w:rPr>
        <w:t>,</w:t>
      </w:r>
      <w:r w:rsidRPr="00D0032A">
        <w:rPr>
          <w:rFonts w:ascii="Bookman Old Style" w:hAnsi="Bookman Old Style" w:cs="Arial"/>
          <w:b w:val="0"/>
          <w:bCs/>
          <w:szCs w:val="24"/>
        </w:rPr>
        <w:t xml:space="preserve"> przy czym odpłatność z tego tytułu zawarta jest w Czynszu Najmu. Za zgodą Wynajmującego, Najemcy przysługuje prawo do zmiany na </w:t>
      </w:r>
      <w:r w:rsidR="0019060B">
        <w:rPr>
          <w:rFonts w:ascii="Bookman Old Style" w:hAnsi="Bookman Old Style" w:cs="Arial"/>
          <w:b w:val="0"/>
          <w:bCs/>
          <w:szCs w:val="24"/>
        </w:rPr>
        <w:t>własny koszt, w każdym czasie, logo</w:t>
      </w:r>
      <w:r w:rsidRPr="00D0032A">
        <w:rPr>
          <w:rFonts w:ascii="Bookman Old Style" w:hAnsi="Bookman Old Style" w:cs="Arial"/>
          <w:b w:val="0"/>
          <w:bCs/>
          <w:szCs w:val="24"/>
        </w:rPr>
        <w:t xml:space="preserve"> i </w:t>
      </w:r>
      <w:r w:rsidR="0019060B">
        <w:rPr>
          <w:rFonts w:ascii="Bookman Old Style" w:hAnsi="Bookman Old Style" w:cs="Arial"/>
          <w:b w:val="0"/>
          <w:bCs/>
          <w:szCs w:val="24"/>
        </w:rPr>
        <w:t>jego</w:t>
      </w:r>
      <w:r w:rsidRPr="00D0032A">
        <w:rPr>
          <w:rFonts w:ascii="Bookman Old Style" w:hAnsi="Bookman Old Style" w:cs="Arial"/>
          <w:b w:val="0"/>
          <w:bCs/>
          <w:szCs w:val="24"/>
        </w:rPr>
        <w:t xml:space="preserve"> wizualizacji, tj. w szc</w:t>
      </w:r>
      <w:r w:rsidR="0019060B">
        <w:rPr>
          <w:rFonts w:ascii="Bookman Old Style" w:hAnsi="Bookman Old Style" w:cs="Arial"/>
          <w:b w:val="0"/>
          <w:bCs/>
          <w:szCs w:val="24"/>
        </w:rPr>
        <w:t>zególności w zakresie koloru, podświetlenia,</w:t>
      </w:r>
      <w:r w:rsidRPr="00D0032A">
        <w:rPr>
          <w:rFonts w:ascii="Bookman Old Style" w:hAnsi="Bookman Old Style" w:cs="Arial"/>
          <w:b w:val="0"/>
          <w:bCs/>
          <w:szCs w:val="24"/>
        </w:rPr>
        <w:t xml:space="preserve"> kroju liter lub cyfr n</w:t>
      </w:r>
      <w:r w:rsidR="0019060B">
        <w:rPr>
          <w:rFonts w:ascii="Bookman Old Style" w:hAnsi="Bookman Old Style" w:cs="Arial"/>
          <w:b w:val="0"/>
          <w:bCs/>
          <w:szCs w:val="24"/>
        </w:rPr>
        <w:t>a logo itp., w lokalizacjach logo</w:t>
      </w:r>
      <w:r w:rsidRPr="00D0032A">
        <w:rPr>
          <w:rFonts w:ascii="Bookman Old Style" w:hAnsi="Bookman Old Style" w:cs="Arial"/>
          <w:b w:val="0"/>
          <w:bCs/>
          <w:szCs w:val="24"/>
        </w:rPr>
        <w:t xml:space="preserve"> określonych w zdaniu poprzednim.</w:t>
      </w:r>
    </w:p>
    <w:p w:rsidR="009D5511" w:rsidRPr="0019060B" w:rsidRDefault="00D0032A" w:rsidP="009D5511">
      <w:pPr>
        <w:pStyle w:val="Tekstpodstawowy"/>
        <w:numPr>
          <w:ilvl w:val="0"/>
          <w:numId w:val="31"/>
        </w:numPr>
        <w:tabs>
          <w:tab w:val="left" w:pos="426"/>
          <w:tab w:val="center" w:pos="4188"/>
          <w:tab w:val="right" w:pos="8724"/>
        </w:tabs>
        <w:spacing w:line="276" w:lineRule="auto"/>
        <w:ind w:left="426" w:hanging="426"/>
        <w:contextualSpacing/>
        <w:rPr>
          <w:rFonts w:ascii="Bookman Old Style" w:hAnsi="Bookman Old Style" w:cs="Arial"/>
          <w:b w:val="0"/>
          <w:bCs/>
          <w:szCs w:val="24"/>
        </w:rPr>
      </w:pPr>
      <w:r w:rsidRPr="009D5511">
        <w:rPr>
          <w:rFonts w:ascii="Bookman Old Style" w:hAnsi="Bookman Old Style" w:cs="Arial"/>
          <w:b w:val="0"/>
          <w:szCs w:val="24"/>
        </w:rPr>
        <w:t>Zakazuje się na terenie</w:t>
      </w:r>
      <w:r w:rsidR="0019060B">
        <w:rPr>
          <w:rFonts w:ascii="Bookman Old Style" w:hAnsi="Bookman Old Style" w:cs="Arial"/>
          <w:b w:val="0"/>
          <w:szCs w:val="24"/>
        </w:rPr>
        <w:t xml:space="preserve"> oraz elewacjach </w:t>
      </w:r>
      <w:r w:rsidRPr="009D5511">
        <w:rPr>
          <w:rFonts w:ascii="Bookman Old Style" w:hAnsi="Bookman Old Style" w:cs="Arial"/>
          <w:b w:val="0"/>
          <w:szCs w:val="24"/>
        </w:rPr>
        <w:t>przedmiotu najmu umieszczania rek</w:t>
      </w:r>
      <w:r w:rsidR="0019060B">
        <w:rPr>
          <w:rFonts w:ascii="Bookman Old Style" w:hAnsi="Bookman Old Style" w:cs="Arial"/>
          <w:b w:val="0"/>
          <w:szCs w:val="24"/>
        </w:rPr>
        <w:t>lam innych firm i ich produktów również w postaci parasoli i mebli z logotypami firm i ich produktów.</w:t>
      </w:r>
    </w:p>
    <w:p w:rsidR="0019060B" w:rsidRDefault="0019060B" w:rsidP="009D5511">
      <w:pPr>
        <w:pStyle w:val="Tekstpodstawowy"/>
        <w:numPr>
          <w:ilvl w:val="0"/>
          <w:numId w:val="31"/>
        </w:numPr>
        <w:tabs>
          <w:tab w:val="left" w:pos="426"/>
          <w:tab w:val="center" w:pos="4188"/>
          <w:tab w:val="right" w:pos="8724"/>
        </w:tabs>
        <w:spacing w:line="276" w:lineRule="auto"/>
        <w:ind w:left="426" w:hanging="426"/>
        <w:contextualSpacing/>
        <w:rPr>
          <w:rFonts w:ascii="Bookman Old Style" w:hAnsi="Bookman Old Style" w:cs="Arial"/>
          <w:b w:val="0"/>
          <w:bCs/>
          <w:szCs w:val="24"/>
        </w:rPr>
      </w:pPr>
      <w:r>
        <w:rPr>
          <w:rFonts w:ascii="Bookman Old Style" w:hAnsi="Bookman Old Style" w:cs="Arial"/>
          <w:b w:val="0"/>
          <w:szCs w:val="24"/>
        </w:rPr>
        <w:t xml:space="preserve">Na meblach, parasolach oraz urządzeniach zewnętrznych Restauracji dopuszczalne jest jedynie </w:t>
      </w:r>
      <w:r w:rsidRPr="00980CF7">
        <w:rPr>
          <w:rFonts w:ascii="Bookman Old Style" w:hAnsi="Bookman Old Style" w:cs="Arial"/>
          <w:b w:val="0"/>
          <w:szCs w:val="24"/>
        </w:rPr>
        <w:t>umieszczenie logotypów Muzeum</w:t>
      </w:r>
      <w:r>
        <w:rPr>
          <w:rFonts w:ascii="Bookman Old Style" w:hAnsi="Bookman Old Style" w:cs="Arial"/>
          <w:b w:val="0"/>
          <w:szCs w:val="24"/>
        </w:rPr>
        <w:t xml:space="preserve"> Archeologicznego w Biskupinie lub Restauracji.</w:t>
      </w:r>
    </w:p>
    <w:p w:rsidR="009D5511" w:rsidRPr="009D5511" w:rsidRDefault="00D0032A" w:rsidP="009D5511">
      <w:pPr>
        <w:pStyle w:val="Tekstpodstawowy"/>
        <w:numPr>
          <w:ilvl w:val="0"/>
          <w:numId w:val="31"/>
        </w:numPr>
        <w:tabs>
          <w:tab w:val="left" w:pos="426"/>
          <w:tab w:val="center" w:pos="4188"/>
          <w:tab w:val="right" w:pos="8724"/>
        </w:tabs>
        <w:spacing w:line="276" w:lineRule="auto"/>
        <w:ind w:left="426" w:hanging="426"/>
        <w:contextualSpacing/>
        <w:rPr>
          <w:rFonts w:ascii="Bookman Old Style" w:hAnsi="Bookman Old Style" w:cs="Arial"/>
          <w:b w:val="0"/>
          <w:bCs/>
          <w:szCs w:val="24"/>
        </w:rPr>
      </w:pPr>
      <w:r w:rsidRPr="009D5511">
        <w:rPr>
          <w:rFonts w:ascii="Bookman Old Style" w:hAnsi="Bookman Old Style" w:cs="Arial"/>
          <w:b w:val="0"/>
          <w:szCs w:val="24"/>
        </w:rPr>
        <w:t>Wszystkie koszty związane z reklamami, których umieszczenie przez Najemcę jest dozwolone stosownie do treści ust. 1 powyżej, jak też związane z ich utrzymaniem, obciążają Najemcę.</w:t>
      </w:r>
    </w:p>
    <w:p w:rsidR="009D5511" w:rsidRDefault="00966326" w:rsidP="009D5511">
      <w:pPr>
        <w:pStyle w:val="Tekstpodstawowy"/>
        <w:numPr>
          <w:ilvl w:val="0"/>
          <w:numId w:val="31"/>
        </w:numPr>
        <w:tabs>
          <w:tab w:val="left" w:pos="426"/>
          <w:tab w:val="center" w:pos="4188"/>
          <w:tab w:val="right" w:pos="8724"/>
        </w:tabs>
        <w:spacing w:line="276" w:lineRule="auto"/>
        <w:ind w:left="426" w:hanging="426"/>
        <w:contextualSpacing/>
        <w:rPr>
          <w:rFonts w:ascii="Bookman Old Style" w:hAnsi="Bookman Old Style" w:cs="Arial"/>
          <w:b w:val="0"/>
          <w:bCs/>
          <w:szCs w:val="24"/>
        </w:rPr>
      </w:pPr>
      <w:r>
        <w:rPr>
          <w:rFonts w:ascii="Bookman Old Style" w:hAnsi="Bookman Old Style" w:cs="Arial"/>
          <w:b w:val="0"/>
          <w:bCs/>
          <w:szCs w:val="24"/>
        </w:rPr>
        <w:t xml:space="preserve">Najemca może w </w:t>
      </w:r>
      <w:r w:rsidR="009D5511">
        <w:rPr>
          <w:rFonts w:ascii="Bookman Old Style" w:hAnsi="Bookman Old Style" w:cs="Arial"/>
          <w:b w:val="0"/>
          <w:bCs/>
          <w:szCs w:val="24"/>
        </w:rPr>
        <w:t xml:space="preserve">przedmiocie najmu </w:t>
      </w:r>
      <w:r>
        <w:rPr>
          <w:rFonts w:ascii="Bookman Old Style" w:hAnsi="Bookman Old Style" w:cs="Arial"/>
          <w:b w:val="0"/>
          <w:bCs/>
          <w:szCs w:val="24"/>
        </w:rPr>
        <w:t xml:space="preserve">umieszczać </w:t>
      </w:r>
      <w:r w:rsidR="009D5511">
        <w:rPr>
          <w:rFonts w:ascii="Bookman Old Style" w:hAnsi="Bookman Old Style" w:cs="Arial"/>
          <w:b w:val="0"/>
          <w:bCs/>
          <w:szCs w:val="24"/>
        </w:rPr>
        <w:t>reklam</w:t>
      </w:r>
      <w:r>
        <w:rPr>
          <w:rFonts w:ascii="Bookman Old Style" w:hAnsi="Bookman Old Style" w:cs="Arial"/>
          <w:b w:val="0"/>
          <w:bCs/>
          <w:szCs w:val="24"/>
        </w:rPr>
        <w:t>y i zdjęcia</w:t>
      </w:r>
      <w:r w:rsidR="009D5511">
        <w:rPr>
          <w:rFonts w:ascii="Bookman Old Style" w:hAnsi="Bookman Old Style" w:cs="Arial"/>
          <w:b w:val="0"/>
          <w:bCs/>
          <w:szCs w:val="24"/>
        </w:rPr>
        <w:t xml:space="preserve"> Wynajmującego po uprzednim uzgodnieniu i</w:t>
      </w:r>
      <w:r>
        <w:rPr>
          <w:rFonts w:ascii="Bookman Old Style" w:hAnsi="Bookman Old Style" w:cs="Arial"/>
          <w:b w:val="0"/>
          <w:bCs/>
          <w:szCs w:val="24"/>
        </w:rPr>
        <w:t xml:space="preserve"> uzyskaniu jego </w:t>
      </w:r>
      <w:r w:rsidR="009D5511">
        <w:rPr>
          <w:rFonts w:ascii="Bookman Old Style" w:hAnsi="Bookman Old Style" w:cs="Arial"/>
          <w:b w:val="0"/>
          <w:bCs/>
          <w:szCs w:val="24"/>
        </w:rPr>
        <w:t>zgody</w:t>
      </w:r>
      <w:r>
        <w:rPr>
          <w:rFonts w:ascii="Bookman Old Style" w:hAnsi="Bookman Old Style" w:cs="Arial"/>
          <w:b w:val="0"/>
          <w:bCs/>
          <w:szCs w:val="24"/>
        </w:rPr>
        <w:t xml:space="preserve"> w formie pisemnej.</w:t>
      </w:r>
      <w:r w:rsidR="009D5511">
        <w:rPr>
          <w:rFonts w:ascii="Bookman Old Style" w:hAnsi="Bookman Old Style" w:cs="Arial"/>
          <w:b w:val="0"/>
          <w:bCs/>
          <w:szCs w:val="24"/>
        </w:rPr>
        <w:t xml:space="preserve"> </w:t>
      </w:r>
    </w:p>
    <w:p w:rsidR="00D0032A" w:rsidRDefault="00D0032A" w:rsidP="00D0032A">
      <w:pPr>
        <w:pStyle w:val="Akapitzlist"/>
        <w:ind w:left="360"/>
        <w:jc w:val="both"/>
        <w:rPr>
          <w:rFonts w:ascii="Bookman Old Style" w:hAnsi="Bookman Old Style"/>
        </w:rPr>
      </w:pPr>
    </w:p>
    <w:p w:rsidR="001E0EF0" w:rsidRDefault="001E0EF0" w:rsidP="00966326">
      <w:pPr>
        <w:pStyle w:val="Akapitzlist"/>
        <w:ind w:left="360"/>
        <w:jc w:val="center"/>
        <w:rPr>
          <w:rFonts w:ascii="Bookman Old Style" w:hAnsi="Bookman Old Style"/>
          <w:b/>
        </w:rPr>
      </w:pPr>
    </w:p>
    <w:p w:rsidR="00966326" w:rsidRDefault="00966326" w:rsidP="00966326">
      <w:pPr>
        <w:pStyle w:val="Akapitzlist"/>
        <w:ind w:left="360"/>
        <w:jc w:val="center"/>
        <w:rPr>
          <w:rFonts w:ascii="Bookman Old Style" w:hAnsi="Bookman Old Style"/>
          <w:b/>
        </w:rPr>
      </w:pPr>
      <w:r w:rsidRPr="00D0032A">
        <w:rPr>
          <w:rFonts w:ascii="Bookman Old Style" w:hAnsi="Bookman Old Style"/>
          <w:b/>
        </w:rPr>
        <w:lastRenderedPageBreak/>
        <w:t>§ 1</w:t>
      </w:r>
      <w:r>
        <w:rPr>
          <w:rFonts w:ascii="Bookman Old Style" w:hAnsi="Bookman Old Style"/>
          <w:b/>
        </w:rPr>
        <w:t>4</w:t>
      </w:r>
    </w:p>
    <w:p w:rsidR="00966326" w:rsidRDefault="00966326" w:rsidP="00966326">
      <w:pPr>
        <w:pStyle w:val="Akapitzlist"/>
        <w:ind w:left="360"/>
        <w:jc w:val="center"/>
        <w:rPr>
          <w:rFonts w:ascii="Bookman Old Style" w:hAnsi="Bookman Old Style"/>
          <w:b/>
        </w:rPr>
      </w:pPr>
      <w:r>
        <w:rPr>
          <w:rFonts w:ascii="Bookman Old Style" w:hAnsi="Bookman Old Style"/>
          <w:b/>
        </w:rPr>
        <w:t>Cesja</w:t>
      </w:r>
    </w:p>
    <w:p w:rsidR="00966326" w:rsidRDefault="00966326" w:rsidP="00966326">
      <w:pPr>
        <w:pStyle w:val="Akapitzlist"/>
        <w:ind w:left="360"/>
        <w:jc w:val="center"/>
        <w:rPr>
          <w:rFonts w:ascii="Bookman Old Style" w:hAnsi="Bookman Old Style"/>
          <w:b/>
        </w:rPr>
      </w:pPr>
    </w:p>
    <w:p w:rsidR="00966326" w:rsidRPr="00966326" w:rsidRDefault="00966326" w:rsidP="00966326">
      <w:pPr>
        <w:tabs>
          <w:tab w:val="center" w:pos="4680"/>
          <w:tab w:val="center" w:pos="4896"/>
          <w:tab w:val="right" w:pos="9432"/>
        </w:tabs>
        <w:spacing w:line="276" w:lineRule="auto"/>
        <w:contextualSpacing/>
        <w:jc w:val="both"/>
        <w:rPr>
          <w:rFonts w:ascii="Bookman Old Style" w:hAnsi="Bookman Old Style" w:cs="Arial"/>
          <w:bCs/>
        </w:rPr>
      </w:pPr>
      <w:r w:rsidRPr="00966326">
        <w:rPr>
          <w:rFonts w:ascii="Bookman Old Style" w:hAnsi="Bookman Old Style" w:cs="Arial"/>
          <w:bCs/>
        </w:rPr>
        <w:t>Najemcy nie przysługuje prawo podnajmu lub oddania do korzystania na innej podstawie prawnej, a także prawo przeniesienia praw i obowiązków wynikających z Umowy bez zgody Wynajmującego na rzecz osoby trzeciej.</w:t>
      </w:r>
    </w:p>
    <w:p w:rsidR="00966326" w:rsidRDefault="00966326" w:rsidP="00966326">
      <w:pPr>
        <w:pStyle w:val="Akapitzlist"/>
        <w:ind w:left="360"/>
        <w:jc w:val="both"/>
        <w:rPr>
          <w:rFonts w:ascii="Bookman Old Style" w:hAnsi="Bookman Old Style"/>
        </w:rPr>
      </w:pPr>
    </w:p>
    <w:p w:rsidR="00966326" w:rsidRDefault="00966326" w:rsidP="00966326">
      <w:pPr>
        <w:pStyle w:val="Akapitzlist"/>
        <w:ind w:left="360"/>
        <w:jc w:val="both"/>
        <w:rPr>
          <w:rFonts w:ascii="Bookman Old Style" w:hAnsi="Bookman Old Style"/>
        </w:rPr>
      </w:pPr>
    </w:p>
    <w:p w:rsidR="00BE55DD" w:rsidRDefault="00BE55DD" w:rsidP="00966326">
      <w:pPr>
        <w:pStyle w:val="Akapitzlist"/>
        <w:ind w:left="360"/>
        <w:jc w:val="both"/>
        <w:rPr>
          <w:rFonts w:ascii="Bookman Old Style" w:hAnsi="Bookman Old Style"/>
        </w:rPr>
      </w:pPr>
    </w:p>
    <w:p w:rsidR="00966326" w:rsidRDefault="00966326" w:rsidP="00966326">
      <w:pPr>
        <w:pStyle w:val="Akapitzlist"/>
        <w:ind w:left="360"/>
        <w:jc w:val="center"/>
        <w:rPr>
          <w:rFonts w:ascii="Bookman Old Style" w:hAnsi="Bookman Old Style"/>
          <w:b/>
        </w:rPr>
      </w:pPr>
      <w:r w:rsidRPr="00D0032A">
        <w:rPr>
          <w:rFonts w:ascii="Bookman Old Style" w:hAnsi="Bookman Old Style"/>
          <w:b/>
        </w:rPr>
        <w:t>§ 1</w:t>
      </w:r>
      <w:r>
        <w:rPr>
          <w:rFonts w:ascii="Bookman Old Style" w:hAnsi="Bookman Old Style"/>
          <w:b/>
        </w:rPr>
        <w:t>5</w:t>
      </w:r>
    </w:p>
    <w:p w:rsidR="00966326" w:rsidRDefault="00966326" w:rsidP="00966326">
      <w:pPr>
        <w:pStyle w:val="Akapitzlist"/>
        <w:ind w:left="360"/>
        <w:jc w:val="center"/>
        <w:rPr>
          <w:rFonts w:ascii="Bookman Old Style" w:hAnsi="Bookman Old Style"/>
          <w:b/>
        </w:rPr>
      </w:pPr>
      <w:r>
        <w:rPr>
          <w:rFonts w:ascii="Bookman Old Style" w:hAnsi="Bookman Old Style"/>
          <w:b/>
        </w:rPr>
        <w:t>Ubezpieczenia</w:t>
      </w:r>
    </w:p>
    <w:p w:rsidR="00966326" w:rsidRPr="00966326" w:rsidRDefault="00966326" w:rsidP="00966326">
      <w:pPr>
        <w:pStyle w:val="Akapitzlist"/>
        <w:ind w:left="360"/>
        <w:jc w:val="center"/>
        <w:rPr>
          <w:rFonts w:ascii="Bookman Old Style" w:hAnsi="Bookman Old Style"/>
          <w:b/>
        </w:rPr>
      </w:pPr>
    </w:p>
    <w:p w:rsidR="00966326" w:rsidRDefault="00966326" w:rsidP="00966326">
      <w:pPr>
        <w:pStyle w:val="Akapitzlist"/>
        <w:numPr>
          <w:ilvl w:val="0"/>
          <w:numId w:val="32"/>
        </w:numPr>
        <w:tabs>
          <w:tab w:val="left" w:pos="426"/>
          <w:tab w:val="right" w:pos="8724"/>
        </w:tabs>
        <w:spacing w:line="276" w:lineRule="auto"/>
        <w:ind w:left="426" w:hanging="426"/>
        <w:jc w:val="both"/>
        <w:rPr>
          <w:rFonts w:ascii="Bookman Old Style" w:hAnsi="Bookman Old Style" w:cs="Arial"/>
        </w:rPr>
      </w:pPr>
      <w:r w:rsidRPr="00966326">
        <w:rPr>
          <w:rFonts w:ascii="Bookman Old Style" w:hAnsi="Bookman Old Style" w:cs="Arial"/>
        </w:rPr>
        <w:t xml:space="preserve">Najemca ubezpieczy w uznanym towarzystwie ubezpieczeniowym wyposażenie Przedmiotu Najmu oraz towary wniesione do Przedmiotu Najmu, od ryzyka ognia i innych zdarzeń losowych i wszelkich innych ryzyk, jakie Najemca uzna za konieczne na kwotę wystarczającą do pokrycia strat, które mogłyby powstać w wyniku powyższych zdarzeń. </w:t>
      </w:r>
    </w:p>
    <w:p w:rsidR="00966326" w:rsidRDefault="00966326" w:rsidP="00966326">
      <w:pPr>
        <w:pStyle w:val="Akapitzlist"/>
        <w:numPr>
          <w:ilvl w:val="0"/>
          <w:numId w:val="32"/>
        </w:numPr>
        <w:tabs>
          <w:tab w:val="left" w:pos="426"/>
          <w:tab w:val="right" w:pos="8724"/>
        </w:tabs>
        <w:spacing w:line="276" w:lineRule="auto"/>
        <w:ind w:left="426" w:hanging="426"/>
        <w:jc w:val="both"/>
        <w:rPr>
          <w:rFonts w:ascii="Bookman Old Style" w:hAnsi="Bookman Old Style" w:cs="Arial"/>
        </w:rPr>
      </w:pPr>
      <w:r w:rsidRPr="00966326">
        <w:rPr>
          <w:rFonts w:ascii="Bookman Old Style" w:hAnsi="Bookman Old Style" w:cs="Arial"/>
        </w:rPr>
        <w:t>Najemca ubezpieczy się również w uznanym towarzystwie ubezpieczeniowym od zdarzeń losowych, w razie wystąpienia których mógłby ponosić odpowiedzialność cywilną za szkody wyrządzone innym osobom w związku z jego działalnością w Przedmiocie Najmu (OC Najemcy).</w:t>
      </w:r>
    </w:p>
    <w:p w:rsidR="00966326" w:rsidRDefault="00966326" w:rsidP="00966326">
      <w:pPr>
        <w:pStyle w:val="Akapitzlist"/>
        <w:numPr>
          <w:ilvl w:val="0"/>
          <w:numId w:val="32"/>
        </w:numPr>
        <w:tabs>
          <w:tab w:val="left" w:pos="426"/>
          <w:tab w:val="right" w:pos="8724"/>
        </w:tabs>
        <w:spacing w:line="276" w:lineRule="auto"/>
        <w:ind w:left="426" w:hanging="426"/>
        <w:jc w:val="both"/>
        <w:rPr>
          <w:rFonts w:ascii="Bookman Old Style" w:hAnsi="Bookman Old Style" w:cs="Arial"/>
        </w:rPr>
      </w:pPr>
      <w:r w:rsidRPr="00966326">
        <w:rPr>
          <w:rFonts w:ascii="Bookman Old Style" w:hAnsi="Bookman Old Style" w:cs="Arial"/>
        </w:rPr>
        <w:t xml:space="preserve">Najemca zobowiązuje się do zawarcia odpowiednich umów ubezpieczenia i nieprzerwanego utrzymywania ważnych ubezpieczeń określonych w ustępach 1 i 2 § 15 Umowy przez cały okres obowiązywania najmu oraz do przedstawiania Wynajmującemu, na jego żądanie, dowodów zawarcia i ważności tych umów (polis ubezpieczeniowych), a także dowodów opłacenia wymaganych składek ubezpieczeniowych. </w:t>
      </w:r>
    </w:p>
    <w:p w:rsidR="00966326" w:rsidRPr="00966326" w:rsidRDefault="00966326" w:rsidP="00966326">
      <w:pPr>
        <w:pStyle w:val="Akapitzlist"/>
        <w:numPr>
          <w:ilvl w:val="0"/>
          <w:numId w:val="32"/>
        </w:numPr>
        <w:tabs>
          <w:tab w:val="left" w:pos="426"/>
          <w:tab w:val="right" w:pos="8724"/>
        </w:tabs>
        <w:spacing w:line="276" w:lineRule="auto"/>
        <w:ind w:left="426" w:hanging="426"/>
        <w:jc w:val="both"/>
        <w:rPr>
          <w:rFonts w:ascii="Bookman Old Style" w:hAnsi="Bookman Old Style" w:cs="Arial"/>
        </w:rPr>
      </w:pPr>
      <w:r w:rsidRPr="00966326">
        <w:rPr>
          <w:rFonts w:ascii="Bookman Old Style" w:hAnsi="Bookman Old Style" w:cs="Arial"/>
        </w:rPr>
        <w:t>Wynajmujący ubezpieczy Restaurację w uznanym towarzystwie ubezpieczeniowym od ryzyka ognia i innych zdarzeń losowych, co najmniej na wartość odtworzeniową. Wynajmujący ubezpieczy się także w uznanym towarzystwie ubezpieczeniowym od odpowiedzialności cywilnej, jaką może ponosić jako właściciel budynku, w tym od wszelkich zdarzeń objętych Umową, z uwzględnieniem w szczególności § 1</w:t>
      </w:r>
      <w:r>
        <w:rPr>
          <w:rFonts w:ascii="Bookman Old Style" w:hAnsi="Bookman Old Style" w:cs="Arial"/>
        </w:rPr>
        <w:t>2</w:t>
      </w:r>
      <w:r w:rsidRPr="00966326">
        <w:rPr>
          <w:rFonts w:ascii="Bookman Old Style" w:hAnsi="Bookman Old Style" w:cs="Arial"/>
        </w:rPr>
        <w:t>. Wynajmujący zobowiązany jest do przedstawiania Najemcy, na jego żądanie, dowodów zawarcia i ważności tych umów (polis ubezpieczeniowych), a także dowodów opłacenia wymaganych składek ubezpieczeniowych.</w:t>
      </w:r>
    </w:p>
    <w:p w:rsidR="00966326" w:rsidRDefault="00966326" w:rsidP="00966326">
      <w:pPr>
        <w:pStyle w:val="Akapitzlist"/>
        <w:ind w:left="360"/>
        <w:jc w:val="center"/>
        <w:rPr>
          <w:rFonts w:ascii="Bookman Old Style" w:hAnsi="Bookman Old Style"/>
        </w:rPr>
      </w:pPr>
    </w:p>
    <w:p w:rsidR="00966326" w:rsidRDefault="00966326" w:rsidP="00966326">
      <w:pPr>
        <w:pStyle w:val="Akapitzlist"/>
        <w:ind w:left="360"/>
        <w:jc w:val="center"/>
        <w:rPr>
          <w:rFonts w:ascii="Bookman Old Style" w:hAnsi="Bookman Old Style"/>
          <w:b/>
        </w:rPr>
      </w:pPr>
    </w:p>
    <w:p w:rsidR="00966326" w:rsidRDefault="00966326" w:rsidP="00966326">
      <w:pPr>
        <w:pStyle w:val="Akapitzlist"/>
        <w:ind w:left="360"/>
        <w:jc w:val="center"/>
        <w:rPr>
          <w:rFonts w:ascii="Bookman Old Style" w:hAnsi="Bookman Old Style"/>
          <w:b/>
        </w:rPr>
      </w:pPr>
      <w:r w:rsidRPr="00D0032A">
        <w:rPr>
          <w:rFonts w:ascii="Bookman Old Style" w:hAnsi="Bookman Old Style"/>
          <w:b/>
        </w:rPr>
        <w:t>§ 1</w:t>
      </w:r>
      <w:r>
        <w:rPr>
          <w:rFonts w:ascii="Bookman Old Style" w:hAnsi="Bookman Old Style"/>
          <w:b/>
        </w:rPr>
        <w:t>6</w:t>
      </w:r>
    </w:p>
    <w:p w:rsidR="00966326" w:rsidRDefault="00966326" w:rsidP="00966326">
      <w:pPr>
        <w:pStyle w:val="Akapitzlist"/>
        <w:ind w:left="360"/>
        <w:jc w:val="center"/>
        <w:rPr>
          <w:rFonts w:ascii="Bookman Old Style" w:hAnsi="Bookman Old Style"/>
          <w:b/>
        </w:rPr>
      </w:pPr>
      <w:r>
        <w:rPr>
          <w:rFonts w:ascii="Bookman Old Style" w:hAnsi="Bookman Old Style"/>
          <w:b/>
        </w:rPr>
        <w:t>Zwrot przedmiotu najmu</w:t>
      </w:r>
    </w:p>
    <w:p w:rsidR="00966326" w:rsidRDefault="00966326" w:rsidP="00966326">
      <w:pPr>
        <w:pStyle w:val="Akapitzlist"/>
        <w:ind w:left="360"/>
        <w:jc w:val="center"/>
        <w:rPr>
          <w:rFonts w:ascii="Bookman Old Style" w:hAnsi="Bookman Old Style"/>
          <w:b/>
        </w:rPr>
      </w:pPr>
    </w:p>
    <w:p w:rsidR="00966326" w:rsidRDefault="00966326" w:rsidP="00966326">
      <w:pPr>
        <w:pStyle w:val="Akapitzlist"/>
        <w:numPr>
          <w:ilvl w:val="0"/>
          <w:numId w:val="34"/>
        </w:numPr>
        <w:tabs>
          <w:tab w:val="left" w:pos="426"/>
          <w:tab w:val="center" w:pos="5628"/>
          <w:tab w:val="right" w:pos="10164"/>
        </w:tabs>
        <w:spacing w:line="276" w:lineRule="auto"/>
        <w:ind w:left="426" w:hanging="426"/>
        <w:jc w:val="both"/>
        <w:rPr>
          <w:rFonts w:ascii="Bookman Old Style" w:hAnsi="Bookman Old Style" w:cs="Arial"/>
        </w:rPr>
      </w:pPr>
      <w:r w:rsidRPr="00966326">
        <w:rPr>
          <w:rFonts w:ascii="Bookman Old Style" w:hAnsi="Bookman Old Style" w:cs="Arial"/>
        </w:rPr>
        <w:t xml:space="preserve">Najemca zobowiązuje się zwrócić Wynajmującemu Przedmiot Najmu, po zakończeniu stosunku najmu, w stanie, w jakim go odebrał z uwzględnieniem stopnia zużycia wskutek prawidłowej eksploatacji  opróżnione z wszystkich urządzeń, wyposażenia, towarów i innych rzeczy </w:t>
      </w:r>
      <w:r w:rsidRPr="00966326">
        <w:rPr>
          <w:rFonts w:ascii="Bookman Old Style" w:hAnsi="Bookman Old Style" w:cs="Arial"/>
        </w:rPr>
        <w:lastRenderedPageBreak/>
        <w:t>wniesionych przez Najemcę bądź osoby reprezentujące Najemcę do Przedmiotu Najmu, z zastrzeżeniem poniższych postanowień.</w:t>
      </w:r>
    </w:p>
    <w:p w:rsidR="00966326" w:rsidRDefault="00966326" w:rsidP="00966326">
      <w:pPr>
        <w:pStyle w:val="Akapitzlist"/>
        <w:numPr>
          <w:ilvl w:val="0"/>
          <w:numId w:val="34"/>
        </w:numPr>
        <w:tabs>
          <w:tab w:val="left" w:pos="426"/>
          <w:tab w:val="center" w:pos="5628"/>
          <w:tab w:val="right" w:pos="10164"/>
        </w:tabs>
        <w:spacing w:line="276" w:lineRule="auto"/>
        <w:ind w:left="426" w:hanging="426"/>
        <w:jc w:val="both"/>
        <w:rPr>
          <w:rFonts w:ascii="Bookman Old Style" w:hAnsi="Bookman Old Style" w:cs="Arial"/>
        </w:rPr>
      </w:pPr>
      <w:r w:rsidRPr="00966326">
        <w:rPr>
          <w:rFonts w:ascii="Bookman Old Style" w:hAnsi="Bookman Old Style" w:cs="Arial"/>
        </w:rPr>
        <w:t xml:space="preserve">Strony uzgodnią termin zwrotu Przedmiotu Najmu, a w przypadku braku porozumienia w tym zakresie, termin ten nie będzie dłuższy niż 30 dni licząc od dnia rozwiązania Umowy. </w:t>
      </w:r>
    </w:p>
    <w:p w:rsidR="00966326" w:rsidRDefault="00966326" w:rsidP="00966326">
      <w:pPr>
        <w:pStyle w:val="Akapitzlist"/>
        <w:numPr>
          <w:ilvl w:val="0"/>
          <w:numId w:val="34"/>
        </w:numPr>
        <w:tabs>
          <w:tab w:val="left" w:pos="426"/>
          <w:tab w:val="center" w:pos="5628"/>
          <w:tab w:val="right" w:pos="10164"/>
        </w:tabs>
        <w:spacing w:line="276" w:lineRule="auto"/>
        <w:ind w:left="426" w:hanging="426"/>
        <w:jc w:val="both"/>
        <w:rPr>
          <w:rFonts w:ascii="Bookman Old Style" w:hAnsi="Bookman Old Style" w:cs="Arial"/>
        </w:rPr>
      </w:pPr>
      <w:r w:rsidRPr="00966326">
        <w:rPr>
          <w:rFonts w:ascii="Bookman Old Style" w:hAnsi="Bookman Old Style" w:cs="Arial"/>
        </w:rPr>
        <w:t>Z zastrzeżeniem odmiennych postanowień Umowy, Najemca pozostawi Wynajmującemu nakłady Najemcy, trwale połączone z substancją Przedmiotu Najmu, przy czym Najemcy nie będzie przysługiwać roszczenie o zwrot wartości tych nakładów.</w:t>
      </w:r>
    </w:p>
    <w:p w:rsidR="00966326" w:rsidRPr="00966326" w:rsidRDefault="00966326" w:rsidP="00966326">
      <w:pPr>
        <w:pStyle w:val="Akapitzlist"/>
        <w:numPr>
          <w:ilvl w:val="0"/>
          <w:numId w:val="34"/>
        </w:numPr>
        <w:tabs>
          <w:tab w:val="left" w:pos="426"/>
          <w:tab w:val="center" w:pos="5628"/>
          <w:tab w:val="right" w:pos="10164"/>
        </w:tabs>
        <w:spacing w:line="276" w:lineRule="auto"/>
        <w:ind w:left="426" w:hanging="426"/>
        <w:jc w:val="both"/>
        <w:rPr>
          <w:rFonts w:ascii="Bookman Old Style" w:hAnsi="Bookman Old Style" w:cs="Arial"/>
        </w:rPr>
      </w:pPr>
      <w:r w:rsidRPr="00966326">
        <w:rPr>
          <w:rFonts w:ascii="Bookman Old Style" w:hAnsi="Bookman Old Style" w:cs="Arial"/>
        </w:rPr>
        <w:t xml:space="preserve">Zwrot Przedmiotu Najmu potwierdzony zostanie protokołem zdawczo – odbiorczym. </w:t>
      </w:r>
    </w:p>
    <w:p w:rsidR="00966326" w:rsidRDefault="00966326" w:rsidP="00966326">
      <w:pPr>
        <w:pStyle w:val="Akapitzlist"/>
        <w:ind w:left="360"/>
        <w:jc w:val="both"/>
        <w:rPr>
          <w:rFonts w:ascii="Bookman Old Style" w:hAnsi="Bookman Old Style"/>
        </w:rPr>
      </w:pPr>
    </w:p>
    <w:p w:rsidR="0058186B" w:rsidRDefault="0058186B" w:rsidP="00966326">
      <w:pPr>
        <w:pStyle w:val="Akapitzlist"/>
        <w:ind w:left="360"/>
        <w:jc w:val="both"/>
        <w:rPr>
          <w:rFonts w:ascii="Bookman Old Style" w:hAnsi="Bookman Old Style"/>
        </w:rPr>
      </w:pPr>
    </w:p>
    <w:p w:rsidR="00C40E97" w:rsidRDefault="00C40E97" w:rsidP="00C40E97">
      <w:pPr>
        <w:pStyle w:val="Akapitzlist"/>
        <w:ind w:left="360"/>
        <w:jc w:val="center"/>
        <w:rPr>
          <w:rFonts w:ascii="Bookman Old Style" w:hAnsi="Bookman Old Style"/>
          <w:b/>
        </w:rPr>
      </w:pPr>
      <w:r w:rsidRPr="00D0032A">
        <w:rPr>
          <w:rFonts w:ascii="Bookman Old Style" w:hAnsi="Bookman Old Style"/>
          <w:b/>
        </w:rPr>
        <w:t>§ 1</w:t>
      </w:r>
      <w:r>
        <w:rPr>
          <w:rFonts w:ascii="Bookman Old Style" w:hAnsi="Bookman Old Style"/>
          <w:b/>
        </w:rPr>
        <w:t>7</w:t>
      </w:r>
    </w:p>
    <w:p w:rsidR="00C40E97" w:rsidRDefault="00C40E97" w:rsidP="00C40E97">
      <w:pPr>
        <w:pStyle w:val="Akapitzlist"/>
        <w:ind w:left="360"/>
        <w:jc w:val="center"/>
        <w:rPr>
          <w:rFonts w:ascii="Bookman Old Style" w:hAnsi="Bookman Old Style"/>
          <w:b/>
        </w:rPr>
      </w:pPr>
      <w:r>
        <w:rPr>
          <w:rFonts w:ascii="Bookman Old Style" w:hAnsi="Bookman Old Style"/>
          <w:b/>
        </w:rPr>
        <w:t>Rozwiązanie umowy najmu</w:t>
      </w:r>
    </w:p>
    <w:p w:rsidR="00C40E97" w:rsidRPr="00C40E97" w:rsidRDefault="00C40E97" w:rsidP="00C40E97">
      <w:pPr>
        <w:pStyle w:val="Akapitzlist"/>
        <w:ind w:left="360"/>
        <w:jc w:val="center"/>
        <w:rPr>
          <w:rFonts w:ascii="Bookman Old Style" w:hAnsi="Bookman Old Style"/>
          <w:b/>
        </w:rPr>
      </w:pPr>
    </w:p>
    <w:p w:rsidR="00C71716" w:rsidRPr="00C71716" w:rsidRDefault="00C40E97" w:rsidP="00C71716">
      <w:pPr>
        <w:pStyle w:val="Akapitzlist"/>
        <w:numPr>
          <w:ilvl w:val="0"/>
          <w:numId w:val="38"/>
        </w:numPr>
        <w:tabs>
          <w:tab w:val="left" w:pos="426"/>
          <w:tab w:val="center" w:pos="6336"/>
          <w:tab w:val="right" w:pos="10872"/>
        </w:tabs>
        <w:spacing w:line="276" w:lineRule="auto"/>
        <w:ind w:left="426" w:hanging="426"/>
        <w:jc w:val="both"/>
        <w:rPr>
          <w:rFonts w:ascii="Bookman Old Style" w:hAnsi="Bookman Old Style" w:cs="Arial"/>
        </w:rPr>
      </w:pPr>
      <w:r w:rsidRPr="00C40E97">
        <w:rPr>
          <w:rFonts w:ascii="Bookman Old Style" w:hAnsi="Bookman Old Style" w:cs="Arial"/>
        </w:rPr>
        <w:t xml:space="preserve">Wynajmujący może rozwiązać Umowę przed upływem Okresu Najmu bez wypowiedzenia w przypadkach, w których postanowienia Umowy przewidują taką możliwość oraz jeżeli: </w:t>
      </w:r>
      <w:r w:rsidR="001E0EF0" w:rsidRPr="00C71716">
        <w:rPr>
          <w:rFonts w:ascii="Bookman Old Style" w:hAnsi="Bookman Old Style" w:cs="Arial"/>
        </w:rPr>
        <w:tab/>
      </w:r>
    </w:p>
    <w:p w:rsidR="00C71716" w:rsidRDefault="00C71716" w:rsidP="00C71716">
      <w:pPr>
        <w:pStyle w:val="Akapitzlist"/>
        <w:tabs>
          <w:tab w:val="center" w:pos="709"/>
          <w:tab w:val="right" w:pos="10872"/>
        </w:tabs>
        <w:spacing w:line="276" w:lineRule="auto"/>
        <w:ind w:left="709" w:hanging="283"/>
        <w:jc w:val="both"/>
        <w:rPr>
          <w:rFonts w:ascii="Bookman Old Style" w:hAnsi="Bookman Old Style" w:cs="Arial"/>
        </w:rPr>
      </w:pPr>
      <w:r>
        <w:rPr>
          <w:rFonts w:ascii="Bookman Old Style" w:hAnsi="Bookman Old Style" w:cs="Arial"/>
        </w:rPr>
        <w:t>-  Najemca nie rozpocznie prowadzenia działalności gastronomicznej zgodnie z umową w terminie 7 dni od dnia, w którym zgodnie z umowa powinien rozpocząć działalność;</w:t>
      </w:r>
    </w:p>
    <w:p w:rsidR="00C40E97" w:rsidRPr="001E0EF0" w:rsidRDefault="00C71716" w:rsidP="00C71716">
      <w:pPr>
        <w:pStyle w:val="Akapitzlist"/>
        <w:tabs>
          <w:tab w:val="center" w:pos="709"/>
          <w:tab w:val="right" w:pos="10872"/>
        </w:tabs>
        <w:spacing w:line="276" w:lineRule="auto"/>
        <w:ind w:left="709" w:hanging="283"/>
        <w:jc w:val="both"/>
        <w:rPr>
          <w:rFonts w:ascii="Bookman Old Style" w:hAnsi="Bookman Old Style" w:cs="Arial"/>
        </w:rPr>
      </w:pPr>
      <w:r>
        <w:rPr>
          <w:rFonts w:ascii="Bookman Old Style" w:hAnsi="Bookman Old Style" w:cs="Arial"/>
        </w:rPr>
        <w:t xml:space="preserve">-  </w:t>
      </w:r>
      <w:r w:rsidR="00C40E97" w:rsidRPr="001E0EF0">
        <w:rPr>
          <w:rFonts w:ascii="Bookman Old Style" w:hAnsi="Bookman Old Style" w:cs="Arial"/>
        </w:rPr>
        <w:t xml:space="preserve">Najemca będzie zalegać, za co najmniej 2 miesiące z płatnością Czynszu Najmu i pomimo pisemnego uprzedzenia przez Wynajmującego o zamiarze wypowiedzenia Umowy i wyznaczenia dodatkowego miesięcznego terminu do zapłaty, Najemca nie ureguluje całości tych zaległości; </w:t>
      </w:r>
    </w:p>
    <w:p w:rsidR="00C40E97" w:rsidRPr="00C71716" w:rsidRDefault="00C71716" w:rsidP="00C71716">
      <w:pPr>
        <w:tabs>
          <w:tab w:val="left" w:pos="426"/>
          <w:tab w:val="right" w:pos="10872"/>
        </w:tabs>
        <w:spacing w:line="276" w:lineRule="auto"/>
        <w:ind w:left="709" w:hanging="709"/>
        <w:jc w:val="both"/>
        <w:rPr>
          <w:rFonts w:ascii="Bookman Old Style" w:hAnsi="Bookman Old Style" w:cs="Arial"/>
        </w:rPr>
      </w:pPr>
      <w:r>
        <w:rPr>
          <w:rFonts w:ascii="Bookman Old Style" w:hAnsi="Bookman Old Style" w:cs="Arial"/>
        </w:rPr>
        <w:tab/>
        <w:t xml:space="preserve">-  </w:t>
      </w:r>
      <w:r w:rsidR="00C40E97" w:rsidRPr="00C71716">
        <w:rPr>
          <w:rFonts w:ascii="Bookman Old Style" w:hAnsi="Bookman Old Style" w:cs="Arial"/>
        </w:rPr>
        <w:t xml:space="preserve">pomimo pisemnego upomnienia ze strony Wynajmującego, Najemca będzie używał Przedmiotu Najmu w celu innym aniżeli określony w Umowie; </w:t>
      </w:r>
    </w:p>
    <w:p w:rsidR="008004FF" w:rsidRDefault="00C71716" w:rsidP="008004FF">
      <w:pPr>
        <w:tabs>
          <w:tab w:val="left" w:pos="426"/>
          <w:tab w:val="right" w:pos="10872"/>
        </w:tabs>
        <w:spacing w:line="276" w:lineRule="auto"/>
        <w:ind w:left="709" w:hanging="709"/>
        <w:jc w:val="both"/>
        <w:rPr>
          <w:rFonts w:ascii="Bookman Old Style" w:hAnsi="Bookman Old Style" w:cs="Arial"/>
        </w:rPr>
      </w:pPr>
      <w:r>
        <w:rPr>
          <w:rFonts w:ascii="Bookman Old Style" w:hAnsi="Bookman Old Style" w:cs="Arial"/>
        </w:rPr>
        <w:tab/>
        <w:t xml:space="preserve">-  </w:t>
      </w:r>
      <w:r w:rsidR="00C40E97" w:rsidRPr="00C71716">
        <w:rPr>
          <w:rFonts w:ascii="Bookman Old Style" w:hAnsi="Bookman Old Style" w:cs="Arial"/>
        </w:rPr>
        <w:t>Najemca zaprzestanie prowadzenia działalności gastronomicznej określonej Umową i nie podejmie jej w terminie określonym w pi</w:t>
      </w:r>
      <w:r>
        <w:rPr>
          <w:rFonts w:ascii="Bookman Old Style" w:hAnsi="Bookman Old Style" w:cs="Arial"/>
        </w:rPr>
        <w:t>semnym upomnieniu Wynajmującego;</w:t>
      </w:r>
    </w:p>
    <w:p w:rsidR="008004FF" w:rsidRDefault="008004FF" w:rsidP="008004FF">
      <w:pPr>
        <w:tabs>
          <w:tab w:val="left" w:pos="426"/>
          <w:tab w:val="right" w:pos="10872"/>
        </w:tabs>
        <w:spacing w:line="276" w:lineRule="auto"/>
        <w:ind w:left="709" w:hanging="709"/>
        <w:jc w:val="both"/>
        <w:rPr>
          <w:rFonts w:ascii="Bookman Old Style" w:hAnsi="Bookman Old Style" w:cs="Arial"/>
        </w:rPr>
      </w:pPr>
      <w:r>
        <w:rPr>
          <w:rFonts w:ascii="Bookman Old Style" w:hAnsi="Bookman Old Style" w:cs="Arial"/>
        </w:rPr>
        <w:tab/>
        <w:t xml:space="preserve">- </w:t>
      </w:r>
      <w:r w:rsidR="00D903BB">
        <w:rPr>
          <w:rFonts w:ascii="Bookman Old Style" w:hAnsi="Bookman Old Style" w:cs="Arial"/>
        </w:rPr>
        <w:t>Najemca utraci prawo do prowadzenia działalności gospodarczej lub zajdzie inna sytuacja uniemożliwiająca mu prowadzenie działalności zgodnie z umową;</w:t>
      </w:r>
    </w:p>
    <w:p w:rsidR="008004FF" w:rsidRDefault="008004FF" w:rsidP="008004FF">
      <w:pPr>
        <w:tabs>
          <w:tab w:val="left" w:pos="426"/>
          <w:tab w:val="right" w:pos="10872"/>
        </w:tabs>
        <w:spacing w:line="276" w:lineRule="auto"/>
        <w:ind w:left="709" w:hanging="709"/>
        <w:jc w:val="both"/>
        <w:rPr>
          <w:rFonts w:ascii="Bookman Old Style" w:hAnsi="Bookman Old Style" w:cs="Arial"/>
        </w:rPr>
      </w:pPr>
      <w:r>
        <w:rPr>
          <w:rFonts w:ascii="Bookman Old Style" w:hAnsi="Bookman Old Style" w:cs="Arial"/>
        </w:rPr>
        <w:tab/>
        <w:t xml:space="preserve">- </w:t>
      </w:r>
      <w:r w:rsidR="00D903BB">
        <w:rPr>
          <w:rFonts w:ascii="Bookman Old Style" w:hAnsi="Bookman Old Style" w:cs="Arial"/>
        </w:rPr>
        <w:t xml:space="preserve">Wynajął, podnajął </w:t>
      </w:r>
      <w:r>
        <w:rPr>
          <w:rFonts w:ascii="Bookman Old Style" w:hAnsi="Bookman Old Style" w:cs="Arial"/>
        </w:rPr>
        <w:t xml:space="preserve">lub </w:t>
      </w:r>
      <w:r w:rsidR="00D903BB">
        <w:rPr>
          <w:rFonts w:ascii="Bookman Old Style" w:hAnsi="Bookman Old Style" w:cs="Arial"/>
        </w:rPr>
        <w:t>oddał do bezpłatnego używania lub w inny sposób udostępnił przedmiot najmu lub jego część bez wymaganej zgody Wynajmującego;</w:t>
      </w:r>
    </w:p>
    <w:p w:rsidR="008004FF" w:rsidRDefault="008004FF" w:rsidP="008004FF">
      <w:pPr>
        <w:tabs>
          <w:tab w:val="left" w:pos="426"/>
          <w:tab w:val="right" w:pos="10872"/>
        </w:tabs>
        <w:spacing w:line="276" w:lineRule="auto"/>
        <w:ind w:left="709" w:hanging="709"/>
        <w:jc w:val="both"/>
        <w:rPr>
          <w:rFonts w:ascii="Bookman Old Style" w:hAnsi="Bookman Old Style" w:cs="Arial"/>
        </w:rPr>
      </w:pPr>
      <w:r>
        <w:rPr>
          <w:rFonts w:ascii="Bookman Old Style" w:hAnsi="Bookman Old Style" w:cs="Arial"/>
        </w:rPr>
        <w:tab/>
        <w:t xml:space="preserve">- </w:t>
      </w:r>
      <w:r w:rsidR="00D903BB">
        <w:rPr>
          <w:rFonts w:ascii="Bookman Old Style" w:hAnsi="Bookman Old Style" w:cs="Arial"/>
        </w:rPr>
        <w:t xml:space="preserve">Zostanie złożony </w:t>
      </w:r>
      <w:r>
        <w:rPr>
          <w:rFonts w:ascii="Bookman Old Style" w:hAnsi="Bookman Old Style" w:cs="Arial"/>
        </w:rPr>
        <w:t>w</w:t>
      </w:r>
      <w:r w:rsidR="00D903BB">
        <w:rPr>
          <w:rFonts w:ascii="Bookman Old Style" w:hAnsi="Bookman Old Style" w:cs="Arial"/>
        </w:rPr>
        <w:t>niosek o wszczęcie postępowania upadłościowego Najemcy lub rozpoczęta zostanie jego likwidacja;</w:t>
      </w:r>
    </w:p>
    <w:p w:rsidR="00D903BB" w:rsidRPr="008004FF" w:rsidRDefault="008004FF" w:rsidP="008004FF">
      <w:pPr>
        <w:tabs>
          <w:tab w:val="left" w:pos="426"/>
          <w:tab w:val="right" w:pos="10872"/>
        </w:tabs>
        <w:spacing w:line="276" w:lineRule="auto"/>
        <w:ind w:left="709" w:hanging="709"/>
        <w:jc w:val="both"/>
        <w:rPr>
          <w:rFonts w:ascii="Bookman Old Style" w:hAnsi="Bookman Old Style" w:cs="Arial"/>
        </w:rPr>
      </w:pPr>
      <w:r>
        <w:rPr>
          <w:rFonts w:ascii="Bookman Old Style" w:hAnsi="Bookman Old Style" w:cs="Arial"/>
        </w:rPr>
        <w:tab/>
        <w:t xml:space="preserve">-  </w:t>
      </w:r>
      <w:r w:rsidR="00D903BB" w:rsidRPr="008004FF">
        <w:rPr>
          <w:rFonts w:ascii="Bookman Old Style" w:hAnsi="Bookman Old Style" w:cs="Arial"/>
        </w:rPr>
        <w:t xml:space="preserve">Dokonał cesji praw lub obowiązków wynikających z umowy bez wymaganej zgody Wynajmującego. </w:t>
      </w:r>
    </w:p>
    <w:p w:rsidR="00C40E97" w:rsidRPr="00FF6E58" w:rsidRDefault="00C40E97" w:rsidP="00FF6E58">
      <w:pPr>
        <w:pStyle w:val="Akapitzlist"/>
        <w:numPr>
          <w:ilvl w:val="0"/>
          <w:numId w:val="38"/>
        </w:numPr>
        <w:tabs>
          <w:tab w:val="right" w:pos="9792"/>
        </w:tabs>
        <w:spacing w:line="276" w:lineRule="auto"/>
        <w:ind w:left="426" w:hanging="426"/>
        <w:jc w:val="both"/>
        <w:rPr>
          <w:rFonts w:ascii="Bookman Old Style" w:hAnsi="Bookman Old Style" w:cs="Arial"/>
        </w:rPr>
      </w:pPr>
      <w:r w:rsidRPr="00FF6E58">
        <w:rPr>
          <w:rFonts w:ascii="Bookman Old Style" w:hAnsi="Bookman Old Style" w:cs="Arial"/>
        </w:rPr>
        <w:t xml:space="preserve">Najemca może rozwiązać Umowę przed upływem Okresu Najmu bez wypowiedzenia w przypadkach, w których postanowienia Umowy przewidują taką możliwość oraz jeżeli: </w:t>
      </w:r>
    </w:p>
    <w:p w:rsidR="00C40E97" w:rsidRPr="001E0EF0" w:rsidRDefault="001E0EF0" w:rsidP="00C71716">
      <w:pPr>
        <w:tabs>
          <w:tab w:val="left" w:pos="709"/>
          <w:tab w:val="left" w:pos="851"/>
          <w:tab w:val="center" w:pos="7200"/>
          <w:tab w:val="center" w:pos="7415"/>
          <w:tab w:val="right" w:pos="11951"/>
        </w:tabs>
        <w:spacing w:line="276" w:lineRule="auto"/>
        <w:ind w:left="709" w:hanging="283"/>
        <w:jc w:val="both"/>
        <w:rPr>
          <w:rFonts w:ascii="Bookman Old Style" w:hAnsi="Bookman Old Style" w:cs="Arial"/>
          <w:kern w:val="1"/>
        </w:rPr>
      </w:pPr>
      <w:r>
        <w:rPr>
          <w:rFonts w:ascii="Bookman Old Style" w:hAnsi="Bookman Old Style" w:cs="Arial"/>
        </w:rPr>
        <w:lastRenderedPageBreak/>
        <w:t xml:space="preserve">- </w:t>
      </w:r>
      <w:r w:rsidR="00C40E97" w:rsidRPr="001E0EF0">
        <w:rPr>
          <w:rFonts w:ascii="Bookman Old Style" w:hAnsi="Bookman Old Style" w:cs="Arial"/>
        </w:rPr>
        <w:t>Najemca z przyczyn leżących po stronie Wynajmującego nie uzyska zezwoleń lub koncesji niezbędnych dla prowadzenia działalności, w związku, z którą została zawarta niniejsza Umowa Najmu lub je z przyczyn leżących po stronie Wynajmującego utraci.</w:t>
      </w:r>
    </w:p>
    <w:p w:rsidR="00C40E97" w:rsidRPr="00C71716" w:rsidRDefault="00C71716" w:rsidP="00C71716">
      <w:pPr>
        <w:tabs>
          <w:tab w:val="left" w:pos="426"/>
          <w:tab w:val="left" w:pos="851"/>
          <w:tab w:val="center" w:pos="7200"/>
          <w:tab w:val="center" w:pos="7415"/>
          <w:tab w:val="right" w:pos="11951"/>
        </w:tabs>
        <w:spacing w:line="276" w:lineRule="auto"/>
        <w:ind w:left="709" w:hanging="709"/>
        <w:jc w:val="both"/>
        <w:rPr>
          <w:rFonts w:ascii="Bookman Old Style" w:hAnsi="Bookman Old Style" w:cs="Arial"/>
          <w:kern w:val="1"/>
        </w:rPr>
      </w:pPr>
      <w:r>
        <w:rPr>
          <w:rFonts w:ascii="Bookman Old Style" w:hAnsi="Bookman Old Style" w:cs="Arial"/>
        </w:rPr>
        <w:tab/>
        <w:t xml:space="preserve">-  </w:t>
      </w:r>
      <w:r w:rsidR="00C40E97" w:rsidRPr="00C71716">
        <w:rPr>
          <w:rFonts w:ascii="Bookman Old Style" w:hAnsi="Bookman Old Style" w:cs="Arial"/>
        </w:rPr>
        <w:t>Najemca nie będzie mógł prowadzić działalności określonej Umową z uwagi na utratę przez Wynajmującego pozwolenia na użytkowanie Restauracji, w tym Przedmiotu Najmu.</w:t>
      </w:r>
    </w:p>
    <w:p w:rsidR="00C40E97" w:rsidRPr="00D903BB" w:rsidRDefault="00C40E97" w:rsidP="00D903BB">
      <w:pPr>
        <w:pStyle w:val="Akapitzlist"/>
        <w:numPr>
          <w:ilvl w:val="0"/>
          <w:numId w:val="38"/>
        </w:numPr>
        <w:tabs>
          <w:tab w:val="left" w:pos="426"/>
          <w:tab w:val="center" w:pos="5760"/>
          <w:tab w:val="center" w:pos="5976"/>
          <w:tab w:val="right" w:pos="10512"/>
        </w:tabs>
        <w:spacing w:line="276" w:lineRule="auto"/>
        <w:jc w:val="both"/>
        <w:rPr>
          <w:rFonts w:ascii="Bookman Old Style" w:hAnsi="Bookman Old Style" w:cs="Arial"/>
        </w:rPr>
      </w:pPr>
      <w:r w:rsidRPr="00D903BB">
        <w:rPr>
          <w:rFonts w:ascii="Bookman Old Style" w:hAnsi="Bookman Old Style" w:cs="Arial"/>
        </w:rPr>
        <w:t xml:space="preserve">Oświadczenie każdej ze Stron o rozwiązaniu Umowy z przyczyn określonych w ust. 1 lub 2 </w:t>
      </w:r>
      <w:r w:rsidR="00FF6E58" w:rsidRPr="00D903BB">
        <w:rPr>
          <w:rFonts w:ascii="Bookman Old Style" w:hAnsi="Bookman Old Style" w:cs="Arial"/>
        </w:rPr>
        <w:t>§ 17</w:t>
      </w:r>
      <w:r w:rsidRPr="00D903BB">
        <w:rPr>
          <w:rFonts w:ascii="Bookman Old Style" w:hAnsi="Bookman Old Style" w:cs="Arial"/>
        </w:rPr>
        <w:t xml:space="preserve"> Umowy lub innych postanowieniach Umowy wymaga dla swej ważności formy pisemnej, rozwiązanie zaś Umowy w tym trybie następuje w dniu doręczenia oświadczenia na adres drugiej Strony podany przez nią jako adres dla doręczeń, z zastrzeżeniem p</w:t>
      </w:r>
      <w:r w:rsidR="00FF6E58" w:rsidRPr="00D903BB">
        <w:rPr>
          <w:rFonts w:ascii="Bookman Old Style" w:hAnsi="Bookman Old Style" w:cs="Arial"/>
        </w:rPr>
        <w:t>ostanowień zdania ostatniego § 1</w:t>
      </w:r>
      <w:r w:rsidR="001A5820">
        <w:rPr>
          <w:rFonts w:ascii="Bookman Old Style" w:hAnsi="Bookman Old Style" w:cs="Arial"/>
        </w:rPr>
        <w:t>9</w:t>
      </w:r>
      <w:r w:rsidRPr="00D903BB">
        <w:rPr>
          <w:rFonts w:ascii="Bookman Old Style" w:hAnsi="Bookman Old Style" w:cs="Arial"/>
        </w:rPr>
        <w:t xml:space="preserve"> ust. </w:t>
      </w:r>
      <w:r w:rsidR="001A5820">
        <w:rPr>
          <w:rFonts w:ascii="Bookman Old Style" w:hAnsi="Bookman Old Style" w:cs="Arial"/>
        </w:rPr>
        <w:t>5</w:t>
      </w:r>
      <w:r w:rsidRPr="00D903BB">
        <w:rPr>
          <w:rFonts w:ascii="Bookman Old Style" w:hAnsi="Bookman Old Style" w:cs="Arial"/>
        </w:rPr>
        <w:t xml:space="preserve"> Umowy. W każdym przypadku zamiaru skorzystania z uprawnienia do natychmiastowego rozwiązania Umowy Strona uprawniona do skorzystania z tego prawa, zobowiązana jest niezwłocznie powiadomić drugą Stronę o dostrzeżonych okolicznościach mogących skutkować rozwiązaniem Umowy i wezwać ją do przywrócenia właściwego stanu rzeczy. Upomnienie to winno wyznaczać stosowny do okoliczności termin umożliwiający usunięcie nieprawidłowości bez nieuzasadnionego opóźnienia, nie krótszy niż 14 dni i nie dłuższy niż 60 dni chyba, że z postanowień niniejszej Umowy wynika konieczność zachowania innego terminu.</w:t>
      </w:r>
    </w:p>
    <w:p w:rsidR="00D903BB" w:rsidRPr="00D903BB" w:rsidRDefault="00D903BB" w:rsidP="00D903BB">
      <w:pPr>
        <w:pStyle w:val="Akapitzlist"/>
        <w:numPr>
          <w:ilvl w:val="0"/>
          <w:numId w:val="38"/>
        </w:numPr>
        <w:tabs>
          <w:tab w:val="left" w:pos="426"/>
          <w:tab w:val="center" w:pos="5760"/>
          <w:tab w:val="center" w:pos="5976"/>
          <w:tab w:val="right" w:pos="10512"/>
        </w:tabs>
        <w:spacing w:line="276" w:lineRule="auto"/>
        <w:jc w:val="both"/>
        <w:rPr>
          <w:rFonts w:ascii="Bookman Old Style" w:hAnsi="Bookman Old Style" w:cs="Arial"/>
        </w:rPr>
      </w:pPr>
      <w:r>
        <w:rPr>
          <w:rFonts w:ascii="Bookman Old Style" w:hAnsi="Bookman Old Style" w:cs="Arial"/>
        </w:rPr>
        <w:t xml:space="preserve">Umowa może zostać rozwiązana przez </w:t>
      </w:r>
      <w:r w:rsidR="001A78F8">
        <w:rPr>
          <w:rFonts w:ascii="Bookman Old Style" w:hAnsi="Bookman Old Style" w:cs="Arial"/>
        </w:rPr>
        <w:t>każdą ze Stron z trzy miesięcznym wypowiedzeniem bez podania przyczyny</w:t>
      </w:r>
      <w:r>
        <w:rPr>
          <w:rFonts w:ascii="Bookman Old Style" w:hAnsi="Bookman Old Style" w:cs="Arial"/>
        </w:rPr>
        <w:t>.</w:t>
      </w:r>
    </w:p>
    <w:p w:rsidR="00C40E97" w:rsidRPr="00C40E97" w:rsidRDefault="00C40E97" w:rsidP="00C40E97">
      <w:pPr>
        <w:pStyle w:val="Akapitzlist"/>
        <w:ind w:left="360"/>
        <w:jc w:val="both"/>
        <w:rPr>
          <w:rFonts w:ascii="Bookman Old Style" w:hAnsi="Bookman Old Style"/>
        </w:rPr>
      </w:pPr>
    </w:p>
    <w:p w:rsidR="00C40E97" w:rsidRDefault="00C40E97" w:rsidP="00966326">
      <w:pPr>
        <w:pStyle w:val="Akapitzlist"/>
        <w:ind w:left="360"/>
        <w:jc w:val="both"/>
        <w:rPr>
          <w:rFonts w:ascii="Bookman Old Style" w:hAnsi="Bookman Old Style"/>
        </w:rPr>
      </w:pPr>
    </w:p>
    <w:p w:rsidR="00FF6E58" w:rsidRDefault="00FF6E58" w:rsidP="00FF6E58">
      <w:pPr>
        <w:pStyle w:val="Akapitzlist"/>
        <w:ind w:left="360"/>
        <w:jc w:val="center"/>
        <w:rPr>
          <w:rFonts w:ascii="Bookman Old Style" w:hAnsi="Bookman Old Style"/>
          <w:b/>
        </w:rPr>
      </w:pPr>
      <w:r w:rsidRPr="00D0032A">
        <w:rPr>
          <w:rFonts w:ascii="Bookman Old Style" w:hAnsi="Bookman Old Style"/>
          <w:b/>
        </w:rPr>
        <w:t>§ 1</w:t>
      </w:r>
      <w:r>
        <w:rPr>
          <w:rFonts w:ascii="Bookman Old Style" w:hAnsi="Bookman Old Style"/>
          <w:b/>
        </w:rPr>
        <w:t>8</w:t>
      </w:r>
    </w:p>
    <w:p w:rsidR="001A5820" w:rsidRDefault="001A5820" w:rsidP="00FF6E58">
      <w:pPr>
        <w:pStyle w:val="Akapitzlist"/>
        <w:ind w:left="360"/>
        <w:jc w:val="center"/>
        <w:rPr>
          <w:rFonts w:ascii="Bookman Old Style" w:hAnsi="Bookman Old Style"/>
          <w:b/>
        </w:rPr>
      </w:pPr>
      <w:r>
        <w:rPr>
          <w:rFonts w:ascii="Bookman Old Style" w:hAnsi="Bookman Old Style"/>
          <w:b/>
        </w:rPr>
        <w:t>Wejście w życie umowy</w:t>
      </w:r>
    </w:p>
    <w:p w:rsidR="001A5820" w:rsidRDefault="001A5820" w:rsidP="00FF6E58">
      <w:pPr>
        <w:pStyle w:val="Akapitzlist"/>
        <w:ind w:left="360"/>
        <w:jc w:val="center"/>
        <w:rPr>
          <w:rFonts w:ascii="Bookman Old Style" w:hAnsi="Bookman Old Style"/>
          <w:b/>
        </w:rPr>
      </w:pPr>
    </w:p>
    <w:p w:rsidR="001A5820" w:rsidRPr="001A5820" w:rsidRDefault="001A5820" w:rsidP="001A5820">
      <w:pPr>
        <w:pStyle w:val="Akapitzlist"/>
        <w:ind w:left="360"/>
        <w:jc w:val="both"/>
        <w:rPr>
          <w:rFonts w:ascii="Bookman Old Style" w:hAnsi="Bookman Old Style"/>
        </w:rPr>
      </w:pPr>
      <w:r>
        <w:rPr>
          <w:rFonts w:ascii="Bookman Old Style" w:hAnsi="Bookman Old Style"/>
        </w:rPr>
        <w:t>Umowa wchodzi w życie z chwila jej zawarcia.</w:t>
      </w:r>
    </w:p>
    <w:p w:rsidR="001A5820" w:rsidRDefault="001A5820" w:rsidP="00FF6E58">
      <w:pPr>
        <w:pStyle w:val="Akapitzlist"/>
        <w:ind w:left="360"/>
        <w:jc w:val="center"/>
        <w:rPr>
          <w:rFonts w:ascii="Bookman Old Style" w:hAnsi="Bookman Old Style"/>
          <w:b/>
        </w:rPr>
      </w:pPr>
    </w:p>
    <w:p w:rsidR="001A5820" w:rsidRDefault="001A5820" w:rsidP="00FF6E58">
      <w:pPr>
        <w:pStyle w:val="Akapitzlist"/>
        <w:ind w:left="360"/>
        <w:jc w:val="center"/>
        <w:rPr>
          <w:rFonts w:ascii="Bookman Old Style" w:hAnsi="Bookman Old Style"/>
          <w:b/>
        </w:rPr>
      </w:pPr>
    </w:p>
    <w:p w:rsidR="001A5820" w:rsidRDefault="001A5820" w:rsidP="001A5820">
      <w:pPr>
        <w:pStyle w:val="Akapitzlist"/>
        <w:ind w:left="360"/>
        <w:jc w:val="center"/>
        <w:rPr>
          <w:rFonts w:ascii="Bookman Old Style" w:hAnsi="Bookman Old Style"/>
          <w:b/>
        </w:rPr>
      </w:pPr>
      <w:r w:rsidRPr="00D0032A">
        <w:rPr>
          <w:rFonts w:ascii="Bookman Old Style" w:hAnsi="Bookman Old Style"/>
          <w:b/>
        </w:rPr>
        <w:t>§ 1</w:t>
      </w:r>
      <w:r>
        <w:rPr>
          <w:rFonts w:ascii="Bookman Old Style" w:hAnsi="Bookman Old Style"/>
          <w:b/>
        </w:rPr>
        <w:t>9</w:t>
      </w:r>
    </w:p>
    <w:p w:rsidR="00FF6E58" w:rsidRDefault="007354DF" w:rsidP="00FF6E58">
      <w:pPr>
        <w:pStyle w:val="Akapitzlist"/>
        <w:ind w:left="360"/>
        <w:jc w:val="center"/>
        <w:rPr>
          <w:rFonts w:ascii="Bookman Old Style" w:hAnsi="Bookman Old Style"/>
          <w:b/>
        </w:rPr>
      </w:pPr>
      <w:r>
        <w:rPr>
          <w:rFonts w:ascii="Bookman Old Style" w:hAnsi="Bookman Old Style"/>
          <w:b/>
        </w:rPr>
        <w:t>Postanowienia końcowe</w:t>
      </w:r>
    </w:p>
    <w:p w:rsidR="007354DF" w:rsidRPr="007354DF" w:rsidRDefault="007354DF" w:rsidP="007354DF">
      <w:pPr>
        <w:jc w:val="both"/>
        <w:rPr>
          <w:rFonts w:ascii="Bookman Old Style" w:hAnsi="Bookman Old Style"/>
        </w:rPr>
      </w:pPr>
    </w:p>
    <w:p w:rsidR="007354DF" w:rsidRDefault="007354DF" w:rsidP="007354DF">
      <w:pPr>
        <w:pStyle w:val="Akapitzlist"/>
        <w:numPr>
          <w:ilvl w:val="0"/>
          <w:numId w:val="41"/>
        </w:numPr>
        <w:ind w:left="426" w:hanging="426"/>
        <w:jc w:val="both"/>
        <w:rPr>
          <w:rFonts w:ascii="Bookman Old Style" w:hAnsi="Bookman Old Style"/>
        </w:rPr>
      </w:pPr>
      <w:r>
        <w:rPr>
          <w:rFonts w:ascii="Bookman Old Style" w:hAnsi="Bookman Old Style"/>
        </w:rPr>
        <w:t>Wszelkie zmiany umowy oraz załączników do umowy wymagają formy pisemnej pod rygorem nieważności.</w:t>
      </w:r>
    </w:p>
    <w:p w:rsidR="007354DF" w:rsidRDefault="007354DF" w:rsidP="007354DF">
      <w:pPr>
        <w:pStyle w:val="Akapitzlist"/>
        <w:numPr>
          <w:ilvl w:val="0"/>
          <w:numId w:val="41"/>
        </w:numPr>
        <w:ind w:left="426" w:hanging="426"/>
        <w:jc w:val="both"/>
        <w:rPr>
          <w:rFonts w:ascii="Bookman Old Style" w:hAnsi="Bookman Old Style"/>
        </w:rPr>
      </w:pPr>
      <w:r>
        <w:rPr>
          <w:rFonts w:ascii="Bookman Old Style" w:hAnsi="Bookman Old Style"/>
        </w:rPr>
        <w:t>Wszelkie spory wynikające lub związane z umową rozstrzygać będzie Sąd powszechny właściwy dla siedziby Wynajmującego.</w:t>
      </w:r>
    </w:p>
    <w:p w:rsidR="007354DF" w:rsidRPr="007354DF" w:rsidRDefault="007354DF" w:rsidP="007354DF">
      <w:pPr>
        <w:pStyle w:val="Akapitzlist"/>
        <w:numPr>
          <w:ilvl w:val="0"/>
          <w:numId w:val="41"/>
        </w:numPr>
        <w:ind w:left="426" w:hanging="426"/>
        <w:jc w:val="both"/>
        <w:rPr>
          <w:rFonts w:ascii="Bookman Old Style" w:hAnsi="Bookman Old Style"/>
        </w:rPr>
      </w:pPr>
      <w:r w:rsidRPr="007354DF">
        <w:rPr>
          <w:rFonts w:ascii="Bookman Old Style" w:hAnsi="Bookman Old Style" w:cs="Arial"/>
        </w:rPr>
        <w:t xml:space="preserve">Wszelkie zawiadomienia przewidziane w Umowie oraz oświadczenia składane w związku z jej treścią będą sporządzane w formie pisemnej pod rygorem nieważności oraz doręczane osobiście lub wysłane listem poleconym za potwierdzeniem odbioru na adresy podane przez Strony jako adresy do doręczeń, pod rygorem uznania za niezłożone i bezskuteczne. W przypadku jeżeli przesyłka nie zostanie odebrana uważa się ją za skutecznie doręczoną po upływie terminu jej awizowania. </w:t>
      </w:r>
    </w:p>
    <w:p w:rsidR="007354DF" w:rsidRPr="007354DF" w:rsidRDefault="007354DF" w:rsidP="007354DF">
      <w:pPr>
        <w:pStyle w:val="Akapitzlist"/>
        <w:numPr>
          <w:ilvl w:val="0"/>
          <w:numId w:val="41"/>
        </w:numPr>
        <w:ind w:left="426" w:hanging="426"/>
        <w:jc w:val="both"/>
        <w:rPr>
          <w:rFonts w:ascii="Bookman Old Style" w:hAnsi="Bookman Old Style"/>
        </w:rPr>
      </w:pPr>
      <w:r w:rsidRPr="007354DF">
        <w:rPr>
          <w:rFonts w:ascii="Bookman Old Style" w:hAnsi="Bookman Old Style" w:cs="Arial"/>
        </w:rPr>
        <w:t xml:space="preserve">Jako adresy dla doręczeń Strony wskazują: </w:t>
      </w:r>
    </w:p>
    <w:p w:rsidR="007354DF" w:rsidRPr="00C2586E" w:rsidRDefault="007354DF" w:rsidP="007354DF">
      <w:pPr>
        <w:tabs>
          <w:tab w:val="left" w:pos="426"/>
        </w:tabs>
        <w:spacing w:line="276" w:lineRule="auto"/>
        <w:ind w:left="426" w:hanging="426"/>
        <w:contextualSpacing/>
        <w:rPr>
          <w:rFonts w:ascii="Bookman Old Style" w:hAnsi="Bookman Old Style" w:cs="Arial"/>
          <w:i/>
        </w:rPr>
      </w:pPr>
      <w:r w:rsidRPr="007354DF">
        <w:rPr>
          <w:rFonts w:ascii="Bookman Old Style" w:hAnsi="Bookman Old Style" w:cs="Arial"/>
        </w:rPr>
        <w:lastRenderedPageBreak/>
        <w:tab/>
        <w:t>Wynaj</w:t>
      </w:r>
      <w:r w:rsidR="00C2586E">
        <w:rPr>
          <w:rFonts w:ascii="Bookman Old Style" w:hAnsi="Bookman Old Style" w:cs="Arial"/>
        </w:rPr>
        <w:t xml:space="preserve">mujący: </w:t>
      </w:r>
      <w:r w:rsidR="00C2586E" w:rsidRPr="00C2586E">
        <w:rPr>
          <w:rFonts w:ascii="Bookman Old Style" w:hAnsi="Bookman Old Style" w:cs="Arial"/>
          <w:i/>
        </w:rPr>
        <w:t xml:space="preserve">Muzeum Archeologiczne w Biskupinie </w:t>
      </w:r>
      <w:r w:rsidR="00C2586E">
        <w:rPr>
          <w:rFonts w:ascii="Bookman Old Style" w:hAnsi="Bookman Old Style" w:cs="Arial"/>
          <w:i/>
        </w:rPr>
        <w:t xml:space="preserve"> </w:t>
      </w:r>
      <w:r w:rsidR="00C2586E" w:rsidRPr="00C2586E">
        <w:rPr>
          <w:rFonts w:ascii="Bookman Old Style" w:hAnsi="Bookman Old Style" w:cs="Arial"/>
          <w:i/>
        </w:rPr>
        <w:t>Biskupin 17, 88-410 Gąsawa</w:t>
      </w:r>
    </w:p>
    <w:p w:rsidR="007354DF" w:rsidRDefault="007354DF" w:rsidP="007354DF">
      <w:pPr>
        <w:tabs>
          <w:tab w:val="left" w:pos="426"/>
        </w:tabs>
        <w:spacing w:line="276" w:lineRule="auto"/>
        <w:ind w:left="426" w:hanging="426"/>
        <w:contextualSpacing/>
        <w:rPr>
          <w:rFonts w:ascii="Bookman Old Style" w:hAnsi="Bookman Old Style" w:cs="Arial"/>
        </w:rPr>
      </w:pPr>
      <w:r w:rsidRPr="007354DF">
        <w:rPr>
          <w:rFonts w:ascii="Bookman Old Style" w:hAnsi="Bookman Old Style" w:cs="Arial"/>
        </w:rPr>
        <w:tab/>
        <w:t>N</w:t>
      </w:r>
      <w:r w:rsidR="00C2586E">
        <w:rPr>
          <w:rFonts w:ascii="Bookman Old Style" w:hAnsi="Bookman Old Style" w:cs="Arial"/>
        </w:rPr>
        <w:t>ajemca: …………………………………………………………………………………..</w:t>
      </w:r>
    </w:p>
    <w:p w:rsidR="007354DF" w:rsidRDefault="007354DF" w:rsidP="001A5820">
      <w:pPr>
        <w:pStyle w:val="Akapitzlist"/>
        <w:numPr>
          <w:ilvl w:val="0"/>
          <w:numId w:val="41"/>
        </w:numPr>
        <w:tabs>
          <w:tab w:val="left" w:pos="426"/>
        </w:tabs>
        <w:spacing w:line="276" w:lineRule="auto"/>
        <w:ind w:left="426" w:hanging="426"/>
        <w:jc w:val="both"/>
        <w:rPr>
          <w:rFonts w:ascii="Bookman Old Style" w:hAnsi="Bookman Old Style" w:cs="Arial"/>
        </w:rPr>
      </w:pPr>
      <w:r w:rsidRPr="007354DF">
        <w:rPr>
          <w:rFonts w:ascii="Bookman Old Style" w:hAnsi="Bookman Old Style" w:cs="Arial"/>
        </w:rPr>
        <w:t>Strony są zobowiązane do wzajemnego informowania się na piśmie o zmianach adresu dla doręczeń. W przypadku nie dochowania powyższego warunku przez którąkolwiek ze Stron doręczenie dokonane na ostatni znany jej adres uważane będzie za skuteczne.</w:t>
      </w:r>
    </w:p>
    <w:p w:rsidR="007354DF" w:rsidRDefault="007354DF" w:rsidP="001A5820">
      <w:pPr>
        <w:pStyle w:val="Akapitzlist"/>
        <w:numPr>
          <w:ilvl w:val="0"/>
          <w:numId w:val="41"/>
        </w:numPr>
        <w:tabs>
          <w:tab w:val="left" w:pos="426"/>
        </w:tabs>
        <w:spacing w:line="276" w:lineRule="auto"/>
        <w:ind w:left="426" w:hanging="426"/>
        <w:jc w:val="both"/>
        <w:rPr>
          <w:rFonts w:ascii="Bookman Old Style" w:hAnsi="Bookman Old Style" w:cs="Arial"/>
        </w:rPr>
      </w:pPr>
      <w:r w:rsidRPr="007354DF">
        <w:rPr>
          <w:rFonts w:ascii="Bookman Old Style" w:hAnsi="Bookman Old Style" w:cs="Arial"/>
        </w:rPr>
        <w:t>Umowę sporządzono w dwóch jednobrzmiących egzemplarzach, po jednym dla każdej ze Stron.</w:t>
      </w:r>
    </w:p>
    <w:p w:rsidR="00FF6E58" w:rsidRDefault="007354DF" w:rsidP="001A5820">
      <w:pPr>
        <w:pStyle w:val="Akapitzlist"/>
        <w:numPr>
          <w:ilvl w:val="0"/>
          <w:numId w:val="41"/>
        </w:numPr>
        <w:tabs>
          <w:tab w:val="left" w:pos="426"/>
        </w:tabs>
        <w:spacing w:line="276" w:lineRule="auto"/>
        <w:ind w:left="426" w:hanging="426"/>
        <w:jc w:val="both"/>
        <w:rPr>
          <w:rFonts w:ascii="Bookman Old Style" w:hAnsi="Bookman Old Style" w:cs="Arial"/>
        </w:rPr>
      </w:pPr>
      <w:r w:rsidRPr="007354DF">
        <w:rPr>
          <w:rFonts w:ascii="Bookman Old Style" w:hAnsi="Bookman Old Style" w:cs="Arial"/>
        </w:rPr>
        <w:t>Wszelkie Załączniki do Umowy stanowią jej integralną część i mogą zostać zmienione wyłącznie za zgodą obu Stron wyrażoną w formie pisemnej, pod rygorem nieważności.</w:t>
      </w:r>
    </w:p>
    <w:p w:rsidR="00E302BF" w:rsidRDefault="00E302BF" w:rsidP="00E302BF">
      <w:pPr>
        <w:tabs>
          <w:tab w:val="left" w:pos="426"/>
        </w:tabs>
        <w:spacing w:line="276" w:lineRule="auto"/>
        <w:rPr>
          <w:rFonts w:ascii="Bookman Old Style" w:hAnsi="Bookman Old Style" w:cs="Arial"/>
        </w:rPr>
      </w:pPr>
    </w:p>
    <w:p w:rsidR="00E302BF" w:rsidRDefault="00E302BF" w:rsidP="00E302BF">
      <w:pPr>
        <w:tabs>
          <w:tab w:val="left" w:pos="426"/>
        </w:tabs>
        <w:spacing w:line="276" w:lineRule="auto"/>
        <w:rPr>
          <w:rFonts w:ascii="Bookman Old Style" w:hAnsi="Bookman Old Style" w:cs="Arial"/>
        </w:rPr>
      </w:pPr>
    </w:p>
    <w:p w:rsidR="0058186B" w:rsidRDefault="0058186B" w:rsidP="00E302BF">
      <w:pPr>
        <w:tabs>
          <w:tab w:val="left" w:pos="426"/>
        </w:tabs>
        <w:spacing w:line="276" w:lineRule="auto"/>
        <w:rPr>
          <w:rFonts w:ascii="Bookman Old Style" w:hAnsi="Bookman Old Style" w:cs="Arial"/>
        </w:rPr>
      </w:pPr>
    </w:p>
    <w:p w:rsidR="0058186B" w:rsidRDefault="0058186B" w:rsidP="0058186B">
      <w:pPr>
        <w:tabs>
          <w:tab w:val="left" w:pos="426"/>
        </w:tabs>
        <w:spacing w:line="276" w:lineRule="auto"/>
        <w:ind w:left="426"/>
        <w:rPr>
          <w:rFonts w:ascii="Bookman Old Style" w:hAnsi="Bookman Old Style" w:cs="Arial"/>
        </w:rPr>
      </w:pPr>
      <w:r>
        <w:rPr>
          <w:rFonts w:ascii="Bookman Old Style" w:hAnsi="Bookman Old Style" w:cs="Arial"/>
        </w:rPr>
        <w:tab/>
        <w:t xml:space="preserve">WYNAJMUJĄCY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NAJEMCA</w:t>
      </w:r>
    </w:p>
    <w:p w:rsidR="0058186B" w:rsidRDefault="0058186B" w:rsidP="00E302BF">
      <w:pPr>
        <w:tabs>
          <w:tab w:val="left" w:pos="426"/>
        </w:tabs>
        <w:spacing w:line="276" w:lineRule="auto"/>
        <w:rPr>
          <w:rFonts w:ascii="Bookman Old Style" w:hAnsi="Bookman Old Style" w:cs="Arial"/>
        </w:rPr>
      </w:pPr>
    </w:p>
    <w:p w:rsidR="0058186B" w:rsidRDefault="0058186B" w:rsidP="00E302BF">
      <w:pPr>
        <w:tabs>
          <w:tab w:val="left" w:pos="426"/>
        </w:tabs>
        <w:spacing w:line="276" w:lineRule="auto"/>
        <w:rPr>
          <w:rFonts w:ascii="Bookman Old Style" w:hAnsi="Bookman Old Style" w:cs="Arial"/>
        </w:rPr>
      </w:pPr>
    </w:p>
    <w:p w:rsidR="0058186B" w:rsidRDefault="0058186B" w:rsidP="00E302BF">
      <w:pPr>
        <w:tabs>
          <w:tab w:val="left" w:pos="426"/>
        </w:tabs>
        <w:spacing w:line="276" w:lineRule="auto"/>
        <w:rPr>
          <w:rFonts w:ascii="Bookman Old Style" w:hAnsi="Bookman Old Style" w:cs="Arial"/>
        </w:rPr>
      </w:pPr>
    </w:p>
    <w:p w:rsidR="0058186B" w:rsidRDefault="0058186B" w:rsidP="00E302BF">
      <w:pPr>
        <w:tabs>
          <w:tab w:val="left" w:pos="426"/>
        </w:tabs>
        <w:spacing w:line="276" w:lineRule="auto"/>
        <w:rPr>
          <w:rFonts w:ascii="Bookman Old Style" w:hAnsi="Bookman Old Style" w:cs="Arial"/>
        </w:rPr>
      </w:pPr>
    </w:p>
    <w:p w:rsidR="0058186B" w:rsidRDefault="0058186B" w:rsidP="00E302BF">
      <w:pPr>
        <w:tabs>
          <w:tab w:val="left" w:pos="426"/>
        </w:tabs>
        <w:spacing w:line="276" w:lineRule="auto"/>
        <w:rPr>
          <w:rFonts w:ascii="Bookman Old Style" w:hAnsi="Bookman Old Style" w:cs="Arial"/>
        </w:rPr>
      </w:pPr>
    </w:p>
    <w:p w:rsidR="0058186B" w:rsidRDefault="0058186B" w:rsidP="00E302BF">
      <w:pPr>
        <w:tabs>
          <w:tab w:val="left" w:pos="426"/>
        </w:tabs>
        <w:spacing w:line="276" w:lineRule="auto"/>
        <w:rPr>
          <w:rFonts w:ascii="Bookman Old Style" w:hAnsi="Bookman Old Style" w:cs="Arial"/>
        </w:rPr>
      </w:pPr>
    </w:p>
    <w:p w:rsidR="0058186B" w:rsidRDefault="0058186B"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1A5820" w:rsidRDefault="001A5820" w:rsidP="00E302BF">
      <w:pPr>
        <w:tabs>
          <w:tab w:val="left" w:pos="426"/>
        </w:tabs>
        <w:spacing w:line="276" w:lineRule="auto"/>
        <w:rPr>
          <w:rFonts w:ascii="Bookman Old Style" w:hAnsi="Bookman Old Style" w:cs="Arial"/>
        </w:rPr>
      </w:pPr>
    </w:p>
    <w:p w:rsidR="00E302BF" w:rsidRDefault="00E302BF" w:rsidP="00980CF7">
      <w:pPr>
        <w:tabs>
          <w:tab w:val="left" w:pos="426"/>
        </w:tabs>
        <w:spacing w:line="276" w:lineRule="auto"/>
        <w:rPr>
          <w:rFonts w:ascii="Bookman Old Style" w:hAnsi="Bookman Old Style" w:cs="Arial"/>
        </w:rPr>
      </w:pPr>
    </w:p>
    <w:p w:rsidR="00E302BF" w:rsidRDefault="00E302BF" w:rsidP="00E302BF">
      <w:pPr>
        <w:tabs>
          <w:tab w:val="left" w:pos="426"/>
        </w:tabs>
        <w:spacing w:line="276" w:lineRule="auto"/>
        <w:rPr>
          <w:rFonts w:ascii="Bookman Old Style" w:hAnsi="Bookman Old Style" w:cs="Arial"/>
        </w:rPr>
      </w:pPr>
      <w:r>
        <w:rPr>
          <w:rFonts w:ascii="Bookman Old Style" w:hAnsi="Bookman Old Style" w:cs="Arial"/>
        </w:rPr>
        <w:t>Załączniki:</w:t>
      </w:r>
    </w:p>
    <w:p w:rsidR="00E302BF" w:rsidRDefault="00E302BF" w:rsidP="00E302BF">
      <w:pPr>
        <w:tabs>
          <w:tab w:val="left" w:pos="426"/>
        </w:tabs>
        <w:spacing w:line="276" w:lineRule="auto"/>
        <w:rPr>
          <w:rFonts w:ascii="Bookman Old Style" w:hAnsi="Bookman Old Style" w:cs="Arial"/>
        </w:rPr>
      </w:pPr>
      <w:r>
        <w:rPr>
          <w:rFonts w:ascii="Bookman Old Style" w:hAnsi="Bookman Old Style" w:cs="Arial"/>
        </w:rPr>
        <w:t xml:space="preserve">Załącznik nr 1 – Pozwolenie na użytkowanie </w:t>
      </w:r>
    </w:p>
    <w:p w:rsidR="00E302BF" w:rsidRDefault="00E302BF" w:rsidP="00980CF7">
      <w:pPr>
        <w:tabs>
          <w:tab w:val="left" w:pos="426"/>
        </w:tabs>
        <w:spacing w:line="276" w:lineRule="auto"/>
        <w:ind w:left="1985" w:hanging="1985"/>
        <w:rPr>
          <w:rFonts w:ascii="Bookman Old Style" w:hAnsi="Bookman Old Style" w:cs="Arial"/>
        </w:rPr>
      </w:pPr>
      <w:r>
        <w:rPr>
          <w:rFonts w:ascii="Bookman Old Style" w:hAnsi="Bookman Old Style" w:cs="Arial"/>
        </w:rPr>
        <w:t>Załącznik nr 2 – Plan zagospodarowania restauracji (mapki z</w:t>
      </w:r>
      <w:r w:rsidR="008004FF">
        <w:rPr>
          <w:rFonts w:ascii="Bookman Old Style" w:hAnsi="Bookman Old Style" w:cs="Arial"/>
        </w:rPr>
        <w:t xml:space="preserve"> rozmieszczeniem pomieszczeń w</w:t>
      </w:r>
      <w:r w:rsidRPr="001550CD">
        <w:rPr>
          <w:rFonts w:ascii="Bookman Old Style" w:hAnsi="Bookman Old Style" w:cs="Arial"/>
        </w:rPr>
        <w:t xml:space="preserve"> Restauracji wraz z dojazdem do Restauracji i strefą dostaw, a także z miejscem lokalizacji kontenerów na śmiec</w:t>
      </w:r>
      <w:r>
        <w:rPr>
          <w:rFonts w:ascii="Bookman Old Style" w:hAnsi="Bookman Old Style" w:cs="Arial"/>
        </w:rPr>
        <w:t>i)</w:t>
      </w:r>
    </w:p>
    <w:p w:rsidR="00E302BF" w:rsidRPr="00E302BF" w:rsidRDefault="00E302BF" w:rsidP="00E302BF">
      <w:pPr>
        <w:tabs>
          <w:tab w:val="left" w:pos="426"/>
        </w:tabs>
        <w:spacing w:line="276" w:lineRule="auto"/>
        <w:rPr>
          <w:rFonts w:ascii="Bookman Old Style" w:hAnsi="Bookman Old Style" w:cs="Arial"/>
        </w:rPr>
      </w:pPr>
      <w:r>
        <w:rPr>
          <w:rFonts w:ascii="Bookman Old Style" w:hAnsi="Bookman Old Style" w:cs="Arial"/>
        </w:rPr>
        <w:t xml:space="preserve">Załącznik nr 3 – Elewacje z zaznaczoną lokalizacją reklam najemcy </w:t>
      </w:r>
    </w:p>
    <w:sectPr w:rsidR="00E302BF" w:rsidRPr="00E302BF" w:rsidSect="008004FF">
      <w:pgSz w:w="11906" w:h="16838"/>
      <w:pgMar w:top="1417" w:right="1133"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color w:val="auto"/>
      </w:rPr>
    </w:lvl>
  </w:abstractNum>
  <w:abstractNum w:abstractNumId="1">
    <w:nsid w:val="00000004"/>
    <w:multiLevelType w:val="multilevel"/>
    <w:tmpl w:val="DA66F97E"/>
    <w:name w:val="WW8Num4"/>
    <w:lvl w:ilvl="0">
      <w:start w:val="4"/>
      <w:numFmt w:val="decimal"/>
      <w:lvlText w:val="%1."/>
      <w:lvlJc w:val="left"/>
      <w:pPr>
        <w:tabs>
          <w:tab w:val="num" w:pos="0"/>
        </w:tabs>
        <w:ind w:left="0" w:firstLine="0"/>
      </w:pPr>
      <w:rPr>
        <w:b/>
        <w:strike w:val="0"/>
        <w:dstrike w:val="0"/>
        <w:color w:val="auto"/>
      </w:rPr>
    </w:lvl>
    <w:lvl w:ilvl="1">
      <w:start w:val="1"/>
      <w:numFmt w:val="decimal"/>
      <w:lvlText w:val="%2."/>
      <w:lvlJc w:val="left"/>
      <w:pPr>
        <w:tabs>
          <w:tab w:val="num" w:pos="0"/>
        </w:tabs>
        <w:ind w:left="0" w:firstLine="0"/>
      </w:pPr>
    </w:lvl>
    <w:lvl w:ilvl="2">
      <w:start w:val="28"/>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8"/>
    <w:multiLevelType w:val="multilevel"/>
    <w:tmpl w:val="ACD26456"/>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b/>
        <w:color w:val="auto"/>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rPr>
        <w:b/>
      </w:r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nsid w:val="0000000A"/>
    <w:multiLevelType w:val="singleLevel"/>
    <w:tmpl w:val="A6023ECE"/>
    <w:name w:val="WW8Num10"/>
    <w:lvl w:ilvl="0">
      <w:start w:val="1"/>
      <w:numFmt w:val="decimal"/>
      <w:lvlText w:val="%1."/>
      <w:lvlJc w:val="left"/>
      <w:pPr>
        <w:tabs>
          <w:tab w:val="num" w:pos="0"/>
        </w:tabs>
        <w:ind w:left="0" w:firstLine="0"/>
      </w:pPr>
      <w:rPr>
        <w:b/>
      </w:rPr>
    </w:lvl>
  </w:abstractNum>
  <w:abstractNum w:abstractNumId="4">
    <w:nsid w:val="0000000B"/>
    <w:multiLevelType w:val="multilevel"/>
    <w:tmpl w:val="AFD4DFCC"/>
    <w:name w:val="WW8Num11"/>
    <w:lvl w:ilvl="0">
      <w:start w:val="1"/>
      <w:numFmt w:val="decimal"/>
      <w:lvlText w:val="%1."/>
      <w:lvlJc w:val="left"/>
      <w:pPr>
        <w:tabs>
          <w:tab w:val="num" w:pos="0"/>
        </w:tabs>
        <w:ind w:left="0" w:firstLine="0"/>
      </w:pPr>
      <w:rPr>
        <w:b/>
        <w:strike w:val="0"/>
        <w:dstrike w:val="0"/>
        <w:color w:val="auto"/>
      </w:rPr>
    </w:lvl>
    <w:lvl w:ilvl="1">
      <w:start w:val="1"/>
      <w:numFmt w:val="decimal"/>
      <w:lvlText w:val="%2."/>
      <w:lvlJc w:val="left"/>
      <w:pPr>
        <w:tabs>
          <w:tab w:val="num" w:pos="0"/>
        </w:tabs>
        <w:ind w:left="0" w:firstLine="0"/>
      </w:pPr>
    </w:lvl>
    <w:lvl w:ilvl="2">
      <w:start w:val="28"/>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E"/>
    <w:multiLevelType w:val="multilevel"/>
    <w:tmpl w:val="FD9E27A4"/>
    <w:name w:val="WW8Num14"/>
    <w:lvl w:ilvl="0">
      <w:start w:val="1"/>
      <w:numFmt w:val="decimal"/>
      <w:lvlText w:val="%1)"/>
      <w:lvlJc w:val="left"/>
      <w:pPr>
        <w:tabs>
          <w:tab w:val="num" w:pos="0"/>
        </w:tabs>
        <w:ind w:left="0" w:firstLine="0"/>
      </w:pPr>
      <w:rPr>
        <w:color w:val="000000"/>
      </w:rPr>
    </w:lvl>
    <w:lvl w:ilvl="1">
      <w:start w:val="1"/>
      <w:numFmt w:val="lowerLetter"/>
      <w:lvlText w:val="%2)"/>
      <w:lvlJc w:val="left"/>
      <w:pPr>
        <w:tabs>
          <w:tab w:val="num" w:pos="0"/>
        </w:tabs>
        <w:ind w:left="0" w:firstLine="0"/>
      </w:pPr>
      <w:rPr>
        <w:b/>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10"/>
    <w:multiLevelType w:val="multilevel"/>
    <w:tmpl w:val="A0FAFFD4"/>
    <w:name w:val="WW8Num16"/>
    <w:lvl w:ilvl="0">
      <w:start w:val="1"/>
      <w:numFmt w:val="decimal"/>
      <w:lvlText w:val="%1."/>
      <w:lvlJc w:val="left"/>
      <w:pPr>
        <w:tabs>
          <w:tab w:val="num" w:pos="0"/>
        </w:tabs>
        <w:ind w:left="0" w:firstLine="0"/>
      </w:pPr>
      <w:rPr>
        <w:b/>
        <w:color w:val="auto"/>
      </w:rPr>
    </w:lvl>
    <w:lvl w:ilvl="1">
      <w:start w:val="1"/>
      <w:numFmt w:val="decimal"/>
      <w:lvlText w:val="%2."/>
      <w:lvlJc w:val="left"/>
      <w:pPr>
        <w:tabs>
          <w:tab w:val="num" w:pos="0"/>
        </w:tabs>
        <w:ind w:left="0" w:firstLine="0"/>
      </w:pPr>
      <w:rPr>
        <w:b w:val="0"/>
      </w:rPr>
    </w:lvl>
    <w:lvl w:ilvl="2">
      <w:start w:val="28"/>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0000011"/>
    <w:multiLevelType w:val="multilevel"/>
    <w:tmpl w:val="CA6870C8"/>
    <w:name w:val="WW8Num17"/>
    <w:lvl w:ilvl="0">
      <w:start w:val="1"/>
      <w:numFmt w:val="decimal"/>
      <w:lvlText w:val="%1."/>
      <w:lvlJc w:val="left"/>
      <w:pPr>
        <w:tabs>
          <w:tab w:val="num" w:pos="38"/>
        </w:tabs>
        <w:ind w:left="38" w:firstLine="0"/>
      </w:pPr>
      <w:rPr>
        <w:b/>
        <w:color w:val="auto"/>
      </w:rPr>
    </w:lvl>
    <w:lvl w:ilvl="1">
      <w:start w:val="1"/>
      <w:numFmt w:val="decimal"/>
      <w:lvlText w:val="%2."/>
      <w:lvlJc w:val="left"/>
      <w:pPr>
        <w:tabs>
          <w:tab w:val="num" w:pos="38"/>
        </w:tabs>
        <w:ind w:left="38" w:firstLine="0"/>
      </w:pPr>
    </w:lvl>
    <w:lvl w:ilvl="2">
      <w:start w:val="28"/>
      <w:numFmt w:val="none"/>
      <w:suff w:val="nothing"/>
      <w:lvlText w:val="-"/>
      <w:lvlJc w:val="left"/>
      <w:pPr>
        <w:tabs>
          <w:tab w:val="num" w:pos="38"/>
        </w:tabs>
        <w:ind w:left="38" w:firstLine="0"/>
      </w:pPr>
    </w:lvl>
    <w:lvl w:ilvl="3">
      <w:start w:val="1"/>
      <w:numFmt w:val="decimal"/>
      <w:lvlText w:val="%4."/>
      <w:lvlJc w:val="left"/>
      <w:pPr>
        <w:tabs>
          <w:tab w:val="num" w:pos="38"/>
        </w:tabs>
        <w:ind w:left="38" w:firstLine="0"/>
      </w:pPr>
    </w:lvl>
    <w:lvl w:ilvl="4">
      <w:start w:val="1"/>
      <w:numFmt w:val="lowerLetter"/>
      <w:lvlText w:val="%5."/>
      <w:lvlJc w:val="left"/>
      <w:pPr>
        <w:tabs>
          <w:tab w:val="num" w:pos="38"/>
        </w:tabs>
        <w:ind w:left="38" w:firstLine="0"/>
      </w:pPr>
    </w:lvl>
    <w:lvl w:ilvl="5">
      <w:start w:val="1"/>
      <w:numFmt w:val="lowerRoman"/>
      <w:lvlText w:val="%6."/>
      <w:lvlJc w:val="left"/>
      <w:pPr>
        <w:tabs>
          <w:tab w:val="num" w:pos="38"/>
        </w:tabs>
        <w:ind w:left="38" w:firstLine="0"/>
      </w:pPr>
    </w:lvl>
    <w:lvl w:ilvl="6">
      <w:start w:val="1"/>
      <w:numFmt w:val="decimal"/>
      <w:lvlText w:val="%7."/>
      <w:lvlJc w:val="left"/>
      <w:pPr>
        <w:tabs>
          <w:tab w:val="num" w:pos="38"/>
        </w:tabs>
        <w:ind w:left="38" w:firstLine="0"/>
      </w:pPr>
    </w:lvl>
    <w:lvl w:ilvl="7">
      <w:start w:val="1"/>
      <w:numFmt w:val="lowerLetter"/>
      <w:lvlText w:val="%8."/>
      <w:lvlJc w:val="left"/>
      <w:pPr>
        <w:tabs>
          <w:tab w:val="num" w:pos="38"/>
        </w:tabs>
        <w:ind w:left="38" w:firstLine="0"/>
      </w:pPr>
    </w:lvl>
    <w:lvl w:ilvl="8">
      <w:start w:val="1"/>
      <w:numFmt w:val="lowerRoman"/>
      <w:lvlText w:val="%9."/>
      <w:lvlJc w:val="left"/>
      <w:pPr>
        <w:tabs>
          <w:tab w:val="num" w:pos="38"/>
        </w:tabs>
        <w:ind w:left="38" w:firstLine="0"/>
      </w:pPr>
    </w:lvl>
  </w:abstractNum>
  <w:abstractNum w:abstractNumId="8">
    <w:nsid w:val="00000013"/>
    <w:multiLevelType w:val="multilevel"/>
    <w:tmpl w:val="F9CCBE3A"/>
    <w:name w:val="WW8Num19"/>
    <w:lvl w:ilvl="0">
      <w:start w:val="1"/>
      <w:numFmt w:val="decimal"/>
      <w:lvlText w:val="%1."/>
      <w:lvlJc w:val="left"/>
      <w:pPr>
        <w:tabs>
          <w:tab w:val="num" w:pos="0"/>
        </w:tabs>
        <w:ind w:left="0" w:firstLine="0"/>
      </w:pPr>
      <w:rPr>
        <w:rFonts w:hint="default"/>
      </w:rPr>
    </w:lvl>
    <w:lvl w:ilvl="1">
      <w:start w:val="2"/>
      <w:numFmt w:val="decimal"/>
      <w:lvlText w:val="%2."/>
      <w:lvlJc w:val="left"/>
      <w:pPr>
        <w:tabs>
          <w:tab w:val="num" w:pos="0"/>
        </w:tabs>
        <w:ind w:left="0" w:firstLine="0"/>
      </w:pPr>
      <w:rPr>
        <w:rFonts w:hint="default"/>
        <w:b/>
        <w:color w:val="auto"/>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
    <w:nsid w:val="00000017"/>
    <w:multiLevelType w:val="multilevel"/>
    <w:tmpl w:val="7E6C58F2"/>
    <w:name w:val="WW8Num24"/>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8"/>
    <w:multiLevelType w:val="multilevel"/>
    <w:tmpl w:val="777A0B94"/>
    <w:name w:val="WW8Num25"/>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A"/>
    <w:multiLevelType w:val="multilevel"/>
    <w:tmpl w:val="F5100DB0"/>
    <w:name w:val="WW8Num27"/>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C"/>
    <w:multiLevelType w:val="multilevel"/>
    <w:tmpl w:val="6C92A0A4"/>
    <w:name w:val="WW8Num29"/>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20"/>
    <w:multiLevelType w:val="singleLevel"/>
    <w:tmpl w:val="C6460CDC"/>
    <w:name w:val="WW8Num38"/>
    <w:lvl w:ilvl="0">
      <w:start w:val="3"/>
      <w:numFmt w:val="decimal"/>
      <w:lvlText w:val="%1."/>
      <w:lvlJc w:val="left"/>
      <w:pPr>
        <w:tabs>
          <w:tab w:val="num" w:pos="0"/>
        </w:tabs>
        <w:ind w:left="0" w:firstLine="0"/>
      </w:pPr>
      <w:rPr>
        <w:rFonts w:hint="default"/>
        <w:b/>
      </w:rPr>
    </w:lvl>
  </w:abstractNum>
  <w:abstractNum w:abstractNumId="14">
    <w:nsid w:val="01CA5B00"/>
    <w:multiLevelType w:val="hybridMultilevel"/>
    <w:tmpl w:val="9C7CDAF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15207A"/>
    <w:multiLevelType w:val="hybridMultilevel"/>
    <w:tmpl w:val="2F540FEC"/>
    <w:lvl w:ilvl="0" w:tplc="4028ADBA">
      <w:start w:val="1"/>
      <w:numFmt w:val="decimal"/>
      <w:lvlText w:val="%1."/>
      <w:lvlJc w:val="left"/>
      <w:pPr>
        <w:ind w:left="720" w:hanging="360"/>
      </w:pPr>
      <w:rPr>
        <w:rFonts w:ascii="Cambria" w:hAnsi="Cambria"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46B9D"/>
    <w:multiLevelType w:val="hybridMultilevel"/>
    <w:tmpl w:val="72A6D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494F6E"/>
    <w:multiLevelType w:val="hybridMultilevel"/>
    <w:tmpl w:val="D0ECA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4A69E6"/>
    <w:multiLevelType w:val="hybridMultilevel"/>
    <w:tmpl w:val="F6D27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BB3FB6"/>
    <w:multiLevelType w:val="hybridMultilevel"/>
    <w:tmpl w:val="D0FA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661DF7"/>
    <w:multiLevelType w:val="hybridMultilevel"/>
    <w:tmpl w:val="FC54C146"/>
    <w:lvl w:ilvl="0" w:tplc="2EF25A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960A21"/>
    <w:multiLevelType w:val="hybridMultilevel"/>
    <w:tmpl w:val="9A68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B6629F"/>
    <w:multiLevelType w:val="hybridMultilevel"/>
    <w:tmpl w:val="7DFA6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714CB1"/>
    <w:multiLevelType w:val="hybridMultilevel"/>
    <w:tmpl w:val="E1447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FD2A9F"/>
    <w:multiLevelType w:val="hybridMultilevel"/>
    <w:tmpl w:val="9A1EE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8F679F"/>
    <w:multiLevelType w:val="hybridMultilevel"/>
    <w:tmpl w:val="2A28C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FA63AB"/>
    <w:multiLevelType w:val="hybridMultilevel"/>
    <w:tmpl w:val="DC7C0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093878"/>
    <w:multiLevelType w:val="hybridMultilevel"/>
    <w:tmpl w:val="37202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946CBB"/>
    <w:multiLevelType w:val="hybridMultilevel"/>
    <w:tmpl w:val="B46C344A"/>
    <w:lvl w:ilvl="0" w:tplc="7DA49388">
      <w:start w:val="1"/>
      <w:numFmt w:val="decimal"/>
      <w:lvlText w:val="%1."/>
      <w:lvlJc w:val="left"/>
      <w:pPr>
        <w:tabs>
          <w:tab w:val="num" w:pos="0"/>
        </w:tabs>
        <w:ind w:left="0" w:firstLine="0"/>
      </w:pPr>
      <w:rPr>
        <w:rFonts w:ascii="Cambria" w:hAnsi="Cambria" w:cs="Arial"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8C22AE"/>
    <w:multiLevelType w:val="hybridMultilevel"/>
    <w:tmpl w:val="EEEE9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477BC1"/>
    <w:multiLevelType w:val="hybridMultilevel"/>
    <w:tmpl w:val="DD9E75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9926F8E"/>
    <w:multiLevelType w:val="hybridMultilevel"/>
    <w:tmpl w:val="DB644DEC"/>
    <w:lvl w:ilvl="0" w:tplc="D85C048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5A250EED"/>
    <w:multiLevelType w:val="hybridMultilevel"/>
    <w:tmpl w:val="9E2EF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546468"/>
    <w:multiLevelType w:val="singleLevel"/>
    <w:tmpl w:val="9092A152"/>
    <w:lvl w:ilvl="0">
      <w:start w:val="1"/>
      <w:numFmt w:val="decimal"/>
      <w:lvlText w:val="%1."/>
      <w:lvlJc w:val="left"/>
      <w:pPr>
        <w:tabs>
          <w:tab w:val="num" w:pos="0"/>
        </w:tabs>
        <w:ind w:left="0" w:firstLine="0"/>
      </w:pPr>
      <w:rPr>
        <w:rFonts w:ascii="Cambria" w:hAnsi="Cambria" w:cs="Arial" w:hint="default"/>
        <w:b/>
        <w:color w:val="000000"/>
        <w:sz w:val="24"/>
        <w:szCs w:val="24"/>
      </w:rPr>
    </w:lvl>
  </w:abstractNum>
  <w:abstractNum w:abstractNumId="34">
    <w:nsid w:val="5BFC1DF8"/>
    <w:multiLevelType w:val="hybridMultilevel"/>
    <w:tmpl w:val="B21AFEDC"/>
    <w:lvl w:ilvl="0" w:tplc="E182D248">
      <w:start w:val="1"/>
      <w:numFmt w:val="decimal"/>
      <w:lvlText w:val="%1."/>
      <w:lvlJc w:val="left"/>
      <w:pPr>
        <w:tabs>
          <w:tab w:val="num" w:pos="0"/>
        </w:tabs>
        <w:ind w:left="0" w:firstLine="0"/>
      </w:pPr>
      <w:rPr>
        <w:rFonts w:ascii="Cambria" w:hAnsi="Cambria" w:cs="Arial"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E30363"/>
    <w:multiLevelType w:val="hybridMultilevel"/>
    <w:tmpl w:val="42E25F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1CA601B"/>
    <w:multiLevelType w:val="hybridMultilevel"/>
    <w:tmpl w:val="A632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AD271B"/>
    <w:multiLevelType w:val="hybridMultilevel"/>
    <w:tmpl w:val="9C7CDAF2"/>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nsid w:val="655E100E"/>
    <w:multiLevelType w:val="hybridMultilevel"/>
    <w:tmpl w:val="12ACA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A77265"/>
    <w:multiLevelType w:val="hybridMultilevel"/>
    <w:tmpl w:val="A7B0B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B54A39"/>
    <w:multiLevelType w:val="hybridMultilevel"/>
    <w:tmpl w:val="78527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2B19A0"/>
    <w:multiLevelType w:val="hybridMultilevel"/>
    <w:tmpl w:val="FBD83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41"/>
  </w:num>
  <w:num w:numId="5">
    <w:abstractNumId w:val="37"/>
  </w:num>
  <w:num w:numId="6">
    <w:abstractNumId w:val="25"/>
  </w:num>
  <w:num w:numId="7">
    <w:abstractNumId w:val="13"/>
  </w:num>
  <w:num w:numId="8">
    <w:abstractNumId w:val="20"/>
  </w:num>
  <w:num w:numId="9">
    <w:abstractNumId w:val="39"/>
  </w:num>
  <w:num w:numId="10">
    <w:abstractNumId w:val="22"/>
  </w:num>
  <w:num w:numId="11">
    <w:abstractNumId w:val="33"/>
  </w:num>
  <w:num w:numId="12">
    <w:abstractNumId w:val="15"/>
  </w:num>
  <w:num w:numId="13">
    <w:abstractNumId w:val="27"/>
  </w:num>
  <w:num w:numId="14">
    <w:abstractNumId w:val="32"/>
  </w:num>
  <w:num w:numId="15">
    <w:abstractNumId w:val="9"/>
  </w:num>
  <w:num w:numId="16">
    <w:abstractNumId w:val="28"/>
  </w:num>
  <w:num w:numId="17">
    <w:abstractNumId w:val="26"/>
  </w:num>
  <w:num w:numId="18">
    <w:abstractNumId w:val="0"/>
  </w:num>
  <w:num w:numId="19">
    <w:abstractNumId w:val="8"/>
  </w:num>
  <w:num w:numId="20">
    <w:abstractNumId w:val="31"/>
  </w:num>
  <w:num w:numId="21">
    <w:abstractNumId w:val="34"/>
  </w:num>
  <w:num w:numId="22">
    <w:abstractNumId w:val="31"/>
  </w:num>
  <w:num w:numId="23">
    <w:abstractNumId w:val="36"/>
  </w:num>
  <w:num w:numId="24">
    <w:abstractNumId w:val="1"/>
  </w:num>
  <w:num w:numId="25">
    <w:abstractNumId w:val="6"/>
  </w:num>
  <w:num w:numId="26">
    <w:abstractNumId w:val="21"/>
  </w:num>
  <w:num w:numId="27">
    <w:abstractNumId w:val="12"/>
  </w:num>
  <w:num w:numId="28">
    <w:abstractNumId w:val="17"/>
  </w:num>
  <w:num w:numId="29">
    <w:abstractNumId w:val="35"/>
  </w:num>
  <w:num w:numId="30">
    <w:abstractNumId w:val="11"/>
  </w:num>
  <w:num w:numId="31">
    <w:abstractNumId w:val="19"/>
  </w:num>
  <w:num w:numId="32">
    <w:abstractNumId w:val="40"/>
  </w:num>
  <w:num w:numId="33">
    <w:abstractNumId w:val="10"/>
  </w:num>
  <w:num w:numId="34">
    <w:abstractNumId w:val="23"/>
  </w:num>
  <w:num w:numId="35">
    <w:abstractNumId w:val="2"/>
  </w:num>
  <w:num w:numId="36">
    <w:abstractNumId w:val="4"/>
  </w:num>
  <w:num w:numId="37">
    <w:abstractNumId w:val="5"/>
  </w:num>
  <w:num w:numId="38">
    <w:abstractNumId w:val="29"/>
  </w:num>
  <w:num w:numId="39">
    <w:abstractNumId w:val="30"/>
  </w:num>
  <w:num w:numId="40">
    <w:abstractNumId w:val="38"/>
  </w:num>
  <w:num w:numId="41">
    <w:abstractNumId w:val="18"/>
  </w:num>
  <w:num w:numId="42">
    <w:abstractNumId w:val="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7ABF"/>
    <w:rsid w:val="000D5BF4"/>
    <w:rsid w:val="001036B6"/>
    <w:rsid w:val="001550CD"/>
    <w:rsid w:val="0019060B"/>
    <w:rsid w:val="001A5820"/>
    <w:rsid w:val="001A78F8"/>
    <w:rsid w:val="001E0EF0"/>
    <w:rsid w:val="00247D68"/>
    <w:rsid w:val="00263BF1"/>
    <w:rsid w:val="0027657D"/>
    <w:rsid w:val="003534AB"/>
    <w:rsid w:val="004333C6"/>
    <w:rsid w:val="00445B9C"/>
    <w:rsid w:val="004B47B5"/>
    <w:rsid w:val="0058186B"/>
    <w:rsid w:val="007354DF"/>
    <w:rsid w:val="007D28AA"/>
    <w:rsid w:val="008004FF"/>
    <w:rsid w:val="008225A2"/>
    <w:rsid w:val="008628AB"/>
    <w:rsid w:val="008A08EB"/>
    <w:rsid w:val="00966326"/>
    <w:rsid w:val="00980CF7"/>
    <w:rsid w:val="009C59BB"/>
    <w:rsid w:val="009D5511"/>
    <w:rsid w:val="00A765C7"/>
    <w:rsid w:val="00A97DD5"/>
    <w:rsid w:val="00B45ED1"/>
    <w:rsid w:val="00BE55DD"/>
    <w:rsid w:val="00C2586E"/>
    <w:rsid w:val="00C40E97"/>
    <w:rsid w:val="00C61327"/>
    <w:rsid w:val="00C7040E"/>
    <w:rsid w:val="00C71716"/>
    <w:rsid w:val="00CA2BD1"/>
    <w:rsid w:val="00CA7ABF"/>
    <w:rsid w:val="00CB4F4A"/>
    <w:rsid w:val="00CE74B4"/>
    <w:rsid w:val="00D0032A"/>
    <w:rsid w:val="00D166E2"/>
    <w:rsid w:val="00D553EE"/>
    <w:rsid w:val="00D7453D"/>
    <w:rsid w:val="00D903BB"/>
    <w:rsid w:val="00DF5724"/>
    <w:rsid w:val="00E15A1B"/>
    <w:rsid w:val="00E302BF"/>
    <w:rsid w:val="00EA1E2B"/>
    <w:rsid w:val="00EE6AEC"/>
    <w:rsid w:val="00F903F2"/>
    <w:rsid w:val="00FF6E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AB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7ABF"/>
    <w:pPr>
      <w:jc w:val="both"/>
    </w:pPr>
    <w:rPr>
      <w:b/>
      <w:szCs w:val="20"/>
    </w:rPr>
  </w:style>
  <w:style w:type="character" w:customStyle="1" w:styleId="TekstpodstawowyZnak">
    <w:name w:val="Tekst podstawowy Znak"/>
    <w:basedOn w:val="Domylnaczcionkaakapitu"/>
    <w:link w:val="Tekstpodstawowy"/>
    <w:rsid w:val="00CA7ABF"/>
    <w:rPr>
      <w:rFonts w:ascii="Times New Roman" w:eastAsia="Times New Roman" w:hAnsi="Times New Roman" w:cs="Times New Roman"/>
      <w:b/>
      <w:sz w:val="24"/>
      <w:szCs w:val="20"/>
      <w:lang w:eastAsia="ar-SA"/>
    </w:rPr>
  </w:style>
  <w:style w:type="paragraph" w:styleId="Tytu">
    <w:name w:val="Title"/>
    <w:basedOn w:val="Normalny"/>
    <w:next w:val="Normalny"/>
    <w:link w:val="TytuZnak"/>
    <w:qFormat/>
    <w:rsid w:val="00CA7ABF"/>
    <w:pPr>
      <w:jc w:val="center"/>
    </w:pPr>
    <w:rPr>
      <w:b/>
      <w:szCs w:val="20"/>
    </w:rPr>
  </w:style>
  <w:style w:type="character" w:customStyle="1" w:styleId="TytuZnak">
    <w:name w:val="Tytuł Znak"/>
    <w:basedOn w:val="Domylnaczcionkaakapitu"/>
    <w:link w:val="Tytu"/>
    <w:rsid w:val="00CA7ABF"/>
    <w:rPr>
      <w:rFonts w:ascii="Times New Roman" w:eastAsia="Times New Roman" w:hAnsi="Times New Roman" w:cs="Times New Roman"/>
      <w:b/>
      <w:sz w:val="24"/>
      <w:szCs w:val="20"/>
      <w:lang w:eastAsia="ar-SA"/>
    </w:rPr>
  </w:style>
  <w:style w:type="paragraph" w:customStyle="1" w:styleId="WW-Lista2">
    <w:name w:val="WW-Lista 2"/>
    <w:basedOn w:val="Normalny"/>
    <w:rsid w:val="00CA7ABF"/>
    <w:pPr>
      <w:ind w:left="566" w:hanging="283"/>
    </w:pPr>
    <w:rPr>
      <w:rFonts w:ascii="Arial" w:hAnsi="Arial"/>
      <w:sz w:val="22"/>
      <w:szCs w:val="20"/>
    </w:rPr>
  </w:style>
  <w:style w:type="paragraph" w:customStyle="1" w:styleId="NumContinue">
    <w:name w:val="Num Continue"/>
    <w:basedOn w:val="Tekstpodstawowy"/>
    <w:rsid w:val="00CA7ABF"/>
    <w:pPr>
      <w:spacing w:after="240"/>
    </w:pPr>
    <w:rPr>
      <w:b w:val="0"/>
      <w:lang w:val="en-US"/>
    </w:rPr>
  </w:style>
  <w:style w:type="paragraph" w:styleId="Podtytu">
    <w:name w:val="Subtitle"/>
    <w:basedOn w:val="Normalny"/>
    <w:next w:val="Normalny"/>
    <w:link w:val="PodtytuZnak"/>
    <w:uiPriority w:val="11"/>
    <w:qFormat/>
    <w:rsid w:val="00CA7AB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A7ABF"/>
    <w:rPr>
      <w:rFonts w:asciiTheme="majorHAnsi" w:eastAsiaTheme="majorEastAsia" w:hAnsiTheme="majorHAnsi" w:cstheme="majorBidi"/>
      <w:i/>
      <w:iCs/>
      <w:color w:val="4F81BD" w:themeColor="accent1"/>
      <w:spacing w:val="15"/>
      <w:sz w:val="24"/>
      <w:szCs w:val="24"/>
      <w:lang w:eastAsia="ar-SA"/>
    </w:rPr>
  </w:style>
  <w:style w:type="paragraph" w:customStyle="1" w:styleId="WW-Tekstpodstawowy3">
    <w:name w:val="WW-Tekst podstawowy 3"/>
    <w:basedOn w:val="Normalny"/>
    <w:rsid w:val="00CA7ABF"/>
    <w:rPr>
      <w:b/>
      <w:szCs w:val="20"/>
    </w:rPr>
  </w:style>
  <w:style w:type="paragraph" w:styleId="Tekstpodstawowywcity">
    <w:name w:val="Body Text Indent"/>
    <w:basedOn w:val="Normalny"/>
    <w:link w:val="TekstpodstawowywcityZnak"/>
    <w:uiPriority w:val="99"/>
    <w:semiHidden/>
    <w:unhideWhenUsed/>
    <w:rsid w:val="00CA7ABF"/>
    <w:pPr>
      <w:spacing w:after="120"/>
      <w:ind w:left="283"/>
    </w:pPr>
  </w:style>
  <w:style w:type="character" w:customStyle="1" w:styleId="TekstpodstawowywcityZnak">
    <w:name w:val="Tekst podstawowy wcięty Znak"/>
    <w:basedOn w:val="Domylnaczcionkaakapitu"/>
    <w:link w:val="Tekstpodstawowywcity"/>
    <w:uiPriority w:val="99"/>
    <w:semiHidden/>
    <w:rsid w:val="00CA7ABF"/>
    <w:rPr>
      <w:rFonts w:ascii="Times New Roman" w:eastAsia="Times New Roman" w:hAnsi="Times New Roman" w:cs="Times New Roman"/>
      <w:sz w:val="24"/>
      <w:szCs w:val="24"/>
      <w:lang w:eastAsia="ar-SA"/>
    </w:rPr>
  </w:style>
  <w:style w:type="paragraph" w:styleId="Akapitzlist">
    <w:name w:val="List Paragraph"/>
    <w:basedOn w:val="Normalny"/>
    <w:qFormat/>
    <w:rsid w:val="00CA7ABF"/>
    <w:pPr>
      <w:ind w:left="720"/>
      <w:contextualSpacing/>
    </w:pPr>
  </w:style>
  <w:style w:type="character" w:customStyle="1" w:styleId="WW8Num18z0">
    <w:name w:val="WW8Num18z0"/>
    <w:rsid w:val="00445B9C"/>
    <w:rPr>
      <w:strike w:val="0"/>
      <w:dstrike w:val="0"/>
      <w:color w:val="auto"/>
    </w:rPr>
  </w:style>
  <w:style w:type="character" w:customStyle="1" w:styleId="msolistparagraph0">
    <w:name w:val="msolistparagraph"/>
    <w:basedOn w:val="Domylnaczcionkaakapitu"/>
    <w:rsid w:val="00445B9C"/>
  </w:style>
  <w:style w:type="paragraph" w:customStyle="1" w:styleId="WW-Tekstpodstawowy21">
    <w:name w:val="WW-Tekst podstawowy 21"/>
    <w:basedOn w:val="Normalny"/>
    <w:rsid w:val="004333C6"/>
    <w:pPr>
      <w:tabs>
        <w:tab w:val="left" w:pos="0"/>
        <w:tab w:val="left" w:pos="720"/>
        <w:tab w:val="left" w:pos="786"/>
      </w:tabs>
      <w:jc w:val="both"/>
    </w:pPr>
    <w:rPr>
      <w:color w:val="FF0000"/>
    </w:rPr>
  </w:style>
  <w:style w:type="paragraph" w:customStyle="1" w:styleId="WW-Tekstpodstawowywcity31">
    <w:name w:val="WW-Tekst podstawowy wcięty 31"/>
    <w:basedOn w:val="Normalny"/>
    <w:rsid w:val="00D0032A"/>
    <w:pPr>
      <w:ind w:left="720" w:hanging="7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3949</Words>
  <Characters>23698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15</cp:revision>
  <dcterms:created xsi:type="dcterms:W3CDTF">2018-12-19T05:46:00Z</dcterms:created>
  <dcterms:modified xsi:type="dcterms:W3CDTF">2018-12-28T08:45:00Z</dcterms:modified>
</cp:coreProperties>
</file>