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0"/>
        <w:gridCol w:w="6230"/>
      </w:tblGrid>
      <w:tr w:rsidR="00533A89" w:rsidRPr="00533A89" w:rsidTr="00611871">
        <w:trPr>
          <w:cantSplit/>
          <w:trHeight w:hRule="exact" w:val="1043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33A89" w:rsidRPr="00533A89" w:rsidRDefault="00533A89" w:rsidP="006118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3A89">
              <w:rPr>
                <w:rFonts w:ascii="Times New Roman" w:hAnsi="Times New Roman" w:cs="Times New Roman"/>
              </w:rPr>
              <w:br w:type="page"/>
            </w:r>
            <w:r w:rsidRPr="00533A89">
              <w:rPr>
                <w:rFonts w:ascii="Times New Roman" w:hAnsi="Times New Roman" w:cs="Times New Roman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5pt" o:ole="" filled="t">
                  <v:fill color2="black" type="frame"/>
                  <v:imagedata r:id="rId5" o:title=""/>
                </v:shape>
                <o:OLEObject Type="Embed" ProgID="Word.Picture.8" ShapeID="_x0000_i1025" DrawAspect="Content" ObjectID="_1490813399" r:id="rId6"/>
              </w:object>
            </w:r>
          </w:p>
          <w:p w:rsidR="00533A89" w:rsidRPr="00533A89" w:rsidRDefault="00533A89" w:rsidP="00611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hideMark/>
          </w:tcPr>
          <w:p w:rsidR="00533A89" w:rsidRPr="00533A89" w:rsidRDefault="00533A89" w:rsidP="00611871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 w:rsidRPr="00533A89">
              <w:t>MUZEUM ARCHEOLOGICZNE</w:t>
            </w:r>
          </w:p>
          <w:p w:rsidR="00533A89" w:rsidRPr="00533A89" w:rsidRDefault="00533A89" w:rsidP="00611871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</w:pPr>
            <w:r w:rsidRPr="00533A89">
              <w:t>W BISKUPINIE</w:t>
            </w:r>
          </w:p>
          <w:p w:rsidR="00533A89" w:rsidRPr="00533A89" w:rsidRDefault="00533A89" w:rsidP="006118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3A89">
              <w:rPr>
                <w:rFonts w:ascii="Times New Roman" w:hAnsi="Times New Roman" w:cs="Times New Roman"/>
                <w:b/>
                <w:sz w:val="28"/>
              </w:rPr>
              <w:t>POMNIK HISTORII</w:t>
            </w:r>
          </w:p>
        </w:tc>
      </w:tr>
      <w:tr w:rsidR="00533A89" w:rsidRPr="00533A89" w:rsidTr="00611871">
        <w:trPr>
          <w:cantSplit/>
        </w:trPr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3A89" w:rsidRPr="00533A89" w:rsidRDefault="00533A89" w:rsidP="0061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33A89" w:rsidRPr="00533A89" w:rsidRDefault="00533A89" w:rsidP="006118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3A89" w:rsidRPr="00533A89" w:rsidRDefault="00533A89" w:rsidP="00611871">
            <w:pPr>
              <w:jc w:val="center"/>
              <w:rPr>
                <w:rFonts w:ascii="Times New Roman" w:hAnsi="Times New Roman" w:cs="Times New Roman"/>
              </w:rPr>
            </w:pPr>
            <w:r w:rsidRPr="00533A89">
              <w:rPr>
                <w:rFonts w:ascii="Times New Roman" w:hAnsi="Times New Roman" w:cs="Times New Roman"/>
              </w:rPr>
              <w:t>Biskupin 17, 88-410 Gąsawa, tel./fax 0048 (0) 52 30 250 25</w:t>
            </w:r>
          </w:p>
          <w:p w:rsidR="00533A89" w:rsidRPr="00533A89" w:rsidRDefault="00533A89" w:rsidP="00611871">
            <w:pPr>
              <w:jc w:val="center"/>
              <w:rPr>
                <w:rFonts w:ascii="Times New Roman" w:hAnsi="Times New Roman" w:cs="Times New Roman"/>
              </w:rPr>
            </w:pPr>
            <w:r w:rsidRPr="00533A89">
              <w:rPr>
                <w:rFonts w:ascii="Times New Roman" w:hAnsi="Times New Roman" w:cs="Times New Roman"/>
              </w:rPr>
              <w:t>REGON 092561385</w:t>
            </w:r>
            <w:r w:rsidRPr="00533A89">
              <w:rPr>
                <w:rFonts w:ascii="Times New Roman" w:hAnsi="Times New Roman" w:cs="Times New Roman"/>
              </w:rPr>
              <w:tab/>
              <w:t>NIP 562-16-05-570</w:t>
            </w:r>
          </w:p>
        </w:tc>
      </w:tr>
    </w:tbl>
    <w:p w:rsidR="00533A89" w:rsidRPr="00533A89" w:rsidRDefault="00533A89" w:rsidP="00533A89">
      <w:pPr>
        <w:tabs>
          <w:tab w:val="left" w:pos="720"/>
        </w:tabs>
        <w:spacing w:line="360" w:lineRule="auto"/>
        <w:jc w:val="right"/>
        <w:rPr>
          <w:rFonts w:ascii="Times New Roman" w:hAnsi="Times New Roman" w:cs="Times New Roman"/>
        </w:rPr>
      </w:pPr>
      <w:r w:rsidRPr="00533A89">
        <w:rPr>
          <w:rFonts w:ascii="Times New Roman" w:hAnsi="Times New Roman" w:cs="Times New Roman"/>
        </w:rPr>
        <w:t>Biskupin, dnia 17.04.2015 r.</w:t>
      </w:r>
    </w:p>
    <w:p w:rsidR="00533A89" w:rsidRDefault="00533A89" w:rsidP="00533A89">
      <w:pPr>
        <w:jc w:val="center"/>
        <w:rPr>
          <w:rFonts w:ascii="Times New Roman" w:hAnsi="Times New Roman" w:cs="Times New Roman"/>
          <w:b/>
        </w:rPr>
      </w:pPr>
    </w:p>
    <w:p w:rsidR="00533A89" w:rsidRDefault="00533A89" w:rsidP="00533A89">
      <w:pPr>
        <w:jc w:val="center"/>
        <w:rPr>
          <w:rFonts w:ascii="Times New Roman" w:hAnsi="Times New Roman" w:cs="Times New Roman"/>
          <w:b/>
        </w:rPr>
      </w:pPr>
      <w:r w:rsidRPr="00533A89">
        <w:rPr>
          <w:rFonts w:ascii="Times New Roman" w:hAnsi="Times New Roman" w:cs="Times New Roman"/>
          <w:b/>
        </w:rPr>
        <w:t>Zapytania i odpowiedzi do przetargu Nr 1/MABZP/2015</w:t>
      </w:r>
    </w:p>
    <w:p w:rsidR="00533A89" w:rsidRPr="00533A89" w:rsidRDefault="00533A89" w:rsidP="00533A89">
      <w:pPr>
        <w:jc w:val="center"/>
        <w:rPr>
          <w:rFonts w:ascii="Times New Roman" w:hAnsi="Times New Roman" w:cs="Times New Roman"/>
          <w:b/>
        </w:rPr>
      </w:pPr>
    </w:p>
    <w:p w:rsidR="00533A89" w:rsidRPr="00611B77" w:rsidRDefault="00533A89" w:rsidP="00533A8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3A89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Pr="00611B77">
        <w:rPr>
          <w:rFonts w:ascii="Times New Roman" w:hAnsi="Times New Roman" w:cs="Times New Roman"/>
          <w:sz w:val="24"/>
          <w:szCs w:val="24"/>
          <w:lang w:eastAsia="en-US"/>
        </w:rPr>
        <w:t xml:space="preserve">zy zamawiający uzna za konfiguracje równoważną spektrometr o </w:t>
      </w:r>
      <w:r w:rsidRPr="00533A89">
        <w:rPr>
          <w:rFonts w:ascii="Times New Roman" w:hAnsi="Times New Roman" w:cs="Times New Roman"/>
          <w:lang w:eastAsia="en-US"/>
        </w:rPr>
        <w:t>następujących</w:t>
      </w:r>
      <w:r w:rsidRPr="00611B77">
        <w:rPr>
          <w:rFonts w:ascii="Times New Roman" w:hAnsi="Times New Roman" w:cs="Times New Roman"/>
          <w:sz w:val="24"/>
          <w:szCs w:val="24"/>
          <w:lang w:eastAsia="en-US"/>
        </w:rPr>
        <w:t xml:space="preserve"> parametrach: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rozdzielczość nastawiana: od 0.4 regulowana ciągle, bez limitu górnego.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zakres falowy: 8000-350 cm</w:t>
      </w:r>
      <w:r w:rsidRPr="00611B77">
        <w:rPr>
          <w:rFonts w:ascii="Times New Roman" w:hAnsi="Times New Roman" w:cs="Times New Roman"/>
          <w:sz w:val="24"/>
          <w:szCs w:val="24"/>
          <w:vertAlign w:val="superscript"/>
          <w:lang w:eastAsia="hi-IN"/>
        </w:rPr>
        <w:t>-1</w:t>
      </w:r>
      <w:r w:rsidRPr="00611B77">
        <w:rPr>
          <w:rFonts w:ascii="Times New Roman" w:hAnsi="Times New Roman" w:cs="Times New Roman"/>
          <w:sz w:val="24"/>
          <w:szCs w:val="24"/>
          <w:lang w:eastAsia="hi-IN"/>
        </w:rPr>
        <w:t xml:space="preserve"> (z możliwością rozszerzenia do zakresu 11000-200 cm</w:t>
      </w:r>
      <w:r w:rsidRPr="00611B77">
        <w:rPr>
          <w:rFonts w:ascii="Times New Roman" w:hAnsi="Times New Roman" w:cs="Times New Roman"/>
          <w:sz w:val="24"/>
          <w:szCs w:val="24"/>
          <w:vertAlign w:val="superscript"/>
          <w:lang w:eastAsia="hi-IN"/>
        </w:rPr>
        <w:t>-1</w:t>
      </w:r>
      <w:r w:rsidRPr="00611B77">
        <w:rPr>
          <w:rFonts w:ascii="Times New Roman" w:hAnsi="Times New Roman" w:cs="Times New Roman"/>
          <w:sz w:val="24"/>
          <w:szCs w:val="24"/>
          <w:lang w:eastAsia="hi-IN"/>
        </w:rPr>
        <w:t>) oraz możliwością zastosowania wysokoczułego detektora MCT na zakres 11000 – 420 cm-1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szybkość skanowania 1.4 - 51 mm/s, 5 prędkości skanowania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próbkowanie laserem półprzewodnikowym, 10 lat gwarancji  na laser.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 xml:space="preserve">źródło światła: ceramiczne, automatycznie chłodzone powietrzem (bez konieczności stosowania zewnętrznego chłodzenia) 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detektor typu DLATGS z kontrolą temperatury w standardzie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dzielnik wiązki: Ge/KBr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interferometr Michaelsona 30°(60°), samokompensujący, nie wrażliwy na wstrząsy czy drgania, 10 lat gwarancji na interferometr.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dokładność liczby falowej nie mniejsza niż: 0.01 cm</w:t>
      </w:r>
      <w:r w:rsidRPr="00611B77">
        <w:rPr>
          <w:rFonts w:ascii="Times New Roman" w:hAnsi="Times New Roman" w:cs="Times New Roman"/>
          <w:sz w:val="24"/>
          <w:szCs w:val="24"/>
          <w:vertAlign w:val="superscript"/>
          <w:lang w:eastAsia="hi-IN"/>
        </w:rPr>
        <w:t>-1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 xml:space="preserve">wbudowany w komorę interferometru osuszacz – regenerowalny, czujnik poziomu wilgotności na zewnątrz spektrometru i w oprogramowaniu informujący o przekroczonym dozwolonym poziomie wilgotności 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stosunek sygnału do szumu powyżej S/N = 45000:1 (peak to peak, 4 cm</w:t>
      </w:r>
      <w:r w:rsidRPr="00611B77">
        <w:rPr>
          <w:rFonts w:ascii="Times New Roman" w:hAnsi="Times New Roman" w:cs="Times New Roman"/>
          <w:sz w:val="24"/>
          <w:szCs w:val="24"/>
          <w:vertAlign w:val="superscript"/>
          <w:lang w:eastAsia="hi-IN"/>
        </w:rPr>
        <w:t>-1</w:t>
      </w:r>
      <w:r w:rsidRPr="00611B77">
        <w:rPr>
          <w:rFonts w:ascii="Times New Roman" w:hAnsi="Times New Roman" w:cs="Times New Roman"/>
          <w:sz w:val="24"/>
          <w:szCs w:val="24"/>
          <w:lang w:eastAsia="hi-IN"/>
        </w:rPr>
        <w:t>, czas zbierania widma 1 minuta)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automatyczne ustawianie i ogniskowanie przyrządu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próbka wzorca (filtr do sprawdzania pracy przyrządu) wbudowana wewnetrz spektrometru oraz oprogramowanie zapewniające w pełni automatyczne wykonywanie testów OQ/PQ sprawdzających popraność dziłania urządzenia.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automatyczne rozpoznawanie przystawek odbiciowych (ATR, dyfuzyjne) oraz mikroskopu podczerwieni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komora pomiarowa: 25 c</w:t>
      </w:r>
      <w:bookmarkStart w:id="0" w:name="_GoBack"/>
      <w:bookmarkEnd w:id="0"/>
      <w:r w:rsidRPr="00611B77">
        <w:rPr>
          <w:rFonts w:ascii="Times New Roman" w:hAnsi="Times New Roman" w:cs="Times New Roman"/>
          <w:sz w:val="24"/>
          <w:szCs w:val="24"/>
          <w:lang w:eastAsia="hi-IN"/>
        </w:rPr>
        <w:t>m x 27 cm x 16 cm (szerokość x głębokość x wysokość) zapewniająca możliwość montażu wszystkich komercyjnych akcesoriów pomiarowych dostepnych na rynku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wymiary nie większe niż: 60 cm x 70 cm x 30 cm (szerokość x głębokość x wysokość)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ciężar nie większy niż: 55 kg</w:t>
      </w:r>
    </w:p>
    <w:p w:rsidR="00533A89" w:rsidRPr="00611B77" w:rsidRDefault="00533A89" w:rsidP="00533A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 xml:space="preserve">oprogramowanie komputerowe walidacyjne: sterowanie przyrządem, walidacja, zbieranie i opracowywanie danych: działania arytmetyczne, wykrywanie pików i minimów, korekcje linii bazowej, sprawdzanie czystości piku, procedury Kubelka-Munk, Kramers-Kronig, ATR, przekształcenia fourierowskie, różniczkowanie, całkowanie, zmiana absorbancji na transmitancję i odwrotnie, ASCII, poszukiwanie </w:t>
      </w:r>
      <w:r w:rsidRPr="00611B77">
        <w:rPr>
          <w:rFonts w:ascii="Times New Roman" w:hAnsi="Times New Roman" w:cs="Times New Roman"/>
          <w:sz w:val="24"/>
          <w:szCs w:val="24"/>
          <w:lang w:eastAsia="hi-IN"/>
        </w:rPr>
        <w:lastRenderedPageBreak/>
        <w:t xml:space="preserve">widma, obliczanie grubości filmu, korekcja atmosfery i wiele innych przekształceń matematycznych. Obliczenia ilościowe. </w:t>
      </w:r>
    </w:p>
    <w:p w:rsidR="00533A89" w:rsidRDefault="00533A89" w:rsidP="00533A89">
      <w:pPr>
        <w:ind w:left="709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Oprogramowanie powinno zawierać standardowo bazę  ponad 10 000 widm, oraz możliwość rozbudowy o własną bibliotekę.</w:t>
      </w:r>
    </w:p>
    <w:p w:rsidR="00533A89" w:rsidRPr="00611B77" w:rsidRDefault="00533A89" w:rsidP="00533A8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B77">
        <w:rPr>
          <w:rFonts w:ascii="Times New Roman" w:hAnsi="Times New Roman" w:cs="Times New Roman"/>
          <w:bCs/>
          <w:sz w:val="24"/>
          <w:szCs w:val="24"/>
          <w:lang w:eastAsia="en-US"/>
        </w:rPr>
        <w:t>Opis techniczny zestawu do przygotowania i pomiaru pastylek KBr i próbek ciekłych:</w:t>
      </w:r>
    </w:p>
    <w:p w:rsidR="00533A89" w:rsidRPr="00611B77" w:rsidRDefault="00533A89" w:rsidP="00533A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prasa hydrauliczna o nacisku co najmniej 13.0 t (przy zastosowaniu foremki na pastylki o średnicy 13 mm), wymiary do: 30.5 x 25.0 x 34.5 cm, ciężar: nie większy niż 44 kg, cyfrowy odczyt siły</w:t>
      </w:r>
    </w:p>
    <w:p w:rsidR="00533A89" w:rsidRPr="00611B77" w:rsidRDefault="00533A89" w:rsidP="00533A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foremka na pastylki 13 mm oraz uchwyt magnetyczny do prowadzenia pomiarów FTIR na wykonanych pastylkach</w:t>
      </w:r>
    </w:p>
    <w:p w:rsidR="00533A89" w:rsidRPr="00611B77" w:rsidRDefault="00533A89" w:rsidP="00533A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moździerz agatowy z tłuczkiem oraz i KBr o stopniu czystości wymaganym do pomiarów w podczerwieni</w:t>
      </w:r>
    </w:p>
    <w:p w:rsidR="00533A89" w:rsidRPr="00611B77" w:rsidRDefault="00533A89" w:rsidP="00533A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 xml:space="preserve">rozkładana cela pomiarowa do pomiarów cieczy wraz z okienkami z Ge o wymiarach 32x3 mm z uchwytem pomiarowym, uszczelkami i kompletem przekładek o drodze optycznej  0.015, 0.025, 0.050, 0.100, 0.200, 0.500, 1.000 mm (po dwie sztuki każdej z przekładek) </w:t>
      </w:r>
    </w:p>
    <w:p w:rsidR="00533A89" w:rsidRPr="00611B77" w:rsidRDefault="00533A89" w:rsidP="00533A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611B77">
        <w:rPr>
          <w:rFonts w:ascii="Times New Roman" w:hAnsi="Times New Roman" w:cs="Times New Roman"/>
          <w:sz w:val="24"/>
          <w:szCs w:val="24"/>
          <w:lang w:eastAsia="hi-IN"/>
        </w:rPr>
        <w:t>Strzykawka 2 cm</w:t>
      </w:r>
      <w:r w:rsidRPr="00611B77">
        <w:rPr>
          <w:rFonts w:ascii="Times New Roman" w:hAnsi="Times New Roman" w:cs="Times New Roman"/>
          <w:sz w:val="24"/>
          <w:szCs w:val="24"/>
          <w:vertAlign w:val="superscript"/>
          <w:lang w:eastAsia="hi-IN"/>
        </w:rPr>
        <w:t>3</w:t>
      </w:r>
      <w:r w:rsidRPr="00611B77">
        <w:rPr>
          <w:rFonts w:ascii="Times New Roman" w:hAnsi="Times New Roman" w:cs="Times New Roman"/>
          <w:sz w:val="24"/>
          <w:szCs w:val="24"/>
          <w:vertAlign w:val="subscript"/>
          <w:lang w:eastAsia="hi-IN"/>
        </w:rPr>
        <w:t xml:space="preserve"> </w:t>
      </w:r>
      <w:r w:rsidRPr="00611B77">
        <w:rPr>
          <w:rFonts w:ascii="Times New Roman" w:hAnsi="Times New Roman" w:cs="Times New Roman"/>
          <w:sz w:val="24"/>
          <w:szCs w:val="24"/>
          <w:lang w:eastAsia="hi-IN"/>
        </w:rPr>
        <w:t>– dwie sztuki</w:t>
      </w:r>
    </w:p>
    <w:p w:rsidR="00533A89" w:rsidRPr="00611B77" w:rsidRDefault="00533A89" w:rsidP="00533A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B77">
        <w:rPr>
          <w:rFonts w:ascii="Times New Roman" w:hAnsi="Times New Roman" w:cs="Times New Roman"/>
          <w:sz w:val="24"/>
          <w:szCs w:val="24"/>
          <w:lang w:eastAsia="en-US"/>
        </w:rPr>
        <w:t>Koszty dostawy i montażu ponosi Wykonawca.</w:t>
      </w:r>
    </w:p>
    <w:p w:rsidR="00533A89" w:rsidRPr="00611B77" w:rsidRDefault="00533A89" w:rsidP="00533A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B77">
        <w:rPr>
          <w:rFonts w:ascii="Times New Roman" w:hAnsi="Times New Roman" w:cs="Times New Roman"/>
          <w:sz w:val="24"/>
          <w:szCs w:val="24"/>
          <w:lang w:eastAsia="en-US"/>
        </w:rPr>
        <w:t>Wykonawca zobowiązany jest do przeprowadzenia szkolenia rozruchowego dla 3 osób po dokonaniu montażu w miejscu wskazanym przez Zamawiającego.</w:t>
      </w:r>
    </w:p>
    <w:p w:rsidR="00533A89" w:rsidRDefault="00533A89" w:rsidP="00533A89">
      <w:pPr>
        <w:spacing w:line="360" w:lineRule="auto"/>
        <w:jc w:val="both"/>
      </w:pPr>
    </w:p>
    <w:p w:rsidR="00533A89" w:rsidRDefault="00533A89" w:rsidP="00533A89">
      <w:pPr>
        <w:spacing w:line="360" w:lineRule="auto"/>
        <w:jc w:val="both"/>
      </w:pPr>
    </w:p>
    <w:p w:rsidR="00533A89" w:rsidRPr="00533A89" w:rsidRDefault="00533A89" w:rsidP="00533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89">
        <w:rPr>
          <w:rFonts w:ascii="Times New Roman" w:hAnsi="Times New Roman" w:cs="Times New Roman"/>
        </w:rPr>
        <w:t>Odpowiedź:    Tak, uznajemy wyżej wymienioną konfigurację za równoważną.</w:t>
      </w:r>
    </w:p>
    <w:p w:rsidR="00515AEB" w:rsidRDefault="00515AEB"/>
    <w:sectPr w:rsidR="00515AEB" w:rsidSect="008A0D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"/>
        </w:tabs>
        <w:ind w:left="709" w:hanging="142"/>
      </w:pPr>
      <w:rPr>
        <w:rFonts w:ascii="Symbol" w:hAnsi="Symbol" w:cs="OpenSymbol"/>
        <w:kern w:val="2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2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67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3A89"/>
    <w:rsid w:val="00515AEB"/>
    <w:rsid w:val="00533A89"/>
    <w:rsid w:val="008B2C38"/>
    <w:rsid w:val="009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38"/>
  </w:style>
  <w:style w:type="paragraph" w:styleId="Nagwek1">
    <w:name w:val="heading 1"/>
    <w:basedOn w:val="Normalny"/>
    <w:next w:val="Normalny"/>
    <w:link w:val="Nagwek1Znak"/>
    <w:qFormat/>
    <w:rsid w:val="00533A8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A89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Company>Muzeum Archeologiczne w Biskupinie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2015-04-17T11:16:00Z</cp:lastPrinted>
  <dcterms:created xsi:type="dcterms:W3CDTF">2015-04-17T20:04:00Z</dcterms:created>
  <dcterms:modified xsi:type="dcterms:W3CDTF">2015-04-17T20:04:00Z</dcterms:modified>
</cp:coreProperties>
</file>